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A35D9C" w14:textId="77777777" w:rsidR="002465D4" w:rsidRPr="00BD7FDA" w:rsidRDefault="002465D4" w:rsidP="006D179A">
      <w:pPr>
        <w:pStyle w:val="NASLOVNICAPODNASLOVPROJEKTA"/>
        <w:ind w:right="-1"/>
        <w:jc w:val="left"/>
        <w:rPr>
          <w:color w:val="7FA05B"/>
          <w:sz w:val="52"/>
          <w:szCs w:val="52"/>
        </w:rPr>
      </w:pPr>
    </w:p>
    <w:p w14:paraId="224B193E" w14:textId="56BCCB3D" w:rsidR="00AD17DF" w:rsidRPr="00530A2A" w:rsidRDefault="00AD17DF" w:rsidP="006D179A">
      <w:pPr>
        <w:pStyle w:val="NASLOVNICAPODNASLOVPROJEKTA"/>
        <w:ind w:right="-1"/>
        <w:jc w:val="left"/>
        <w:rPr>
          <w:color w:val="7FA05B"/>
          <w:sz w:val="52"/>
          <w:szCs w:val="52"/>
        </w:rPr>
      </w:pPr>
      <w:r w:rsidRPr="00530A2A">
        <w:rPr>
          <w:color w:val="7FA05B"/>
          <w:sz w:val="52"/>
          <w:szCs w:val="52"/>
        </w:rPr>
        <w:t xml:space="preserve">ELABORAT PROGRAMA OPREMLJANJA ZA opn </w:t>
      </w:r>
      <w:r w:rsidR="00EB2834" w:rsidRPr="00530A2A">
        <w:rPr>
          <w:color w:val="7FA05B"/>
          <w:sz w:val="52"/>
          <w:szCs w:val="52"/>
        </w:rPr>
        <w:t xml:space="preserve">OBČINE </w:t>
      </w:r>
      <w:r w:rsidR="00530A2A" w:rsidRPr="00530A2A">
        <w:rPr>
          <w:color w:val="7FA05B"/>
          <w:sz w:val="52"/>
          <w:szCs w:val="52"/>
        </w:rPr>
        <w:t>VIDEM</w:t>
      </w:r>
    </w:p>
    <w:p w14:paraId="361424D5" w14:textId="77777777" w:rsidR="00AD17DF" w:rsidRPr="00530A2A" w:rsidRDefault="00AD17DF" w:rsidP="006D179A">
      <w:pPr>
        <w:pStyle w:val="NASLOVNICAPODNASLOVPROJEKTA"/>
        <w:ind w:right="-1"/>
        <w:jc w:val="left"/>
      </w:pPr>
      <w:r w:rsidRPr="00530A2A">
        <w:t xml:space="preserve">zA </w:t>
      </w:r>
      <w:r w:rsidR="00B97C3A" w:rsidRPr="00530A2A">
        <w:t>OBRAVNAVO NA OBČINSKEM SVETU</w:t>
      </w:r>
    </w:p>
    <w:p w14:paraId="5014E9DA" w14:textId="1AF8144A" w:rsidR="006F52D5" w:rsidRPr="00530A2A" w:rsidRDefault="00530A2A" w:rsidP="00994D91">
      <w:pPr>
        <w:pStyle w:val="NASLOVNICAPODNASLOVPROJEKTA"/>
        <w:tabs>
          <w:tab w:val="left" w:pos="9214"/>
        </w:tabs>
        <w:ind w:right="-1"/>
        <w:rPr>
          <w:sz w:val="30"/>
          <w:szCs w:val="30"/>
        </w:rPr>
      </w:pPr>
      <w:r>
        <w:rPr>
          <w:noProof/>
        </w:rPr>
        <w:drawing>
          <wp:inline distT="0" distB="0" distL="0" distR="0" wp14:anchorId="608BD2E2" wp14:editId="2B116283">
            <wp:extent cx="5116830" cy="5526686"/>
            <wp:effectExtent l="0" t="0" r="762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43817" cy="5555835"/>
                    </a:xfrm>
                    <a:prstGeom prst="rect">
                      <a:avLst/>
                    </a:prstGeom>
                  </pic:spPr>
                </pic:pic>
              </a:graphicData>
            </a:graphic>
          </wp:inline>
        </w:drawing>
      </w:r>
      <w:r w:rsidRPr="00530A2A">
        <w:rPr>
          <w:noProof/>
        </w:rPr>
        <w:t xml:space="preserve"> </w:t>
      </w:r>
    </w:p>
    <w:p w14:paraId="63E50B84" w14:textId="695CCD53" w:rsidR="006F52D5" w:rsidRPr="00530A2A" w:rsidRDefault="006F52D5" w:rsidP="002465D4">
      <w:pPr>
        <w:pStyle w:val="NASLOVNICAPODNASLOVPROJEKTA"/>
        <w:tabs>
          <w:tab w:val="left" w:pos="0"/>
          <w:tab w:val="left" w:pos="9214"/>
        </w:tabs>
        <w:ind w:right="-1"/>
        <w:jc w:val="left"/>
        <w:rPr>
          <w:sz w:val="28"/>
          <w:szCs w:val="30"/>
        </w:rPr>
      </w:pPr>
      <w:r w:rsidRPr="00530A2A">
        <w:rPr>
          <w:sz w:val="28"/>
          <w:szCs w:val="30"/>
        </w:rPr>
        <w:t xml:space="preserve">Ljubljana, </w:t>
      </w:r>
      <w:r w:rsidR="006F2BA2">
        <w:rPr>
          <w:sz w:val="28"/>
          <w:szCs w:val="30"/>
        </w:rPr>
        <w:t>22</w:t>
      </w:r>
      <w:r w:rsidR="00EB2834" w:rsidRPr="00530A2A">
        <w:rPr>
          <w:sz w:val="28"/>
          <w:szCs w:val="30"/>
        </w:rPr>
        <w:t>.</w:t>
      </w:r>
      <w:r w:rsidR="005C2B41" w:rsidRPr="00530A2A">
        <w:rPr>
          <w:sz w:val="28"/>
          <w:szCs w:val="30"/>
        </w:rPr>
        <w:t xml:space="preserve"> </w:t>
      </w:r>
      <w:r w:rsidR="00530A2A" w:rsidRPr="00530A2A">
        <w:rPr>
          <w:sz w:val="28"/>
          <w:szCs w:val="30"/>
        </w:rPr>
        <w:t>01</w:t>
      </w:r>
      <w:r w:rsidR="005C2B41" w:rsidRPr="00530A2A">
        <w:rPr>
          <w:sz w:val="28"/>
          <w:szCs w:val="30"/>
        </w:rPr>
        <w:t>.</w:t>
      </w:r>
      <w:r w:rsidR="00EB2834" w:rsidRPr="00530A2A">
        <w:rPr>
          <w:sz w:val="28"/>
          <w:szCs w:val="30"/>
        </w:rPr>
        <w:t xml:space="preserve"> 20</w:t>
      </w:r>
      <w:r w:rsidR="00BB4FAC" w:rsidRPr="00530A2A">
        <w:rPr>
          <w:sz w:val="28"/>
          <w:szCs w:val="30"/>
        </w:rPr>
        <w:t>2</w:t>
      </w:r>
      <w:r w:rsidR="00530A2A" w:rsidRPr="00530A2A">
        <w:rPr>
          <w:sz w:val="28"/>
          <w:szCs w:val="30"/>
        </w:rPr>
        <w:t>1</w:t>
      </w:r>
    </w:p>
    <w:p w14:paraId="64F7BFBC" w14:textId="77777777" w:rsidR="006F52D5" w:rsidRPr="00530A2A" w:rsidRDefault="006F52D5" w:rsidP="006D179A">
      <w:pPr>
        <w:spacing w:line="240" w:lineRule="auto"/>
        <w:ind w:right="-1"/>
        <w:rPr>
          <w:highlight w:val="yellow"/>
        </w:rPr>
        <w:sectPr w:rsidR="006F52D5" w:rsidRPr="00530A2A" w:rsidSect="00AD17DF">
          <w:headerReference w:type="first" r:id="rId9"/>
          <w:pgSz w:w="11906" w:h="16838" w:code="9"/>
          <w:pgMar w:top="2977" w:right="1134" w:bottom="1134" w:left="1134" w:header="709" w:footer="510" w:gutter="0"/>
          <w:cols w:space="708"/>
          <w:titlePg/>
          <w:docGrid w:linePitch="360"/>
        </w:sectPr>
      </w:pPr>
    </w:p>
    <w:tbl>
      <w:tblPr>
        <w:tblW w:w="5000" w:type="pct"/>
        <w:tblLook w:val="01E0" w:firstRow="1" w:lastRow="1" w:firstColumn="1" w:lastColumn="1" w:noHBand="0" w:noVBand="0"/>
      </w:tblPr>
      <w:tblGrid>
        <w:gridCol w:w="2957"/>
        <w:gridCol w:w="2795"/>
        <w:gridCol w:w="3886"/>
      </w:tblGrid>
      <w:tr w:rsidR="006F52D5" w:rsidRPr="00C9392F" w14:paraId="1897ABDD" w14:textId="77777777" w:rsidTr="00511E32">
        <w:trPr>
          <w:trHeight w:val="20"/>
        </w:trPr>
        <w:tc>
          <w:tcPr>
            <w:tcW w:w="1534" w:type="pct"/>
          </w:tcPr>
          <w:p w14:paraId="0F838802" w14:textId="148E8528" w:rsidR="006F52D5" w:rsidRPr="00C9392F" w:rsidRDefault="006F52D5" w:rsidP="006D179A">
            <w:pPr>
              <w:pStyle w:val="Tnaslov"/>
              <w:spacing w:before="0" w:after="0"/>
              <w:ind w:right="-1"/>
              <w:rPr>
                <w:rFonts w:ascii="Segoe UI Semibold" w:hAnsi="Segoe UI Semibold" w:cs="Segoe UI Semibold"/>
                <w:sz w:val="22"/>
                <w:szCs w:val="22"/>
              </w:rPr>
            </w:pPr>
            <w:r w:rsidRPr="00C9392F">
              <w:rPr>
                <w:rFonts w:ascii="Segoe UI Semibold" w:hAnsi="Segoe UI Semibold" w:cs="Segoe UI Semibold"/>
                <w:sz w:val="22"/>
                <w:szCs w:val="22"/>
              </w:rPr>
              <w:lastRenderedPageBreak/>
              <w:t>Naročnik:</w:t>
            </w:r>
          </w:p>
        </w:tc>
        <w:tc>
          <w:tcPr>
            <w:tcW w:w="1434" w:type="pct"/>
            <w:vAlign w:val="center"/>
          </w:tcPr>
          <w:p w14:paraId="430541B4" w14:textId="77777777" w:rsidR="00530A2A" w:rsidRPr="00C9392F" w:rsidRDefault="00530A2A" w:rsidP="00530A2A">
            <w:pPr>
              <w:pStyle w:val="Tnaslov"/>
              <w:spacing w:after="0"/>
              <w:ind w:right="-1"/>
              <w:rPr>
                <w:rFonts w:ascii="Segoe UI Light" w:hAnsi="Segoe UI Light" w:cs="Segoe UI Light"/>
                <w:sz w:val="22"/>
                <w:szCs w:val="22"/>
              </w:rPr>
            </w:pPr>
            <w:r w:rsidRPr="00C9392F">
              <w:rPr>
                <w:rFonts w:ascii="Segoe UI Light" w:hAnsi="Segoe UI Light" w:cs="Segoe UI Light"/>
                <w:sz w:val="22"/>
                <w:szCs w:val="22"/>
              </w:rPr>
              <w:t>Občina Videm</w:t>
            </w:r>
          </w:p>
          <w:p w14:paraId="3BB65E53" w14:textId="77777777" w:rsidR="00530A2A" w:rsidRPr="00C9392F" w:rsidRDefault="00530A2A" w:rsidP="00530A2A">
            <w:pPr>
              <w:pStyle w:val="Tnaslov"/>
              <w:spacing w:after="0"/>
              <w:ind w:right="-1"/>
              <w:rPr>
                <w:rFonts w:ascii="Segoe UI Light" w:hAnsi="Segoe UI Light" w:cs="Segoe UI Light"/>
                <w:sz w:val="22"/>
                <w:szCs w:val="22"/>
              </w:rPr>
            </w:pPr>
            <w:r w:rsidRPr="00C9392F">
              <w:rPr>
                <w:rFonts w:ascii="Segoe UI Light" w:hAnsi="Segoe UI Light" w:cs="Segoe UI Light"/>
                <w:sz w:val="22"/>
                <w:szCs w:val="22"/>
              </w:rPr>
              <w:t>Videm pri Ptuju 54</w:t>
            </w:r>
          </w:p>
          <w:p w14:paraId="688BB4D2" w14:textId="5E4D5803" w:rsidR="006F52D5" w:rsidRPr="00C9392F" w:rsidRDefault="00530A2A" w:rsidP="00530A2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2284 Videm pri Ptuju</w:t>
            </w:r>
          </w:p>
        </w:tc>
        <w:tc>
          <w:tcPr>
            <w:tcW w:w="2032" w:type="pct"/>
            <w:vAlign w:val="center"/>
          </w:tcPr>
          <w:p w14:paraId="1C55120E" w14:textId="30E03E51" w:rsidR="00530A2A" w:rsidRPr="00C9392F" w:rsidRDefault="00530A2A" w:rsidP="00530A2A">
            <w:pPr>
              <w:pStyle w:val="Glava"/>
            </w:pPr>
            <w:r w:rsidRPr="00C9392F">
              <w:rPr>
                <w:noProof/>
              </w:rPr>
              <w:drawing>
                <wp:inline distT="0" distB="0" distL="0" distR="0" wp14:anchorId="3E173B91" wp14:editId="19F5F96F">
                  <wp:extent cx="608409" cy="733425"/>
                  <wp:effectExtent l="0" t="0" r="127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5553" cy="742037"/>
                          </a:xfrm>
                          <a:prstGeom prst="rect">
                            <a:avLst/>
                          </a:prstGeom>
                          <a:noFill/>
                          <a:ln>
                            <a:noFill/>
                          </a:ln>
                        </pic:spPr>
                      </pic:pic>
                    </a:graphicData>
                  </a:graphic>
                </wp:inline>
              </w:drawing>
            </w:r>
          </w:p>
          <w:p w14:paraId="52A4D54C" w14:textId="506B43DC" w:rsidR="006F52D5" w:rsidRPr="00C9392F" w:rsidRDefault="006F52D5" w:rsidP="006D179A">
            <w:pPr>
              <w:pStyle w:val="To10"/>
              <w:ind w:right="-1"/>
              <w:rPr>
                <w:rFonts w:ascii="Gadugi" w:hAnsi="Gadugi"/>
                <w:sz w:val="22"/>
                <w:szCs w:val="22"/>
              </w:rPr>
            </w:pPr>
          </w:p>
        </w:tc>
      </w:tr>
      <w:tr w:rsidR="006F52D5" w:rsidRPr="00C9392F" w14:paraId="273386A3" w14:textId="77777777" w:rsidTr="00511E32">
        <w:trPr>
          <w:trHeight w:val="20"/>
        </w:trPr>
        <w:tc>
          <w:tcPr>
            <w:tcW w:w="1534" w:type="pct"/>
          </w:tcPr>
          <w:p w14:paraId="0DA8FC4E"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1434" w:type="pct"/>
            <w:vAlign w:val="center"/>
          </w:tcPr>
          <w:p w14:paraId="26E3E699" w14:textId="77777777" w:rsidR="006F52D5" w:rsidRPr="00C9392F" w:rsidRDefault="006F52D5" w:rsidP="006D179A">
            <w:pPr>
              <w:pStyle w:val="To10"/>
              <w:ind w:right="-1"/>
              <w:jc w:val="left"/>
              <w:rPr>
                <w:rFonts w:ascii="Segoe UI Light" w:hAnsi="Segoe UI Light" w:cs="Segoe UI Light"/>
                <w:sz w:val="22"/>
                <w:szCs w:val="22"/>
              </w:rPr>
            </w:pPr>
          </w:p>
        </w:tc>
        <w:tc>
          <w:tcPr>
            <w:tcW w:w="2032" w:type="pct"/>
            <w:vAlign w:val="center"/>
          </w:tcPr>
          <w:p w14:paraId="10124025" w14:textId="77777777" w:rsidR="006F52D5" w:rsidRPr="00C9392F" w:rsidRDefault="006F52D5" w:rsidP="006D179A">
            <w:pPr>
              <w:pStyle w:val="To10"/>
              <w:ind w:right="-1"/>
              <w:rPr>
                <w:rFonts w:ascii="Gadugi" w:hAnsi="Gadugi"/>
                <w:sz w:val="22"/>
                <w:szCs w:val="22"/>
              </w:rPr>
            </w:pPr>
          </w:p>
        </w:tc>
      </w:tr>
      <w:tr w:rsidR="006F52D5" w:rsidRPr="00C9392F" w14:paraId="4122AEC3" w14:textId="77777777" w:rsidTr="00511E32">
        <w:trPr>
          <w:trHeight w:val="20"/>
        </w:trPr>
        <w:tc>
          <w:tcPr>
            <w:tcW w:w="1534" w:type="pct"/>
          </w:tcPr>
          <w:p w14:paraId="7EC0E1B8"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48A04D20" w14:textId="77777777" w:rsidR="00454F9C" w:rsidRPr="00C9392F" w:rsidRDefault="006F52D5" w:rsidP="006D179A">
            <w:pPr>
              <w:pStyle w:val="Tnaslov"/>
              <w:spacing w:before="0" w:after="0"/>
              <w:ind w:right="-1"/>
              <w:jc w:val="left"/>
              <w:rPr>
                <w:rFonts w:ascii="Segoe UI Light" w:hAnsi="Segoe UI Light" w:cs="Segoe UI Light"/>
                <w:sz w:val="22"/>
                <w:szCs w:val="22"/>
              </w:rPr>
            </w:pPr>
            <w:r w:rsidRPr="00C9392F">
              <w:rPr>
                <w:rFonts w:ascii="Segoe UI Light" w:hAnsi="Segoe UI Light" w:cs="Segoe UI Light"/>
                <w:sz w:val="22"/>
                <w:szCs w:val="22"/>
              </w:rPr>
              <w:t xml:space="preserve">Odgovorni predstavnik naročnika: </w:t>
            </w:r>
          </w:p>
          <w:p w14:paraId="48BB9313" w14:textId="029394BA" w:rsidR="006F52D5" w:rsidRPr="00C9392F" w:rsidRDefault="00BD2DEA" w:rsidP="006D179A">
            <w:pPr>
              <w:pStyle w:val="Tnaslov"/>
              <w:spacing w:before="0" w:after="0"/>
              <w:ind w:right="-1"/>
              <w:jc w:val="left"/>
              <w:rPr>
                <w:rFonts w:ascii="Segoe UI Light" w:hAnsi="Segoe UI Light" w:cs="Segoe UI Light"/>
                <w:b w:val="0"/>
                <w:sz w:val="22"/>
                <w:szCs w:val="22"/>
              </w:rPr>
            </w:pPr>
            <w:r w:rsidRPr="00C9392F">
              <w:rPr>
                <w:rFonts w:ascii="Segoe UI Light" w:hAnsi="Segoe UI Light" w:cs="Segoe UI Light"/>
                <w:b w:val="0"/>
                <w:sz w:val="22"/>
                <w:szCs w:val="22"/>
              </w:rPr>
              <w:t xml:space="preserve">g. </w:t>
            </w:r>
            <w:r w:rsidR="00530A2A" w:rsidRPr="00C9392F">
              <w:rPr>
                <w:rFonts w:ascii="Segoe UI Light" w:hAnsi="Segoe UI Light" w:cs="Segoe UI Light"/>
                <w:b w:val="0"/>
                <w:sz w:val="22"/>
                <w:szCs w:val="22"/>
              </w:rPr>
              <w:t>Branko Marinič</w:t>
            </w:r>
            <w:r w:rsidR="00A73DA4" w:rsidRPr="00C9392F">
              <w:rPr>
                <w:rFonts w:ascii="Segoe UI Light" w:hAnsi="Segoe UI Light" w:cs="Segoe UI Light"/>
                <w:b w:val="0"/>
                <w:sz w:val="22"/>
                <w:szCs w:val="22"/>
              </w:rPr>
              <w:t>, župan</w:t>
            </w:r>
          </w:p>
          <w:p w14:paraId="5F06208F" w14:textId="77777777" w:rsidR="001A5510" w:rsidRPr="00C9392F" w:rsidRDefault="001A5510" w:rsidP="006D179A">
            <w:pPr>
              <w:pStyle w:val="Tnaslov"/>
              <w:spacing w:before="0" w:after="0"/>
              <w:ind w:right="-1"/>
              <w:jc w:val="left"/>
              <w:rPr>
                <w:rFonts w:ascii="Segoe UI Light" w:hAnsi="Segoe UI Light" w:cs="Segoe UI Light"/>
                <w:sz w:val="22"/>
                <w:szCs w:val="22"/>
              </w:rPr>
            </w:pPr>
          </w:p>
          <w:p w14:paraId="091BF3EE" w14:textId="77777777" w:rsidR="001A5510" w:rsidRPr="00C9392F" w:rsidRDefault="001A5510" w:rsidP="006D179A">
            <w:pPr>
              <w:pStyle w:val="Tnaslov"/>
              <w:spacing w:before="0" w:after="0"/>
              <w:ind w:right="-1"/>
              <w:jc w:val="left"/>
              <w:rPr>
                <w:rFonts w:ascii="Segoe UI Light" w:hAnsi="Segoe UI Light" w:cs="Segoe UI Light"/>
                <w:sz w:val="22"/>
                <w:szCs w:val="22"/>
              </w:rPr>
            </w:pPr>
            <w:r w:rsidRPr="00C9392F">
              <w:rPr>
                <w:rFonts w:ascii="Segoe UI Light" w:hAnsi="Segoe UI Light" w:cs="Segoe UI Light"/>
                <w:sz w:val="22"/>
                <w:szCs w:val="22"/>
              </w:rPr>
              <w:t>Strokovni sodelavec:</w:t>
            </w:r>
          </w:p>
          <w:p w14:paraId="1069AD1B" w14:textId="705AB2D6" w:rsidR="001A5510" w:rsidRPr="00C9392F" w:rsidRDefault="00C2578F" w:rsidP="006D179A">
            <w:pPr>
              <w:pStyle w:val="Tnaslov"/>
              <w:spacing w:before="0" w:after="0"/>
              <w:ind w:right="-1"/>
              <w:jc w:val="left"/>
              <w:rPr>
                <w:rFonts w:ascii="Segoe UI Light" w:hAnsi="Segoe UI Light" w:cs="Segoe UI Light"/>
                <w:b w:val="0"/>
                <w:bCs/>
                <w:sz w:val="22"/>
                <w:szCs w:val="22"/>
              </w:rPr>
            </w:pPr>
            <w:r w:rsidRPr="00C9392F">
              <w:rPr>
                <w:rFonts w:ascii="Segoe UI Light" w:hAnsi="Segoe UI Light" w:cs="Segoe UI Light"/>
                <w:b w:val="0"/>
                <w:bCs/>
                <w:sz w:val="22"/>
                <w:szCs w:val="22"/>
              </w:rPr>
              <w:t xml:space="preserve">ga. </w:t>
            </w:r>
            <w:r w:rsidR="00530A2A" w:rsidRPr="00C9392F">
              <w:rPr>
                <w:rFonts w:ascii="Segoe UI Light" w:hAnsi="Segoe UI Light" w:cs="Segoe UI Light"/>
                <w:b w:val="0"/>
                <w:bCs/>
                <w:sz w:val="22"/>
                <w:szCs w:val="22"/>
              </w:rPr>
              <w:t>Marjeta Šibila</w:t>
            </w:r>
          </w:p>
        </w:tc>
      </w:tr>
      <w:tr w:rsidR="006F52D5" w:rsidRPr="00C9392F" w14:paraId="706C39DA" w14:textId="77777777" w:rsidTr="00511E32">
        <w:trPr>
          <w:trHeight w:val="20"/>
        </w:trPr>
        <w:tc>
          <w:tcPr>
            <w:tcW w:w="1534" w:type="pct"/>
          </w:tcPr>
          <w:p w14:paraId="6A975364"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4A671A64" w14:textId="77777777" w:rsidR="006F52D5" w:rsidRPr="00C9392F" w:rsidRDefault="006F52D5" w:rsidP="006D179A">
            <w:pPr>
              <w:pStyle w:val="To10"/>
              <w:ind w:right="-1"/>
              <w:jc w:val="left"/>
              <w:rPr>
                <w:rFonts w:ascii="Segoe UI Light" w:hAnsi="Segoe UI Light" w:cs="Segoe UI Light"/>
                <w:sz w:val="22"/>
                <w:szCs w:val="22"/>
              </w:rPr>
            </w:pPr>
          </w:p>
        </w:tc>
      </w:tr>
      <w:tr w:rsidR="006F52D5" w:rsidRPr="00C9392F" w14:paraId="351C1B0E" w14:textId="77777777" w:rsidTr="00511E32">
        <w:trPr>
          <w:trHeight w:val="20"/>
        </w:trPr>
        <w:tc>
          <w:tcPr>
            <w:tcW w:w="1534" w:type="pct"/>
            <w:vMerge w:val="restart"/>
          </w:tcPr>
          <w:p w14:paraId="02F46400" w14:textId="77777777" w:rsidR="001D2810" w:rsidRPr="00C9392F" w:rsidRDefault="001D2810" w:rsidP="006D179A">
            <w:pPr>
              <w:pStyle w:val="Tnaslov"/>
              <w:spacing w:before="0" w:after="0"/>
              <w:ind w:right="-1"/>
              <w:rPr>
                <w:rFonts w:ascii="Segoe UI Semibold" w:hAnsi="Segoe UI Semibold" w:cs="Segoe UI Semibold"/>
                <w:sz w:val="22"/>
                <w:szCs w:val="22"/>
              </w:rPr>
            </w:pPr>
          </w:p>
          <w:p w14:paraId="74ACF497" w14:textId="77777777" w:rsidR="006F52D5" w:rsidRPr="00C9392F" w:rsidRDefault="006F52D5" w:rsidP="006D179A">
            <w:pPr>
              <w:pStyle w:val="Tnaslov"/>
              <w:spacing w:before="0" w:after="0"/>
              <w:ind w:right="-1"/>
              <w:rPr>
                <w:rFonts w:ascii="Segoe UI Semibold" w:hAnsi="Segoe UI Semibold" w:cs="Segoe UI Semibold"/>
                <w:sz w:val="22"/>
                <w:szCs w:val="22"/>
              </w:rPr>
            </w:pPr>
            <w:r w:rsidRPr="00C9392F">
              <w:rPr>
                <w:rFonts w:ascii="Segoe UI Semibold" w:hAnsi="Segoe UI Semibold" w:cs="Segoe UI Semibold"/>
                <w:sz w:val="22"/>
                <w:szCs w:val="22"/>
              </w:rPr>
              <w:t>Izdelovalec:</w:t>
            </w:r>
          </w:p>
        </w:tc>
        <w:tc>
          <w:tcPr>
            <w:tcW w:w="1450" w:type="pct"/>
            <w:vAlign w:val="center"/>
          </w:tcPr>
          <w:p w14:paraId="2A304596" w14:textId="77777777" w:rsidR="006F52D5" w:rsidRPr="00C9392F" w:rsidRDefault="006F52D5" w:rsidP="006D179A">
            <w:pPr>
              <w:pStyle w:val="Tnaslov"/>
              <w:spacing w:before="0" w:after="0"/>
              <w:ind w:right="-1"/>
              <w:jc w:val="left"/>
              <w:rPr>
                <w:rFonts w:ascii="Segoe UI Light" w:hAnsi="Segoe UI Light" w:cs="Segoe UI Light"/>
                <w:sz w:val="22"/>
                <w:szCs w:val="22"/>
              </w:rPr>
            </w:pPr>
            <w:r w:rsidRPr="00C9392F">
              <w:rPr>
                <w:rFonts w:ascii="Segoe UI Light" w:hAnsi="Segoe UI Light" w:cs="Segoe UI Light"/>
                <w:sz w:val="22"/>
                <w:szCs w:val="22"/>
              </w:rPr>
              <w:t>Za</w:t>
            </w:r>
            <w:r w:rsidR="001A5510" w:rsidRPr="00C9392F">
              <w:rPr>
                <w:rFonts w:ascii="Segoe UI Light" w:hAnsi="Segoe UI Light" w:cs="Segoe UI Light"/>
                <w:sz w:val="22"/>
                <w:szCs w:val="22"/>
              </w:rPr>
              <w:t>V</w:t>
            </w:r>
            <w:r w:rsidRPr="00C9392F">
              <w:rPr>
                <w:rFonts w:ascii="Segoe UI Light" w:hAnsi="Segoe UI Light" w:cs="Segoe UI Light"/>
                <w:sz w:val="22"/>
                <w:szCs w:val="22"/>
              </w:rPr>
              <w:t>ita, svetovanje, d.o.o.</w:t>
            </w:r>
          </w:p>
          <w:p w14:paraId="18EA584C" w14:textId="77777777" w:rsidR="006F52D5" w:rsidRPr="00C9392F" w:rsidRDefault="006F52D5" w:rsidP="006D179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Tominškova 40</w:t>
            </w:r>
          </w:p>
          <w:p w14:paraId="714A160D" w14:textId="77777777" w:rsidR="006F52D5" w:rsidRPr="00C9392F" w:rsidRDefault="006F52D5" w:rsidP="006D179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1000 Ljubljana</w:t>
            </w:r>
          </w:p>
        </w:tc>
        <w:tc>
          <w:tcPr>
            <w:tcW w:w="2016" w:type="pct"/>
            <w:vAlign w:val="center"/>
          </w:tcPr>
          <w:p w14:paraId="423CE4A3" w14:textId="77777777" w:rsidR="006F52D5" w:rsidRPr="00C9392F" w:rsidRDefault="006F52D5" w:rsidP="006D179A">
            <w:pPr>
              <w:pStyle w:val="To10"/>
              <w:ind w:right="-1"/>
              <w:rPr>
                <w:rFonts w:ascii="Gadugi" w:hAnsi="Gadugi"/>
                <w:sz w:val="22"/>
                <w:szCs w:val="22"/>
              </w:rPr>
            </w:pPr>
            <w:r w:rsidRPr="00C9392F">
              <w:rPr>
                <w:rFonts w:ascii="Gadugi" w:hAnsi="Gadugi"/>
                <w:noProof/>
                <w:sz w:val="22"/>
                <w:szCs w:val="22"/>
                <w:lang w:eastAsia="sl-SI"/>
              </w:rPr>
              <w:drawing>
                <wp:inline distT="0" distB="0" distL="0" distR="0" wp14:anchorId="75BB79B8" wp14:editId="343980A1">
                  <wp:extent cx="1691200" cy="890546"/>
                  <wp:effectExtent l="0" t="0" r="0" b="0"/>
                  <wp:docPr id="1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3 copy 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9635" cy="894988"/>
                          </a:xfrm>
                          <a:prstGeom prst="rect">
                            <a:avLst/>
                          </a:prstGeom>
                        </pic:spPr>
                      </pic:pic>
                    </a:graphicData>
                  </a:graphic>
                </wp:inline>
              </w:drawing>
            </w:r>
          </w:p>
        </w:tc>
      </w:tr>
      <w:tr w:rsidR="006F52D5" w:rsidRPr="00C9392F" w14:paraId="03E90722" w14:textId="77777777" w:rsidTr="00511E32">
        <w:trPr>
          <w:trHeight w:val="20"/>
        </w:trPr>
        <w:tc>
          <w:tcPr>
            <w:tcW w:w="1534" w:type="pct"/>
            <w:vMerge/>
          </w:tcPr>
          <w:p w14:paraId="1246B9C3"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3E5120DE" w14:textId="77777777" w:rsidR="00AD17DF" w:rsidRPr="00C9392F" w:rsidRDefault="006F52D5" w:rsidP="006D179A">
            <w:pPr>
              <w:pStyle w:val="Tnaslov"/>
              <w:spacing w:before="0" w:after="0"/>
              <w:ind w:right="-1"/>
              <w:jc w:val="left"/>
              <w:rPr>
                <w:rFonts w:ascii="Segoe UI Light" w:hAnsi="Segoe UI Light" w:cs="Segoe UI Light"/>
                <w:sz w:val="22"/>
                <w:szCs w:val="22"/>
              </w:rPr>
            </w:pPr>
            <w:r w:rsidRPr="00C9392F">
              <w:rPr>
                <w:rFonts w:ascii="Segoe UI Light" w:hAnsi="Segoe UI Light" w:cs="Segoe UI Light"/>
                <w:sz w:val="22"/>
                <w:szCs w:val="22"/>
              </w:rPr>
              <w:t xml:space="preserve">Odgovorni nosilec naloge: </w:t>
            </w:r>
          </w:p>
          <w:p w14:paraId="4966B2E0" w14:textId="77777777" w:rsidR="006F52D5" w:rsidRPr="00C9392F" w:rsidRDefault="00AD17DF" w:rsidP="006D179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Matjaž Harmel, univ. dipl. inž. gozd.</w:t>
            </w:r>
          </w:p>
        </w:tc>
      </w:tr>
      <w:tr w:rsidR="006F52D5" w:rsidRPr="00C9392F" w14:paraId="2697B78E" w14:textId="77777777" w:rsidTr="00511E32">
        <w:trPr>
          <w:trHeight w:val="20"/>
        </w:trPr>
        <w:tc>
          <w:tcPr>
            <w:tcW w:w="1534" w:type="pct"/>
          </w:tcPr>
          <w:p w14:paraId="1DC348F8"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67D30C9C" w14:textId="77777777" w:rsidR="006F52D5" w:rsidRPr="00C9392F" w:rsidRDefault="006F52D5" w:rsidP="006D179A">
            <w:pPr>
              <w:pStyle w:val="To10"/>
              <w:ind w:right="-1"/>
              <w:jc w:val="left"/>
              <w:rPr>
                <w:rFonts w:ascii="Segoe UI Light" w:hAnsi="Segoe UI Light" w:cs="Segoe UI Light"/>
                <w:sz w:val="22"/>
                <w:szCs w:val="22"/>
              </w:rPr>
            </w:pPr>
          </w:p>
        </w:tc>
      </w:tr>
      <w:tr w:rsidR="006F52D5" w:rsidRPr="00C9392F" w14:paraId="42F1D1A7" w14:textId="77777777" w:rsidTr="00511E32">
        <w:trPr>
          <w:trHeight w:val="1819"/>
        </w:trPr>
        <w:tc>
          <w:tcPr>
            <w:tcW w:w="1534" w:type="pct"/>
          </w:tcPr>
          <w:p w14:paraId="2569983B"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5F01DA83" w14:textId="77777777" w:rsidR="006F52D5" w:rsidRPr="00C9392F" w:rsidRDefault="006F52D5" w:rsidP="006D179A">
            <w:pPr>
              <w:pStyle w:val="Tnaslov"/>
              <w:spacing w:before="0" w:after="0"/>
              <w:ind w:right="-1"/>
              <w:jc w:val="left"/>
              <w:rPr>
                <w:rFonts w:ascii="Segoe UI Light" w:hAnsi="Segoe UI Light" w:cs="Segoe UI Light"/>
                <w:sz w:val="22"/>
                <w:szCs w:val="22"/>
              </w:rPr>
            </w:pPr>
            <w:r w:rsidRPr="00C9392F">
              <w:rPr>
                <w:rFonts w:ascii="Segoe UI Light" w:hAnsi="Segoe UI Light" w:cs="Segoe UI Light"/>
                <w:sz w:val="22"/>
                <w:szCs w:val="22"/>
              </w:rPr>
              <w:t>Vodja projekta:</w:t>
            </w:r>
          </w:p>
          <w:p w14:paraId="5F96973E" w14:textId="77777777" w:rsidR="00C2578F" w:rsidRPr="00C9392F" w:rsidRDefault="00C2578F" w:rsidP="00C2578F">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Klemen Strmšnik, univ. dipl. geog.</w:t>
            </w:r>
          </w:p>
          <w:p w14:paraId="6497E65F" w14:textId="77777777" w:rsidR="006F52D5" w:rsidRPr="00C9392F" w:rsidRDefault="006F52D5" w:rsidP="006D179A">
            <w:pPr>
              <w:pStyle w:val="To10"/>
              <w:ind w:right="-1"/>
              <w:jc w:val="left"/>
              <w:rPr>
                <w:rFonts w:ascii="Segoe UI Light" w:hAnsi="Segoe UI Light" w:cs="Segoe UI Light"/>
                <w:sz w:val="22"/>
                <w:szCs w:val="22"/>
              </w:rPr>
            </w:pPr>
          </w:p>
          <w:p w14:paraId="326DC206" w14:textId="77777777" w:rsidR="006F52D5" w:rsidRPr="00C9392F" w:rsidRDefault="006F52D5" w:rsidP="006D179A">
            <w:pPr>
              <w:pStyle w:val="Tnaslov"/>
              <w:spacing w:before="0" w:after="0"/>
              <w:ind w:right="-1"/>
              <w:jc w:val="left"/>
              <w:rPr>
                <w:rFonts w:ascii="Segoe UI Light" w:hAnsi="Segoe UI Light" w:cs="Segoe UI Light"/>
                <w:sz w:val="22"/>
                <w:szCs w:val="22"/>
              </w:rPr>
            </w:pPr>
            <w:r w:rsidRPr="00C9392F">
              <w:rPr>
                <w:rFonts w:ascii="Segoe UI Light" w:hAnsi="Segoe UI Light" w:cs="Segoe UI Light"/>
                <w:sz w:val="22"/>
                <w:szCs w:val="22"/>
              </w:rPr>
              <w:t>Namestnik vodje projekta:</w:t>
            </w:r>
          </w:p>
          <w:p w14:paraId="6B9B0B27" w14:textId="77777777" w:rsidR="00C2578F" w:rsidRPr="00C9392F" w:rsidRDefault="00C2578F" w:rsidP="00C2578F">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Matevž Premelč, univ. dipl. geog.</w:t>
            </w:r>
          </w:p>
          <w:p w14:paraId="5652D63D" w14:textId="77777777" w:rsidR="00AD17DF" w:rsidRPr="00C9392F" w:rsidRDefault="00AD17DF" w:rsidP="00C2578F">
            <w:pPr>
              <w:pStyle w:val="To10"/>
              <w:ind w:right="-1"/>
              <w:jc w:val="left"/>
              <w:rPr>
                <w:rFonts w:ascii="Segoe UI Light" w:hAnsi="Segoe UI Light" w:cs="Segoe UI Light"/>
                <w:sz w:val="22"/>
                <w:szCs w:val="22"/>
              </w:rPr>
            </w:pPr>
          </w:p>
        </w:tc>
      </w:tr>
      <w:tr w:rsidR="006F52D5" w:rsidRPr="00C9392F" w14:paraId="74E8F611" w14:textId="77777777" w:rsidTr="00511E32">
        <w:trPr>
          <w:trHeight w:val="20"/>
        </w:trPr>
        <w:tc>
          <w:tcPr>
            <w:tcW w:w="1534" w:type="pct"/>
          </w:tcPr>
          <w:p w14:paraId="5204D84C"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1EEAB347" w14:textId="77777777" w:rsidR="006F52D5" w:rsidRPr="00C9392F" w:rsidRDefault="001D2810" w:rsidP="006D179A">
            <w:pPr>
              <w:pStyle w:val="Tnaslov"/>
              <w:spacing w:before="0" w:after="0"/>
              <w:ind w:right="-1"/>
              <w:jc w:val="left"/>
              <w:rPr>
                <w:rFonts w:ascii="Segoe UI Light" w:hAnsi="Segoe UI Light" w:cs="Segoe UI Light"/>
                <w:sz w:val="22"/>
                <w:szCs w:val="22"/>
              </w:rPr>
            </w:pPr>
            <w:r w:rsidRPr="00C9392F">
              <w:rPr>
                <w:rFonts w:ascii="Segoe UI Light" w:hAnsi="Segoe UI Light" w:cs="Segoe UI Light"/>
                <w:sz w:val="22"/>
                <w:szCs w:val="22"/>
              </w:rPr>
              <w:t>Ključni strokovnjaki:</w:t>
            </w:r>
          </w:p>
          <w:p w14:paraId="2CEC7233" w14:textId="77777777" w:rsidR="00AD17DF" w:rsidRPr="00C9392F" w:rsidRDefault="00AD17DF" w:rsidP="006D179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Aleksandra Krajnc, univ. dipl. geog.</w:t>
            </w:r>
          </w:p>
          <w:p w14:paraId="05E5EC57" w14:textId="77777777" w:rsidR="00AD17DF" w:rsidRPr="00C9392F" w:rsidRDefault="00AD17DF" w:rsidP="006D179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Sabina Cepuš, univ. dipl. ekol.</w:t>
            </w:r>
          </w:p>
          <w:p w14:paraId="60A888F7" w14:textId="77777777" w:rsidR="006F52D5" w:rsidRPr="00C9392F" w:rsidRDefault="00AD17DF" w:rsidP="006D179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 xml:space="preserve">Eva Harmel, mag. inž. kraj. arh. </w:t>
            </w:r>
          </w:p>
          <w:p w14:paraId="3C9B50E2" w14:textId="77777777" w:rsidR="00AD17DF" w:rsidRPr="00C9392F" w:rsidRDefault="00AD17DF" w:rsidP="006D179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Nives Harmel, univ. dipl. ekon.</w:t>
            </w:r>
          </w:p>
          <w:p w14:paraId="2D7AD02F" w14:textId="77777777" w:rsidR="00AD17DF" w:rsidRPr="00C9392F" w:rsidRDefault="00AD17DF" w:rsidP="006D179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 xml:space="preserve">Milena Jaćimović Strmšnik, univ. dipl. geog. </w:t>
            </w:r>
          </w:p>
          <w:p w14:paraId="5B916BFF" w14:textId="77777777" w:rsidR="00B95641" w:rsidRPr="00C9392F" w:rsidRDefault="00B95641" w:rsidP="00BB4FAC">
            <w:pPr>
              <w:pStyle w:val="To10"/>
              <w:ind w:right="-1"/>
              <w:jc w:val="left"/>
              <w:rPr>
                <w:rFonts w:ascii="Segoe UI Light" w:hAnsi="Segoe UI Light" w:cs="Segoe UI Light"/>
                <w:sz w:val="22"/>
                <w:szCs w:val="22"/>
              </w:rPr>
            </w:pPr>
          </w:p>
        </w:tc>
      </w:tr>
      <w:tr w:rsidR="006F52D5" w:rsidRPr="00C9392F" w14:paraId="55A08A91" w14:textId="77777777" w:rsidTr="00511E32">
        <w:trPr>
          <w:trHeight w:val="20"/>
        </w:trPr>
        <w:tc>
          <w:tcPr>
            <w:tcW w:w="1534" w:type="pct"/>
          </w:tcPr>
          <w:p w14:paraId="2834E19D" w14:textId="77777777" w:rsidR="006F52D5" w:rsidRPr="00C9392F" w:rsidRDefault="006F52D5" w:rsidP="006D179A">
            <w:pPr>
              <w:pStyle w:val="Tnaslov"/>
              <w:spacing w:before="0" w:after="0"/>
              <w:ind w:right="-1"/>
              <w:rPr>
                <w:rFonts w:ascii="Segoe UI Semibold" w:hAnsi="Segoe UI Semibold" w:cs="Segoe UI Semibold"/>
                <w:sz w:val="22"/>
                <w:szCs w:val="22"/>
              </w:rPr>
            </w:pPr>
            <w:r w:rsidRPr="00C9392F">
              <w:rPr>
                <w:rFonts w:ascii="Segoe UI Semibold" w:hAnsi="Segoe UI Semibold" w:cs="Segoe UI Semibold"/>
                <w:sz w:val="22"/>
                <w:szCs w:val="22"/>
              </w:rPr>
              <w:t>Projekt:</w:t>
            </w:r>
          </w:p>
        </w:tc>
        <w:tc>
          <w:tcPr>
            <w:tcW w:w="3466" w:type="pct"/>
            <w:gridSpan w:val="2"/>
            <w:vAlign w:val="center"/>
          </w:tcPr>
          <w:p w14:paraId="0FC00C32" w14:textId="0BCB257F" w:rsidR="006F52D5" w:rsidRPr="00C9392F" w:rsidRDefault="00994D91" w:rsidP="006D179A">
            <w:pPr>
              <w:pStyle w:val="To10"/>
              <w:ind w:right="-1"/>
              <w:jc w:val="left"/>
              <w:rPr>
                <w:rFonts w:ascii="Segoe UI Light" w:hAnsi="Segoe UI Light" w:cs="Segoe UI Light"/>
                <w:b/>
                <w:sz w:val="24"/>
                <w:szCs w:val="24"/>
              </w:rPr>
            </w:pPr>
            <w:r w:rsidRPr="00C9392F">
              <w:rPr>
                <w:rFonts w:ascii="Segoe UI Light" w:hAnsi="Segoe UI Light" w:cs="Segoe UI Light"/>
                <w:b/>
                <w:sz w:val="28"/>
                <w:szCs w:val="24"/>
              </w:rPr>
              <w:t xml:space="preserve">ELABORAT PROGRAMA OPREMLJANJA ZA OPN OBČINE </w:t>
            </w:r>
            <w:r w:rsidR="00530A2A" w:rsidRPr="00C9392F">
              <w:rPr>
                <w:rFonts w:ascii="Segoe UI Light" w:hAnsi="Segoe UI Light" w:cs="Segoe UI Light"/>
                <w:b/>
                <w:sz w:val="28"/>
                <w:szCs w:val="24"/>
              </w:rPr>
              <w:t>VIDEM</w:t>
            </w:r>
            <w:r w:rsidR="006F52D5" w:rsidRPr="00C9392F">
              <w:rPr>
                <w:rFonts w:ascii="Segoe UI Light" w:hAnsi="Segoe UI Light" w:cs="Segoe UI Light"/>
                <w:b/>
                <w:sz w:val="24"/>
                <w:szCs w:val="24"/>
              </w:rPr>
              <w:fldChar w:fldCharType="begin"/>
            </w:r>
            <w:r w:rsidR="006F52D5" w:rsidRPr="00C9392F">
              <w:rPr>
                <w:rFonts w:ascii="Segoe UI Light" w:hAnsi="Segoe UI Light" w:cs="Segoe UI Light"/>
                <w:b/>
                <w:sz w:val="24"/>
                <w:szCs w:val="24"/>
              </w:rPr>
              <w:instrText xml:space="preserve"> TITLE   \* MERGEFORMAT </w:instrText>
            </w:r>
            <w:r w:rsidR="006F52D5" w:rsidRPr="00C9392F">
              <w:rPr>
                <w:rFonts w:ascii="Segoe UI Light" w:hAnsi="Segoe UI Light" w:cs="Segoe UI Light"/>
                <w:b/>
                <w:sz w:val="24"/>
                <w:szCs w:val="24"/>
              </w:rPr>
              <w:fldChar w:fldCharType="end"/>
            </w:r>
            <w:r w:rsidR="006F52D5" w:rsidRPr="00C9392F">
              <w:rPr>
                <w:rFonts w:ascii="Segoe UI Light" w:hAnsi="Segoe UI Light" w:cs="Segoe UI Light"/>
                <w:b/>
                <w:sz w:val="24"/>
                <w:szCs w:val="24"/>
              </w:rPr>
              <w:fldChar w:fldCharType="begin"/>
            </w:r>
            <w:r w:rsidR="006F52D5" w:rsidRPr="00C9392F">
              <w:rPr>
                <w:rFonts w:ascii="Segoe UI Light" w:hAnsi="Segoe UI Light" w:cs="Segoe UI Light"/>
                <w:b/>
                <w:sz w:val="24"/>
                <w:szCs w:val="24"/>
              </w:rPr>
              <w:instrText xml:space="preserve"> TITLE   \* MERGEFORMAT </w:instrText>
            </w:r>
            <w:r w:rsidR="006F52D5" w:rsidRPr="00C9392F">
              <w:rPr>
                <w:rFonts w:ascii="Segoe UI Light" w:hAnsi="Segoe UI Light" w:cs="Segoe UI Light"/>
                <w:b/>
                <w:sz w:val="24"/>
                <w:szCs w:val="24"/>
              </w:rPr>
              <w:fldChar w:fldCharType="end"/>
            </w:r>
            <w:r w:rsidR="006F52D5" w:rsidRPr="00C9392F">
              <w:rPr>
                <w:rFonts w:ascii="Segoe UI Light" w:hAnsi="Segoe UI Light" w:cs="Segoe UI Light"/>
                <w:b/>
                <w:sz w:val="24"/>
                <w:szCs w:val="24"/>
              </w:rPr>
              <w:fldChar w:fldCharType="begin"/>
            </w:r>
            <w:r w:rsidR="006F52D5" w:rsidRPr="00C9392F">
              <w:rPr>
                <w:rFonts w:ascii="Segoe UI Light" w:hAnsi="Segoe UI Light" w:cs="Segoe UI Light"/>
                <w:b/>
                <w:sz w:val="24"/>
                <w:szCs w:val="24"/>
              </w:rPr>
              <w:instrText xml:space="preserve"> TITLE   \* MERGEFORMAT </w:instrText>
            </w:r>
            <w:r w:rsidR="006F52D5" w:rsidRPr="00C9392F">
              <w:rPr>
                <w:rFonts w:ascii="Segoe UI Light" w:hAnsi="Segoe UI Light" w:cs="Segoe UI Light"/>
                <w:b/>
                <w:sz w:val="24"/>
                <w:szCs w:val="24"/>
              </w:rPr>
              <w:fldChar w:fldCharType="end"/>
            </w:r>
            <w:r w:rsidR="006F52D5" w:rsidRPr="00C9392F">
              <w:rPr>
                <w:rFonts w:ascii="Segoe UI Light" w:hAnsi="Segoe UI Light" w:cs="Segoe UI Light"/>
                <w:b/>
                <w:sz w:val="24"/>
                <w:szCs w:val="24"/>
              </w:rPr>
              <w:fldChar w:fldCharType="begin"/>
            </w:r>
            <w:r w:rsidR="006F52D5" w:rsidRPr="00C9392F">
              <w:rPr>
                <w:rFonts w:ascii="Segoe UI Light" w:hAnsi="Segoe UI Light" w:cs="Segoe UI Light"/>
                <w:b/>
                <w:sz w:val="24"/>
                <w:szCs w:val="24"/>
              </w:rPr>
              <w:instrText xml:space="preserve"> TITLE   \* MERGEFORMAT </w:instrText>
            </w:r>
            <w:r w:rsidR="006F52D5" w:rsidRPr="00C9392F">
              <w:rPr>
                <w:rFonts w:ascii="Segoe UI Light" w:hAnsi="Segoe UI Light" w:cs="Segoe UI Light"/>
                <w:b/>
                <w:sz w:val="24"/>
                <w:szCs w:val="24"/>
              </w:rPr>
              <w:fldChar w:fldCharType="end"/>
            </w:r>
            <w:r w:rsidR="006F52D5" w:rsidRPr="00C9392F">
              <w:rPr>
                <w:rFonts w:ascii="Segoe UI Light" w:hAnsi="Segoe UI Light" w:cs="Segoe UI Light"/>
                <w:b/>
                <w:sz w:val="24"/>
                <w:szCs w:val="24"/>
              </w:rPr>
              <w:fldChar w:fldCharType="begin"/>
            </w:r>
            <w:r w:rsidR="006F52D5" w:rsidRPr="00C9392F">
              <w:rPr>
                <w:rFonts w:ascii="Segoe UI Light" w:hAnsi="Segoe UI Light" w:cs="Segoe UI Light"/>
                <w:b/>
                <w:sz w:val="24"/>
                <w:szCs w:val="24"/>
              </w:rPr>
              <w:instrText xml:space="preserve"> TITLE   \* MERGEFORMAT </w:instrText>
            </w:r>
            <w:r w:rsidR="006F52D5" w:rsidRPr="00C9392F">
              <w:rPr>
                <w:rFonts w:ascii="Segoe UI Light" w:hAnsi="Segoe UI Light" w:cs="Segoe UI Light"/>
                <w:b/>
                <w:sz w:val="24"/>
                <w:szCs w:val="24"/>
              </w:rPr>
              <w:fldChar w:fldCharType="end"/>
            </w:r>
            <w:r w:rsidR="006F52D5" w:rsidRPr="00C9392F">
              <w:rPr>
                <w:rFonts w:ascii="Segoe UI Light" w:hAnsi="Segoe UI Light" w:cs="Segoe UI Light"/>
                <w:b/>
                <w:sz w:val="24"/>
                <w:szCs w:val="24"/>
              </w:rPr>
              <w:fldChar w:fldCharType="begin"/>
            </w:r>
            <w:r w:rsidR="006F52D5" w:rsidRPr="00C9392F">
              <w:rPr>
                <w:rFonts w:ascii="Segoe UI Light" w:hAnsi="Segoe UI Light" w:cs="Segoe UI Light"/>
                <w:b/>
                <w:sz w:val="24"/>
                <w:szCs w:val="24"/>
              </w:rPr>
              <w:instrText xml:space="preserve"> TITLE   \* MERGEFORMAT </w:instrText>
            </w:r>
            <w:r w:rsidR="006F52D5" w:rsidRPr="00C9392F">
              <w:rPr>
                <w:rFonts w:ascii="Segoe UI Light" w:hAnsi="Segoe UI Light" w:cs="Segoe UI Light"/>
                <w:b/>
                <w:sz w:val="24"/>
                <w:szCs w:val="24"/>
              </w:rPr>
              <w:fldChar w:fldCharType="end"/>
            </w:r>
          </w:p>
        </w:tc>
      </w:tr>
      <w:tr w:rsidR="006F52D5" w:rsidRPr="00C9392F" w14:paraId="57EB477D" w14:textId="77777777" w:rsidTr="00511E32">
        <w:trPr>
          <w:trHeight w:val="20"/>
        </w:trPr>
        <w:tc>
          <w:tcPr>
            <w:tcW w:w="1534" w:type="pct"/>
          </w:tcPr>
          <w:p w14:paraId="0AF0C38E"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518AE11F" w14:textId="77777777" w:rsidR="006F52D5" w:rsidRPr="00C9392F" w:rsidRDefault="006F52D5" w:rsidP="006D179A">
            <w:pPr>
              <w:pStyle w:val="To10"/>
              <w:ind w:right="-1"/>
              <w:jc w:val="left"/>
              <w:rPr>
                <w:rFonts w:ascii="Segoe UI Light" w:hAnsi="Segoe UI Light" w:cs="Segoe UI Light"/>
                <w:sz w:val="22"/>
                <w:szCs w:val="22"/>
              </w:rPr>
            </w:pPr>
          </w:p>
        </w:tc>
      </w:tr>
      <w:tr w:rsidR="006F52D5" w:rsidRPr="00C9392F" w14:paraId="0B775702" w14:textId="77777777" w:rsidTr="00511E32">
        <w:trPr>
          <w:trHeight w:val="20"/>
        </w:trPr>
        <w:tc>
          <w:tcPr>
            <w:tcW w:w="1534" w:type="pct"/>
          </w:tcPr>
          <w:p w14:paraId="78226F75" w14:textId="77777777" w:rsidR="006F52D5" w:rsidRPr="00C9392F" w:rsidRDefault="006F52D5" w:rsidP="006D179A">
            <w:pPr>
              <w:pStyle w:val="Tnaslov"/>
              <w:spacing w:before="0" w:after="0"/>
              <w:ind w:right="-1"/>
              <w:rPr>
                <w:rFonts w:ascii="Segoe UI Semibold" w:hAnsi="Segoe UI Semibold" w:cs="Segoe UI Semibold"/>
                <w:sz w:val="22"/>
                <w:szCs w:val="22"/>
              </w:rPr>
            </w:pPr>
            <w:r w:rsidRPr="00C9392F">
              <w:rPr>
                <w:rFonts w:ascii="Segoe UI Semibold" w:hAnsi="Segoe UI Semibold" w:cs="Segoe UI Semibold"/>
                <w:sz w:val="22"/>
                <w:szCs w:val="22"/>
              </w:rPr>
              <w:t>Številka pogodbe:</w:t>
            </w:r>
          </w:p>
        </w:tc>
        <w:tc>
          <w:tcPr>
            <w:tcW w:w="3466" w:type="pct"/>
            <w:gridSpan w:val="2"/>
            <w:vAlign w:val="center"/>
          </w:tcPr>
          <w:p w14:paraId="5C1ACEAB" w14:textId="74A17182" w:rsidR="006F52D5" w:rsidRPr="00C9392F" w:rsidRDefault="00437030" w:rsidP="006D179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P</w:t>
            </w:r>
            <w:r w:rsidR="00530A2A" w:rsidRPr="00C9392F">
              <w:rPr>
                <w:rFonts w:ascii="Segoe UI Light" w:hAnsi="Segoe UI Light" w:cs="Segoe UI Light"/>
                <w:sz w:val="22"/>
                <w:szCs w:val="22"/>
              </w:rPr>
              <w:t>45</w:t>
            </w:r>
            <w:r w:rsidRPr="00C9392F">
              <w:rPr>
                <w:rFonts w:ascii="Segoe UI Light" w:hAnsi="Segoe UI Light" w:cs="Segoe UI Light"/>
                <w:sz w:val="22"/>
                <w:szCs w:val="22"/>
              </w:rPr>
              <w:t>/2020</w:t>
            </w:r>
          </w:p>
        </w:tc>
      </w:tr>
      <w:tr w:rsidR="006F52D5" w:rsidRPr="00C9392F" w14:paraId="6BC16E8A" w14:textId="77777777" w:rsidTr="00511E32">
        <w:trPr>
          <w:trHeight w:val="20"/>
        </w:trPr>
        <w:tc>
          <w:tcPr>
            <w:tcW w:w="1534" w:type="pct"/>
          </w:tcPr>
          <w:p w14:paraId="7C5195E1"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60EFD4BE" w14:textId="77777777" w:rsidR="006F52D5" w:rsidRPr="00C9392F" w:rsidRDefault="006F52D5" w:rsidP="006D179A">
            <w:pPr>
              <w:pStyle w:val="To10"/>
              <w:ind w:right="-1"/>
              <w:jc w:val="left"/>
              <w:rPr>
                <w:rFonts w:ascii="Segoe UI Light" w:hAnsi="Segoe UI Light" w:cs="Segoe UI Light"/>
                <w:sz w:val="22"/>
                <w:szCs w:val="22"/>
              </w:rPr>
            </w:pPr>
          </w:p>
        </w:tc>
      </w:tr>
      <w:tr w:rsidR="006F52D5" w:rsidRPr="00C9392F" w14:paraId="033055D0" w14:textId="77777777" w:rsidTr="00511E32">
        <w:trPr>
          <w:trHeight w:val="20"/>
        </w:trPr>
        <w:tc>
          <w:tcPr>
            <w:tcW w:w="1534" w:type="pct"/>
          </w:tcPr>
          <w:p w14:paraId="76BA8516" w14:textId="77777777" w:rsidR="006F52D5" w:rsidRPr="00C9392F" w:rsidRDefault="006F52D5" w:rsidP="006D179A">
            <w:pPr>
              <w:pStyle w:val="Tnaslov"/>
              <w:spacing w:before="0" w:after="0"/>
              <w:ind w:right="-1"/>
              <w:rPr>
                <w:rFonts w:ascii="Segoe UI Semibold" w:hAnsi="Segoe UI Semibold" w:cs="Segoe UI Semibold"/>
                <w:sz w:val="22"/>
                <w:szCs w:val="22"/>
              </w:rPr>
            </w:pPr>
            <w:r w:rsidRPr="00C9392F">
              <w:rPr>
                <w:rFonts w:ascii="Segoe UI Semibold" w:hAnsi="Segoe UI Semibold" w:cs="Segoe UI Semibold"/>
                <w:sz w:val="22"/>
                <w:szCs w:val="22"/>
              </w:rPr>
              <w:t>Številka projekta:</w:t>
            </w:r>
          </w:p>
        </w:tc>
        <w:tc>
          <w:tcPr>
            <w:tcW w:w="3466" w:type="pct"/>
            <w:gridSpan w:val="2"/>
            <w:vAlign w:val="center"/>
          </w:tcPr>
          <w:p w14:paraId="6C909EFE" w14:textId="0334B5A5" w:rsidR="006F52D5" w:rsidRPr="00C9392F" w:rsidRDefault="00BB4FAC" w:rsidP="004F5CF6">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2</w:t>
            </w:r>
            <w:r w:rsidR="00530A2A" w:rsidRPr="00C9392F">
              <w:rPr>
                <w:rFonts w:ascii="Segoe UI Light" w:hAnsi="Segoe UI Light" w:cs="Segoe UI Light"/>
                <w:sz w:val="22"/>
                <w:szCs w:val="22"/>
              </w:rPr>
              <w:t>34</w:t>
            </w:r>
            <w:r w:rsidR="00AD17DF" w:rsidRPr="00C9392F">
              <w:rPr>
                <w:rFonts w:ascii="Segoe UI Light" w:hAnsi="Segoe UI Light" w:cs="Segoe UI Light"/>
                <w:sz w:val="22"/>
                <w:szCs w:val="22"/>
              </w:rPr>
              <w:t>/</w:t>
            </w:r>
            <w:r w:rsidR="00994D91" w:rsidRPr="00C9392F">
              <w:rPr>
                <w:rFonts w:ascii="Segoe UI Light" w:hAnsi="Segoe UI Light" w:cs="Segoe UI Light"/>
                <w:sz w:val="22"/>
                <w:szCs w:val="22"/>
              </w:rPr>
              <w:t>20</w:t>
            </w:r>
            <w:r w:rsidRPr="00C9392F">
              <w:rPr>
                <w:rFonts w:ascii="Segoe UI Light" w:hAnsi="Segoe UI Light" w:cs="Segoe UI Light"/>
                <w:sz w:val="22"/>
                <w:szCs w:val="22"/>
              </w:rPr>
              <w:t>20</w:t>
            </w:r>
          </w:p>
        </w:tc>
      </w:tr>
      <w:tr w:rsidR="006F52D5" w:rsidRPr="00C9392F" w14:paraId="718AC48B" w14:textId="77777777" w:rsidTr="00511E32">
        <w:trPr>
          <w:trHeight w:val="20"/>
        </w:trPr>
        <w:tc>
          <w:tcPr>
            <w:tcW w:w="1534" w:type="pct"/>
          </w:tcPr>
          <w:p w14:paraId="7058B073"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15762C36" w14:textId="77777777" w:rsidR="006F52D5" w:rsidRPr="00C9392F" w:rsidRDefault="006F52D5" w:rsidP="006D179A">
            <w:pPr>
              <w:pStyle w:val="To10"/>
              <w:ind w:right="-1"/>
              <w:jc w:val="left"/>
              <w:rPr>
                <w:rFonts w:ascii="Segoe UI Light" w:hAnsi="Segoe UI Light" w:cs="Segoe UI Light"/>
                <w:sz w:val="22"/>
                <w:szCs w:val="22"/>
              </w:rPr>
            </w:pPr>
          </w:p>
        </w:tc>
      </w:tr>
      <w:tr w:rsidR="006F52D5" w:rsidRPr="00C9392F" w14:paraId="42133840" w14:textId="77777777" w:rsidTr="00511E32">
        <w:trPr>
          <w:trHeight w:val="20"/>
        </w:trPr>
        <w:tc>
          <w:tcPr>
            <w:tcW w:w="1534" w:type="pct"/>
          </w:tcPr>
          <w:p w14:paraId="73A2F9C9" w14:textId="77777777" w:rsidR="006F52D5" w:rsidRPr="00C9392F" w:rsidRDefault="006F52D5" w:rsidP="006D179A">
            <w:pPr>
              <w:pStyle w:val="Tnaslov"/>
              <w:spacing w:before="0" w:after="0"/>
              <w:ind w:right="-1"/>
              <w:rPr>
                <w:rFonts w:ascii="Segoe UI Semibold" w:hAnsi="Segoe UI Semibold" w:cs="Segoe UI Semibold"/>
                <w:sz w:val="22"/>
                <w:szCs w:val="22"/>
              </w:rPr>
            </w:pPr>
            <w:r w:rsidRPr="00C9392F">
              <w:rPr>
                <w:rFonts w:ascii="Segoe UI Semibold" w:hAnsi="Segoe UI Semibold" w:cs="Segoe UI Semibold"/>
                <w:sz w:val="22"/>
                <w:szCs w:val="22"/>
              </w:rPr>
              <w:t>Ključne besede:</w:t>
            </w:r>
          </w:p>
        </w:tc>
        <w:tc>
          <w:tcPr>
            <w:tcW w:w="3466" w:type="pct"/>
            <w:gridSpan w:val="2"/>
            <w:vAlign w:val="center"/>
          </w:tcPr>
          <w:p w14:paraId="4E55866F" w14:textId="77777777" w:rsidR="006F52D5" w:rsidRPr="00C9392F" w:rsidRDefault="00511E32" w:rsidP="006D179A">
            <w:pPr>
              <w:pStyle w:val="To10"/>
              <w:ind w:right="-1"/>
              <w:jc w:val="left"/>
              <w:rPr>
                <w:rFonts w:ascii="Segoe UI Light" w:hAnsi="Segoe UI Light" w:cs="Segoe UI Light"/>
                <w:sz w:val="22"/>
                <w:szCs w:val="22"/>
              </w:rPr>
            </w:pPr>
            <w:r w:rsidRPr="00C9392F">
              <w:rPr>
                <w:rFonts w:ascii="Segoe UI Light" w:hAnsi="Segoe UI Light" w:cs="Segoe UI Light"/>
                <w:sz w:val="22"/>
                <w:szCs w:val="22"/>
              </w:rPr>
              <w:t>Elaborat programa opremljanja</w:t>
            </w:r>
            <w:r w:rsidR="006F52D5" w:rsidRPr="00C9392F">
              <w:rPr>
                <w:rFonts w:ascii="Segoe UI Light" w:hAnsi="Segoe UI Light" w:cs="Segoe UI Light"/>
                <w:sz w:val="22"/>
                <w:szCs w:val="22"/>
              </w:rPr>
              <w:t xml:space="preserve"> </w:t>
            </w:r>
            <w:r w:rsidR="006F52D5" w:rsidRPr="00C9392F">
              <w:rPr>
                <w:rFonts w:ascii="Segoe UI Light" w:hAnsi="Segoe UI Light" w:cs="Segoe UI Light"/>
                <w:b/>
                <w:color w:val="7FA05B"/>
                <w:sz w:val="28"/>
                <w:szCs w:val="22"/>
              </w:rPr>
              <w:t>I</w:t>
            </w:r>
            <w:r w:rsidR="006F52D5" w:rsidRPr="00C9392F">
              <w:rPr>
                <w:rFonts w:ascii="Segoe UI Light" w:hAnsi="Segoe UI Light" w:cs="Segoe UI Light"/>
                <w:sz w:val="22"/>
                <w:szCs w:val="22"/>
              </w:rPr>
              <w:t xml:space="preserve"> </w:t>
            </w:r>
            <w:r w:rsidRPr="00C9392F">
              <w:rPr>
                <w:rFonts w:ascii="Segoe UI Light" w:hAnsi="Segoe UI Light" w:cs="Segoe UI Light"/>
                <w:sz w:val="22"/>
                <w:szCs w:val="22"/>
              </w:rPr>
              <w:t>Program opremljanja stavbnih zemljišč</w:t>
            </w:r>
            <w:r w:rsidR="006F52D5" w:rsidRPr="00C9392F">
              <w:rPr>
                <w:rFonts w:ascii="Segoe UI Light" w:hAnsi="Segoe UI Light" w:cs="Segoe UI Light"/>
                <w:sz w:val="22"/>
                <w:szCs w:val="22"/>
              </w:rPr>
              <w:t xml:space="preserve"> </w:t>
            </w:r>
            <w:r w:rsidR="006F52D5" w:rsidRPr="00C9392F">
              <w:rPr>
                <w:rFonts w:ascii="Segoe UI Light" w:hAnsi="Segoe UI Light" w:cs="Segoe UI Light"/>
                <w:b/>
                <w:color w:val="7FA05B"/>
                <w:sz w:val="28"/>
                <w:szCs w:val="22"/>
              </w:rPr>
              <w:t>I</w:t>
            </w:r>
            <w:r w:rsidR="006F52D5" w:rsidRPr="00C9392F">
              <w:rPr>
                <w:rFonts w:ascii="Segoe UI Light" w:hAnsi="Segoe UI Light" w:cs="Segoe UI Light"/>
                <w:sz w:val="22"/>
                <w:szCs w:val="22"/>
              </w:rPr>
              <w:t xml:space="preserve"> </w:t>
            </w:r>
            <w:r w:rsidRPr="00C9392F">
              <w:rPr>
                <w:rFonts w:ascii="Segoe UI Light" w:hAnsi="Segoe UI Light" w:cs="Segoe UI Light"/>
                <w:sz w:val="22"/>
                <w:szCs w:val="22"/>
              </w:rPr>
              <w:t>OPPN</w:t>
            </w:r>
            <w:r w:rsidR="006F52D5" w:rsidRPr="00C9392F">
              <w:rPr>
                <w:rFonts w:ascii="Segoe UI Light" w:hAnsi="Segoe UI Light" w:cs="Segoe UI Light"/>
                <w:sz w:val="22"/>
                <w:szCs w:val="22"/>
              </w:rPr>
              <w:t xml:space="preserve"> </w:t>
            </w:r>
            <w:r w:rsidR="006F52D5" w:rsidRPr="00C9392F">
              <w:rPr>
                <w:rFonts w:ascii="Segoe UI Light" w:hAnsi="Segoe UI Light" w:cs="Segoe UI Light"/>
                <w:b/>
                <w:color w:val="7FA05B"/>
                <w:sz w:val="28"/>
                <w:szCs w:val="22"/>
              </w:rPr>
              <w:t>I</w:t>
            </w:r>
            <w:r w:rsidR="006F52D5" w:rsidRPr="00C9392F">
              <w:rPr>
                <w:rFonts w:ascii="Segoe UI Light" w:hAnsi="Segoe UI Light" w:cs="Segoe UI Light"/>
                <w:sz w:val="22"/>
                <w:szCs w:val="22"/>
              </w:rPr>
              <w:t xml:space="preserve"> </w:t>
            </w:r>
            <w:r w:rsidRPr="00C9392F">
              <w:rPr>
                <w:rFonts w:ascii="Segoe UI Light" w:hAnsi="Segoe UI Light" w:cs="Segoe UI Light"/>
                <w:sz w:val="22"/>
                <w:szCs w:val="22"/>
              </w:rPr>
              <w:t xml:space="preserve">opremljanje s komunalno opremo </w:t>
            </w:r>
            <w:r w:rsidRPr="00C9392F">
              <w:rPr>
                <w:rFonts w:ascii="Segoe UI Light" w:hAnsi="Segoe UI Light" w:cs="Segoe UI Light"/>
                <w:b/>
                <w:color w:val="7FA05B"/>
                <w:sz w:val="28"/>
                <w:szCs w:val="22"/>
              </w:rPr>
              <w:t>I</w:t>
            </w:r>
            <w:r w:rsidRPr="00C9392F">
              <w:rPr>
                <w:rFonts w:ascii="Segoe UI Light" w:hAnsi="Segoe UI Light" w:cs="Segoe UI Light"/>
                <w:sz w:val="22"/>
                <w:szCs w:val="22"/>
              </w:rPr>
              <w:t xml:space="preserve"> Komunalni prispevek </w:t>
            </w:r>
          </w:p>
        </w:tc>
      </w:tr>
      <w:tr w:rsidR="006F52D5" w:rsidRPr="00C9392F" w14:paraId="3E26C49E" w14:textId="77777777" w:rsidTr="00511E32">
        <w:trPr>
          <w:trHeight w:val="20"/>
        </w:trPr>
        <w:tc>
          <w:tcPr>
            <w:tcW w:w="1534" w:type="pct"/>
          </w:tcPr>
          <w:p w14:paraId="7661C69D"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200D6D4C" w14:textId="77777777" w:rsidR="006F52D5" w:rsidRPr="00C9392F" w:rsidRDefault="006F52D5" w:rsidP="006D179A">
            <w:pPr>
              <w:pStyle w:val="To10"/>
              <w:ind w:right="-1"/>
              <w:jc w:val="left"/>
              <w:rPr>
                <w:rFonts w:ascii="Segoe UI Light" w:hAnsi="Segoe UI Light" w:cs="Segoe UI Light"/>
                <w:sz w:val="22"/>
                <w:szCs w:val="22"/>
              </w:rPr>
            </w:pPr>
          </w:p>
        </w:tc>
      </w:tr>
      <w:tr w:rsidR="006F52D5" w:rsidRPr="00C9392F" w14:paraId="784FB3A9" w14:textId="77777777" w:rsidTr="00511E32">
        <w:trPr>
          <w:trHeight w:val="20"/>
        </w:trPr>
        <w:tc>
          <w:tcPr>
            <w:tcW w:w="1534" w:type="pct"/>
          </w:tcPr>
          <w:p w14:paraId="7051AA3A" w14:textId="77777777" w:rsidR="006F52D5" w:rsidRPr="00C9392F" w:rsidRDefault="006F52D5" w:rsidP="006D179A">
            <w:pPr>
              <w:pStyle w:val="Tnaslov"/>
              <w:spacing w:before="0" w:after="0"/>
              <w:ind w:right="-1"/>
              <w:rPr>
                <w:rFonts w:ascii="Segoe UI Semibold" w:hAnsi="Segoe UI Semibold" w:cs="Segoe UI Semibold"/>
                <w:sz w:val="22"/>
                <w:szCs w:val="22"/>
              </w:rPr>
            </w:pPr>
            <w:r w:rsidRPr="00C9392F">
              <w:rPr>
                <w:rFonts w:ascii="Segoe UI Semibold" w:hAnsi="Segoe UI Semibold" w:cs="Segoe UI Semibold"/>
                <w:sz w:val="22"/>
                <w:szCs w:val="22"/>
              </w:rPr>
              <w:t>Datum:</w:t>
            </w:r>
          </w:p>
        </w:tc>
        <w:tc>
          <w:tcPr>
            <w:tcW w:w="3466" w:type="pct"/>
            <w:gridSpan w:val="2"/>
            <w:vAlign w:val="center"/>
          </w:tcPr>
          <w:p w14:paraId="07FC6231" w14:textId="2911208B" w:rsidR="006F52D5" w:rsidRPr="00C9392F" w:rsidRDefault="006F2BA2" w:rsidP="006D179A">
            <w:pPr>
              <w:pStyle w:val="To10"/>
              <w:ind w:right="-1"/>
              <w:jc w:val="left"/>
              <w:rPr>
                <w:rFonts w:ascii="Segoe UI Light" w:hAnsi="Segoe UI Light" w:cs="Segoe UI Light"/>
                <w:sz w:val="22"/>
                <w:szCs w:val="22"/>
              </w:rPr>
            </w:pPr>
            <w:r>
              <w:rPr>
                <w:rFonts w:ascii="Segoe UI Light" w:hAnsi="Segoe UI Light" w:cs="Segoe UI Light"/>
                <w:sz w:val="22"/>
                <w:szCs w:val="22"/>
              </w:rPr>
              <w:t>22</w:t>
            </w:r>
            <w:r w:rsidR="004F5CF6" w:rsidRPr="00C9392F">
              <w:rPr>
                <w:rFonts w:ascii="Segoe UI Light" w:hAnsi="Segoe UI Light" w:cs="Segoe UI Light"/>
                <w:sz w:val="22"/>
                <w:szCs w:val="22"/>
              </w:rPr>
              <w:t xml:space="preserve">. </w:t>
            </w:r>
            <w:r w:rsidR="00530A2A" w:rsidRPr="00C9392F">
              <w:rPr>
                <w:rFonts w:ascii="Segoe UI Light" w:hAnsi="Segoe UI Light" w:cs="Segoe UI Light"/>
                <w:sz w:val="22"/>
                <w:szCs w:val="22"/>
              </w:rPr>
              <w:t>01</w:t>
            </w:r>
            <w:r w:rsidR="00437030" w:rsidRPr="00C9392F">
              <w:rPr>
                <w:rFonts w:ascii="Segoe UI Light" w:hAnsi="Segoe UI Light" w:cs="Segoe UI Light"/>
                <w:sz w:val="22"/>
                <w:szCs w:val="22"/>
              </w:rPr>
              <w:t>.</w:t>
            </w:r>
            <w:r w:rsidR="00994D91" w:rsidRPr="00C9392F">
              <w:rPr>
                <w:rFonts w:ascii="Segoe UI Light" w:hAnsi="Segoe UI Light" w:cs="Segoe UI Light"/>
                <w:sz w:val="22"/>
                <w:szCs w:val="22"/>
              </w:rPr>
              <w:t xml:space="preserve"> 20</w:t>
            </w:r>
            <w:r w:rsidR="005C2B41" w:rsidRPr="00C9392F">
              <w:rPr>
                <w:rFonts w:ascii="Segoe UI Light" w:hAnsi="Segoe UI Light" w:cs="Segoe UI Light"/>
                <w:sz w:val="22"/>
                <w:szCs w:val="22"/>
              </w:rPr>
              <w:t>20</w:t>
            </w:r>
          </w:p>
        </w:tc>
      </w:tr>
      <w:tr w:rsidR="006F52D5" w:rsidRPr="00C9392F" w14:paraId="6FA1D4A8" w14:textId="77777777" w:rsidTr="00437030">
        <w:trPr>
          <w:trHeight w:val="80"/>
        </w:trPr>
        <w:tc>
          <w:tcPr>
            <w:tcW w:w="1534" w:type="pct"/>
          </w:tcPr>
          <w:p w14:paraId="24AC4DA3" w14:textId="77777777" w:rsidR="006F52D5" w:rsidRPr="00C9392F" w:rsidRDefault="006F52D5" w:rsidP="006D179A">
            <w:pPr>
              <w:pStyle w:val="Tnaslov"/>
              <w:spacing w:before="0" w:after="0"/>
              <w:ind w:right="-1"/>
              <w:rPr>
                <w:rFonts w:ascii="Segoe UI Semibold" w:hAnsi="Segoe UI Semibold" w:cs="Segoe UI Semibold"/>
                <w:sz w:val="22"/>
                <w:szCs w:val="22"/>
              </w:rPr>
            </w:pPr>
          </w:p>
        </w:tc>
        <w:tc>
          <w:tcPr>
            <w:tcW w:w="3466" w:type="pct"/>
            <w:gridSpan w:val="2"/>
            <w:vAlign w:val="center"/>
          </w:tcPr>
          <w:p w14:paraId="012B27C8" w14:textId="77777777" w:rsidR="006F52D5" w:rsidRPr="00C9392F" w:rsidRDefault="006F52D5" w:rsidP="006D179A">
            <w:pPr>
              <w:pStyle w:val="To10"/>
              <w:ind w:right="-1"/>
              <w:jc w:val="left"/>
              <w:rPr>
                <w:rFonts w:ascii="Segoe UI Light" w:hAnsi="Segoe UI Light" w:cs="Segoe UI Light"/>
                <w:sz w:val="22"/>
                <w:szCs w:val="22"/>
              </w:rPr>
            </w:pPr>
          </w:p>
        </w:tc>
      </w:tr>
    </w:tbl>
    <w:p w14:paraId="2E68294B" w14:textId="77777777" w:rsidR="006F52D5" w:rsidRPr="00530A2A" w:rsidRDefault="006F52D5" w:rsidP="006D179A">
      <w:pPr>
        <w:spacing w:line="240" w:lineRule="auto"/>
        <w:ind w:right="-1"/>
        <w:rPr>
          <w:highlight w:val="yellow"/>
        </w:rPr>
        <w:sectPr w:rsidR="006F52D5" w:rsidRPr="00530A2A" w:rsidSect="001D2810">
          <w:headerReference w:type="first" r:id="rId12"/>
          <w:pgSz w:w="11906" w:h="16838" w:code="9"/>
          <w:pgMar w:top="1560" w:right="1134" w:bottom="1134" w:left="1134" w:header="709" w:footer="510" w:gutter="0"/>
          <w:cols w:space="708"/>
          <w:docGrid w:linePitch="360"/>
        </w:sectPr>
      </w:pPr>
    </w:p>
    <w:p w14:paraId="6D04F5CA" w14:textId="77777777" w:rsidR="006F52D5" w:rsidRPr="00A60BE0" w:rsidRDefault="006F52D5" w:rsidP="006D179A">
      <w:pPr>
        <w:pStyle w:val="NASLOVneostevilcen"/>
        <w:ind w:right="-1"/>
      </w:pPr>
      <w:bookmarkStart w:id="0" w:name="_Toc6477243"/>
      <w:r w:rsidRPr="00A60BE0">
        <w:lastRenderedPageBreak/>
        <w:t>KAZALO</w:t>
      </w:r>
      <w:bookmarkEnd w:id="0"/>
    </w:p>
    <w:p w14:paraId="2FCEEB40" w14:textId="28A58594" w:rsidR="00A60BE0" w:rsidRPr="00A60BE0" w:rsidRDefault="006F52D5" w:rsidP="00A60BE0">
      <w:pPr>
        <w:pStyle w:val="Kazalovsebine1"/>
        <w:tabs>
          <w:tab w:val="left" w:pos="440"/>
          <w:tab w:val="right" w:leader="dot" w:pos="9628"/>
        </w:tabs>
        <w:spacing w:after="0"/>
        <w:rPr>
          <w:rFonts w:eastAsiaTheme="minorEastAsia"/>
          <w:noProof/>
          <w:sz w:val="20"/>
          <w:szCs w:val="20"/>
          <w:lang w:eastAsia="sl-SI"/>
        </w:rPr>
      </w:pPr>
      <w:r w:rsidRPr="00A60BE0">
        <w:rPr>
          <w:rFonts w:eastAsia="Arial Unicode MS"/>
          <w:sz w:val="20"/>
          <w:szCs w:val="20"/>
          <w:highlight w:val="yellow"/>
        </w:rPr>
        <w:fldChar w:fldCharType="begin"/>
      </w:r>
      <w:r w:rsidRPr="00A60BE0">
        <w:rPr>
          <w:rFonts w:eastAsia="Arial Unicode MS"/>
          <w:sz w:val="20"/>
          <w:szCs w:val="20"/>
          <w:highlight w:val="yellow"/>
        </w:rPr>
        <w:instrText xml:space="preserve"> TOC \o "2-3" \h \z \t "Naslov 1;1;1NASLOV;1;1.1 NASLOV;3;1.1.1Naslov;2" </w:instrText>
      </w:r>
      <w:r w:rsidRPr="00A60BE0">
        <w:rPr>
          <w:rFonts w:eastAsia="Arial Unicode MS"/>
          <w:sz w:val="20"/>
          <w:szCs w:val="20"/>
          <w:highlight w:val="yellow"/>
        </w:rPr>
        <w:fldChar w:fldCharType="separate"/>
      </w:r>
      <w:hyperlink w:anchor="_Toc62070793" w:history="1">
        <w:r w:rsidR="00A60BE0" w:rsidRPr="00A60BE0">
          <w:rPr>
            <w:rStyle w:val="Hiperpovezava"/>
            <w:noProof/>
            <w:sz w:val="20"/>
            <w:szCs w:val="20"/>
          </w:rPr>
          <w:t>1</w:t>
        </w:r>
        <w:r w:rsidR="00A60BE0" w:rsidRPr="00A60BE0">
          <w:rPr>
            <w:rFonts w:eastAsiaTheme="minorEastAsia"/>
            <w:noProof/>
            <w:sz w:val="20"/>
            <w:szCs w:val="20"/>
            <w:lang w:eastAsia="sl-SI"/>
          </w:rPr>
          <w:tab/>
        </w:r>
        <w:r w:rsidR="00A60BE0" w:rsidRPr="00A60BE0">
          <w:rPr>
            <w:rStyle w:val="Hiperpovezava"/>
            <w:noProof/>
            <w:sz w:val="20"/>
            <w:szCs w:val="20"/>
          </w:rPr>
          <w:t>Uvod</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_Toc62070793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6</w:t>
        </w:r>
        <w:r w:rsidR="00A60BE0" w:rsidRPr="00A60BE0">
          <w:rPr>
            <w:noProof/>
            <w:webHidden/>
            <w:sz w:val="20"/>
            <w:szCs w:val="20"/>
          </w:rPr>
          <w:fldChar w:fldCharType="end"/>
        </w:r>
      </w:hyperlink>
    </w:p>
    <w:p w14:paraId="3023D57C" w14:textId="3462869A"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794" w:history="1">
        <w:r w:rsidR="00A60BE0" w:rsidRPr="00A60BE0">
          <w:rPr>
            <w:rStyle w:val="Hiperpovezava"/>
            <w:rFonts w:ascii="Segoe UI Semilight" w:hAnsi="Segoe UI Semilight" w:cs="Segoe UI Semilight"/>
            <w:noProof/>
            <w:sz w:val="20"/>
            <w:szCs w:val="20"/>
          </w:rPr>
          <w:t>1.1</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Ozadje izdelave programa opremljanja stavbnih zemljišč</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_Toc62070794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6</w:t>
        </w:r>
        <w:r w:rsidR="00A60BE0" w:rsidRPr="00A60BE0">
          <w:rPr>
            <w:rFonts w:ascii="Segoe UI Semilight" w:hAnsi="Segoe UI Semilight" w:cs="Segoe UI Semilight"/>
            <w:noProof/>
            <w:webHidden/>
            <w:sz w:val="20"/>
            <w:szCs w:val="20"/>
          </w:rPr>
          <w:fldChar w:fldCharType="end"/>
        </w:r>
      </w:hyperlink>
    </w:p>
    <w:p w14:paraId="69C1CAB7" w14:textId="248FA11E"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795" w:history="1">
        <w:r w:rsidR="00A60BE0" w:rsidRPr="00A60BE0">
          <w:rPr>
            <w:rStyle w:val="Hiperpovezava"/>
            <w:rFonts w:ascii="Segoe UI Semilight" w:hAnsi="Segoe UI Semilight" w:cs="Segoe UI Semilight"/>
            <w:noProof/>
            <w:sz w:val="20"/>
            <w:szCs w:val="20"/>
          </w:rPr>
          <w:t>1.2</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Podatki o naročniku in izdelovalcu POSZ</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_Toc62070795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9</w:t>
        </w:r>
        <w:r w:rsidR="00A60BE0" w:rsidRPr="00A60BE0">
          <w:rPr>
            <w:rFonts w:ascii="Segoe UI Semilight" w:hAnsi="Segoe UI Semilight" w:cs="Segoe UI Semilight"/>
            <w:noProof/>
            <w:webHidden/>
            <w:sz w:val="20"/>
            <w:szCs w:val="20"/>
          </w:rPr>
          <w:fldChar w:fldCharType="end"/>
        </w:r>
      </w:hyperlink>
    </w:p>
    <w:p w14:paraId="4A8AB20F" w14:textId="5C62DC4B" w:rsidR="00A60BE0" w:rsidRPr="00A60BE0" w:rsidRDefault="00682A8A" w:rsidP="00A60BE0">
      <w:pPr>
        <w:pStyle w:val="Kazalovsebine2"/>
        <w:tabs>
          <w:tab w:val="left" w:pos="1276"/>
          <w:tab w:val="right" w:leader="dot" w:pos="9628"/>
        </w:tabs>
        <w:spacing w:after="0"/>
        <w:ind w:left="709"/>
        <w:rPr>
          <w:rFonts w:eastAsiaTheme="minorEastAsia"/>
          <w:noProof/>
          <w:sz w:val="20"/>
          <w:szCs w:val="20"/>
          <w:lang w:eastAsia="sl-SI"/>
        </w:rPr>
      </w:pPr>
      <w:hyperlink w:anchor="_Toc62070796" w:history="1">
        <w:r w:rsidR="00A60BE0" w:rsidRPr="00A60BE0">
          <w:rPr>
            <w:rStyle w:val="Hiperpovezava"/>
            <w:noProof/>
            <w:sz w:val="20"/>
            <w:szCs w:val="20"/>
          </w:rPr>
          <w:t>1.2.1</w:t>
        </w:r>
        <w:r w:rsidR="00A60BE0" w:rsidRPr="00A60BE0">
          <w:rPr>
            <w:rFonts w:eastAsiaTheme="minorEastAsia"/>
            <w:noProof/>
            <w:sz w:val="20"/>
            <w:szCs w:val="20"/>
            <w:lang w:eastAsia="sl-SI"/>
          </w:rPr>
          <w:tab/>
        </w:r>
        <w:r w:rsidR="00A60BE0" w:rsidRPr="00A60BE0">
          <w:rPr>
            <w:rStyle w:val="Hiperpovezava"/>
            <w:noProof/>
            <w:sz w:val="20"/>
            <w:szCs w:val="20"/>
          </w:rPr>
          <w:t>Naročnik</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_Toc62070796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9</w:t>
        </w:r>
        <w:r w:rsidR="00A60BE0" w:rsidRPr="00A60BE0">
          <w:rPr>
            <w:noProof/>
            <w:webHidden/>
            <w:sz w:val="20"/>
            <w:szCs w:val="20"/>
          </w:rPr>
          <w:fldChar w:fldCharType="end"/>
        </w:r>
      </w:hyperlink>
    </w:p>
    <w:p w14:paraId="45DDD2A6" w14:textId="33F6EA1E" w:rsidR="00A60BE0" w:rsidRPr="00A60BE0" w:rsidRDefault="00682A8A" w:rsidP="00A60BE0">
      <w:pPr>
        <w:pStyle w:val="Kazalovsebine2"/>
        <w:tabs>
          <w:tab w:val="left" w:pos="1276"/>
          <w:tab w:val="right" w:leader="dot" w:pos="9628"/>
        </w:tabs>
        <w:spacing w:after="0"/>
        <w:ind w:left="709"/>
        <w:rPr>
          <w:rFonts w:eastAsiaTheme="minorEastAsia"/>
          <w:noProof/>
          <w:sz w:val="20"/>
          <w:szCs w:val="20"/>
          <w:lang w:eastAsia="sl-SI"/>
        </w:rPr>
      </w:pPr>
      <w:hyperlink w:anchor="_Toc62070797" w:history="1">
        <w:r w:rsidR="00A60BE0" w:rsidRPr="00A60BE0">
          <w:rPr>
            <w:rStyle w:val="Hiperpovezava"/>
            <w:noProof/>
            <w:sz w:val="20"/>
            <w:szCs w:val="20"/>
          </w:rPr>
          <w:t>1.2.2</w:t>
        </w:r>
        <w:r w:rsidR="00A60BE0" w:rsidRPr="00A60BE0">
          <w:rPr>
            <w:rFonts w:eastAsiaTheme="minorEastAsia"/>
            <w:noProof/>
            <w:sz w:val="20"/>
            <w:szCs w:val="20"/>
            <w:lang w:eastAsia="sl-SI"/>
          </w:rPr>
          <w:tab/>
        </w:r>
        <w:r w:rsidR="00A60BE0" w:rsidRPr="00A60BE0">
          <w:rPr>
            <w:rStyle w:val="Hiperpovezava"/>
            <w:noProof/>
            <w:sz w:val="20"/>
            <w:szCs w:val="20"/>
          </w:rPr>
          <w:t>Izdelovalec</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_Toc62070797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9</w:t>
        </w:r>
        <w:r w:rsidR="00A60BE0" w:rsidRPr="00A60BE0">
          <w:rPr>
            <w:noProof/>
            <w:webHidden/>
            <w:sz w:val="20"/>
            <w:szCs w:val="20"/>
          </w:rPr>
          <w:fldChar w:fldCharType="end"/>
        </w:r>
      </w:hyperlink>
    </w:p>
    <w:p w14:paraId="69E7050A" w14:textId="2F1D8DBE"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798" w:history="1">
        <w:r w:rsidR="00A60BE0" w:rsidRPr="00A60BE0">
          <w:rPr>
            <w:rStyle w:val="Hiperpovezava"/>
            <w:rFonts w:ascii="Segoe UI Semilight" w:hAnsi="Segoe UI Semilight" w:cs="Segoe UI Semilight"/>
            <w:noProof/>
            <w:sz w:val="20"/>
            <w:szCs w:val="20"/>
          </w:rPr>
          <w:t>1.3</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Namen in cilji POSZ</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_Toc62070798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10</w:t>
        </w:r>
        <w:r w:rsidR="00A60BE0" w:rsidRPr="00A60BE0">
          <w:rPr>
            <w:rFonts w:ascii="Segoe UI Semilight" w:hAnsi="Segoe UI Semilight" w:cs="Segoe UI Semilight"/>
            <w:noProof/>
            <w:webHidden/>
            <w:sz w:val="20"/>
            <w:szCs w:val="20"/>
          </w:rPr>
          <w:fldChar w:fldCharType="end"/>
        </w:r>
      </w:hyperlink>
    </w:p>
    <w:p w14:paraId="5EB94F8F" w14:textId="1A64F498"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799" w:history="1">
        <w:r w:rsidR="00A60BE0" w:rsidRPr="00A60BE0">
          <w:rPr>
            <w:rStyle w:val="Hiperpovezava"/>
            <w:rFonts w:ascii="Segoe UI Semilight" w:hAnsi="Segoe UI Semilight" w:cs="Segoe UI Semilight"/>
            <w:noProof/>
            <w:sz w:val="20"/>
            <w:szCs w:val="20"/>
          </w:rPr>
          <w:t>1.4</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Zakonske podlage za pripravo POSZ s kratkim povzetkom</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_Toc62070799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10</w:t>
        </w:r>
        <w:r w:rsidR="00A60BE0" w:rsidRPr="00A60BE0">
          <w:rPr>
            <w:rFonts w:ascii="Segoe UI Semilight" w:hAnsi="Segoe UI Semilight" w:cs="Segoe UI Semilight"/>
            <w:noProof/>
            <w:webHidden/>
            <w:sz w:val="20"/>
            <w:szCs w:val="20"/>
          </w:rPr>
          <w:fldChar w:fldCharType="end"/>
        </w:r>
      </w:hyperlink>
    </w:p>
    <w:p w14:paraId="062E159E" w14:textId="09FB73EA"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00" w:history="1">
        <w:r w:rsidR="00A60BE0" w:rsidRPr="00A60BE0">
          <w:rPr>
            <w:rStyle w:val="Hiperpovezava"/>
            <w:rFonts w:ascii="Segoe UI Semilight" w:hAnsi="Segoe UI Semilight" w:cs="Segoe UI Semilight"/>
            <w:noProof/>
            <w:sz w:val="20"/>
            <w:szCs w:val="20"/>
          </w:rPr>
          <w:t>1.5</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Seznam upoštevanih prostorskih aktov, strokovnih podlag in druge dokumentacije</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_Toc62070800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11</w:t>
        </w:r>
        <w:r w:rsidR="00A60BE0" w:rsidRPr="00A60BE0">
          <w:rPr>
            <w:rFonts w:ascii="Segoe UI Semilight" w:hAnsi="Segoe UI Semilight" w:cs="Segoe UI Semilight"/>
            <w:noProof/>
            <w:webHidden/>
            <w:sz w:val="20"/>
            <w:szCs w:val="20"/>
          </w:rPr>
          <w:fldChar w:fldCharType="end"/>
        </w:r>
      </w:hyperlink>
    </w:p>
    <w:p w14:paraId="30FFFAC2" w14:textId="5BE2AED4"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01" w:history="1">
        <w:r w:rsidR="00A60BE0" w:rsidRPr="00A60BE0">
          <w:rPr>
            <w:rStyle w:val="Hiperpovezava"/>
            <w:rFonts w:ascii="Segoe UI Semilight" w:hAnsi="Segoe UI Semilight" w:cs="Segoe UI Semilight"/>
            <w:noProof/>
            <w:sz w:val="20"/>
            <w:szCs w:val="20"/>
          </w:rPr>
          <w:t>1.6</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Obrazložitev pogosto uporabljenih pojmov</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_Toc62070801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11</w:t>
        </w:r>
        <w:r w:rsidR="00A60BE0" w:rsidRPr="00A60BE0">
          <w:rPr>
            <w:rFonts w:ascii="Segoe UI Semilight" w:hAnsi="Segoe UI Semilight" w:cs="Segoe UI Semilight"/>
            <w:noProof/>
            <w:webHidden/>
            <w:sz w:val="20"/>
            <w:szCs w:val="20"/>
          </w:rPr>
          <w:fldChar w:fldCharType="end"/>
        </w:r>
      </w:hyperlink>
    </w:p>
    <w:p w14:paraId="6743AC55" w14:textId="6B2248E9" w:rsidR="00A60BE0" w:rsidRPr="00A60BE0" w:rsidRDefault="00682A8A" w:rsidP="00A60BE0">
      <w:pPr>
        <w:pStyle w:val="Kazalovsebine1"/>
        <w:tabs>
          <w:tab w:val="left" w:pos="440"/>
          <w:tab w:val="right" w:leader="dot" w:pos="9628"/>
        </w:tabs>
        <w:spacing w:after="0"/>
        <w:rPr>
          <w:rFonts w:eastAsiaTheme="minorEastAsia"/>
          <w:noProof/>
          <w:sz w:val="20"/>
          <w:szCs w:val="20"/>
          <w:lang w:eastAsia="sl-SI"/>
        </w:rPr>
      </w:pPr>
      <w:hyperlink w:anchor="_Toc62070802" w:history="1">
        <w:r w:rsidR="00A60BE0" w:rsidRPr="00A60BE0">
          <w:rPr>
            <w:rStyle w:val="Hiperpovezava"/>
            <w:noProof/>
            <w:sz w:val="20"/>
            <w:szCs w:val="20"/>
          </w:rPr>
          <w:t>2</w:t>
        </w:r>
        <w:r w:rsidR="00A60BE0" w:rsidRPr="00A60BE0">
          <w:rPr>
            <w:rFonts w:eastAsiaTheme="minorEastAsia"/>
            <w:noProof/>
            <w:sz w:val="20"/>
            <w:szCs w:val="20"/>
            <w:lang w:eastAsia="sl-SI"/>
          </w:rPr>
          <w:tab/>
        </w:r>
        <w:r w:rsidR="00A60BE0" w:rsidRPr="00A60BE0">
          <w:rPr>
            <w:rStyle w:val="Hiperpovezava"/>
            <w:noProof/>
            <w:sz w:val="20"/>
            <w:szCs w:val="20"/>
          </w:rPr>
          <w:t>Analiza stanja obstoječe komunalne opreme</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_Toc62070802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14</w:t>
        </w:r>
        <w:r w:rsidR="00A60BE0" w:rsidRPr="00A60BE0">
          <w:rPr>
            <w:noProof/>
            <w:webHidden/>
            <w:sz w:val="20"/>
            <w:szCs w:val="20"/>
          </w:rPr>
          <w:fldChar w:fldCharType="end"/>
        </w:r>
      </w:hyperlink>
    </w:p>
    <w:p w14:paraId="2A371A23" w14:textId="39DA693E"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03" w:history="1">
        <w:r w:rsidR="00A60BE0" w:rsidRPr="00A60BE0">
          <w:rPr>
            <w:rStyle w:val="Hiperpovezava"/>
            <w:rFonts w:ascii="Segoe UI Semilight" w:hAnsi="Segoe UI Semilight" w:cs="Segoe UI Semilight"/>
            <w:noProof/>
            <w:sz w:val="20"/>
            <w:szCs w:val="20"/>
          </w:rPr>
          <w:t>2.1</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Cestno omrežje</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_Toc62070803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14</w:t>
        </w:r>
        <w:r w:rsidR="00A60BE0" w:rsidRPr="00A60BE0">
          <w:rPr>
            <w:rFonts w:ascii="Segoe UI Semilight" w:hAnsi="Segoe UI Semilight" w:cs="Segoe UI Semilight"/>
            <w:noProof/>
            <w:webHidden/>
            <w:sz w:val="20"/>
            <w:szCs w:val="20"/>
          </w:rPr>
          <w:fldChar w:fldCharType="end"/>
        </w:r>
      </w:hyperlink>
    </w:p>
    <w:p w14:paraId="1EF281B7" w14:textId="3D7F71F8" w:rsidR="00A60BE0" w:rsidRPr="00A60BE0" w:rsidRDefault="00682A8A" w:rsidP="00A60BE0">
      <w:pPr>
        <w:pStyle w:val="Kazalovsebine2"/>
        <w:tabs>
          <w:tab w:val="left" w:pos="1276"/>
          <w:tab w:val="right" w:leader="dot" w:pos="9628"/>
        </w:tabs>
        <w:spacing w:after="0"/>
        <w:ind w:left="709"/>
        <w:rPr>
          <w:rStyle w:val="Hiperpovezava"/>
          <w:noProof/>
        </w:rPr>
      </w:pPr>
      <w:hyperlink w:anchor="_Toc62070804" w:history="1">
        <w:r w:rsidR="00A60BE0" w:rsidRPr="00A60BE0">
          <w:rPr>
            <w:rStyle w:val="Hiperpovezava"/>
            <w:noProof/>
            <w:sz w:val="20"/>
            <w:szCs w:val="20"/>
          </w:rPr>
          <w:t>2.1.1</w:t>
        </w:r>
        <w:r w:rsidR="00A60BE0" w:rsidRPr="00A60BE0">
          <w:rPr>
            <w:rStyle w:val="Hiperpovezava"/>
            <w:noProof/>
          </w:rPr>
          <w:tab/>
        </w:r>
        <w:r w:rsidR="00A60BE0" w:rsidRPr="00A60BE0">
          <w:rPr>
            <w:rStyle w:val="Hiperpovezava"/>
            <w:noProof/>
            <w:sz w:val="20"/>
            <w:szCs w:val="20"/>
          </w:rPr>
          <w:t>Opis obstoječega cestnega omrežja</w:t>
        </w:r>
        <w:r w:rsidR="00A60BE0" w:rsidRPr="00A60BE0">
          <w:rPr>
            <w:rStyle w:val="Hiperpovezava"/>
            <w:noProof/>
            <w:webHidden/>
          </w:rPr>
          <w:tab/>
        </w:r>
        <w:r w:rsidR="00A60BE0" w:rsidRPr="00A60BE0">
          <w:rPr>
            <w:rStyle w:val="Hiperpovezava"/>
            <w:noProof/>
            <w:webHidden/>
          </w:rPr>
          <w:fldChar w:fldCharType="begin"/>
        </w:r>
        <w:r w:rsidR="00A60BE0" w:rsidRPr="00A60BE0">
          <w:rPr>
            <w:rStyle w:val="Hiperpovezava"/>
            <w:noProof/>
            <w:webHidden/>
          </w:rPr>
          <w:instrText xml:space="preserve"> PAGEREF _Toc62070804 \h </w:instrText>
        </w:r>
        <w:r w:rsidR="00A60BE0" w:rsidRPr="00A60BE0">
          <w:rPr>
            <w:rStyle w:val="Hiperpovezava"/>
            <w:noProof/>
            <w:webHidden/>
          </w:rPr>
        </w:r>
        <w:r w:rsidR="00A60BE0" w:rsidRPr="00A60BE0">
          <w:rPr>
            <w:rStyle w:val="Hiperpovezava"/>
            <w:noProof/>
            <w:webHidden/>
          </w:rPr>
          <w:fldChar w:fldCharType="separate"/>
        </w:r>
        <w:r w:rsidR="00641BD3">
          <w:rPr>
            <w:rStyle w:val="Hiperpovezava"/>
            <w:noProof/>
            <w:webHidden/>
          </w:rPr>
          <w:t>14</w:t>
        </w:r>
        <w:r w:rsidR="00A60BE0" w:rsidRPr="00A60BE0">
          <w:rPr>
            <w:rStyle w:val="Hiperpovezava"/>
            <w:noProof/>
            <w:webHidden/>
          </w:rPr>
          <w:fldChar w:fldCharType="end"/>
        </w:r>
      </w:hyperlink>
    </w:p>
    <w:p w14:paraId="58670A84" w14:textId="14B27060" w:rsidR="00A60BE0" w:rsidRPr="00A60BE0" w:rsidRDefault="00682A8A" w:rsidP="00A60BE0">
      <w:pPr>
        <w:pStyle w:val="Kazalovsebine2"/>
        <w:tabs>
          <w:tab w:val="left" w:pos="1276"/>
          <w:tab w:val="right" w:leader="dot" w:pos="9628"/>
        </w:tabs>
        <w:spacing w:after="0"/>
        <w:ind w:left="709"/>
        <w:rPr>
          <w:rStyle w:val="Hiperpovezava"/>
          <w:noProof/>
        </w:rPr>
      </w:pPr>
      <w:hyperlink w:anchor="_Toc62070805" w:history="1">
        <w:r w:rsidR="00A60BE0" w:rsidRPr="00A60BE0">
          <w:rPr>
            <w:rStyle w:val="Hiperpovezava"/>
            <w:noProof/>
            <w:sz w:val="20"/>
            <w:szCs w:val="20"/>
          </w:rPr>
          <w:t>2.1.2</w:t>
        </w:r>
        <w:r w:rsidR="00A60BE0" w:rsidRPr="00A60BE0">
          <w:rPr>
            <w:rStyle w:val="Hiperpovezava"/>
            <w:noProof/>
          </w:rPr>
          <w:tab/>
        </w:r>
        <w:r w:rsidR="00A60BE0" w:rsidRPr="00A60BE0">
          <w:rPr>
            <w:rStyle w:val="Hiperpovezava"/>
            <w:noProof/>
            <w:sz w:val="20"/>
            <w:szCs w:val="20"/>
          </w:rPr>
          <w:t>Ocena vrednosti obstoječega cestnega omrežja</w:t>
        </w:r>
        <w:r w:rsidR="00A60BE0" w:rsidRPr="00A60BE0">
          <w:rPr>
            <w:rStyle w:val="Hiperpovezava"/>
            <w:noProof/>
            <w:webHidden/>
          </w:rPr>
          <w:tab/>
        </w:r>
        <w:r w:rsidR="00A60BE0" w:rsidRPr="00A60BE0">
          <w:rPr>
            <w:rStyle w:val="Hiperpovezava"/>
            <w:noProof/>
            <w:webHidden/>
          </w:rPr>
          <w:fldChar w:fldCharType="begin"/>
        </w:r>
        <w:r w:rsidR="00A60BE0" w:rsidRPr="00A60BE0">
          <w:rPr>
            <w:rStyle w:val="Hiperpovezava"/>
            <w:noProof/>
            <w:webHidden/>
          </w:rPr>
          <w:instrText xml:space="preserve"> PAGEREF _Toc62070805 \h </w:instrText>
        </w:r>
        <w:r w:rsidR="00A60BE0" w:rsidRPr="00A60BE0">
          <w:rPr>
            <w:rStyle w:val="Hiperpovezava"/>
            <w:noProof/>
            <w:webHidden/>
          </w:rPr>
        </w:r>
        <w:r w:rsidR="00A60BE0" w:rsidRPr="00A60BE0">
          <w:rPr>
            <w:rStyle w:val="Hiperpovezava"/>
            <w:noProof/>
            <w:webHidden/>
          </w:rPr>
          <w:fldChar w:fldCharType="separate"/>
        </w:r>
        <w:r w:rsidR="00641BD3">
          <w:rPr>
            <w:rStyle w:val="Hiperpovezava"/>
            <w:noProof/>
            <w:webHidden/>
          </w:rPr>
          <w:t>15</w:t>
        </w:r>
        <w:r w:rsidR="00A60BE0" w:rsidRPr="00A60BE0">
          <w:rPr>
            <w:rStyle w:val="Hiperpovezava"/>
            <w:noProof/>
            <w:webHidden/>
          </w:rPr>
          <w:fldChar w:fldCharType="end"/>
        </w:r>
      </w:hyperlink>
    </w:p>
    <w:p w14:paraId="040B5D46" w14:textId="04DCE96F"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06" w:history="1">
        <w:r w:rsidR="00A60BE0" w:rsidRPr="00A60BE0">
          <w:rPr>
            <w:rStyle w:val="Hiperpovezava"/>
            <w:rFonts w:ascii="Segoe UI Semilight" w:hAnsi="Segoe UI Semilight" w:cs="Segoe UI Semilight"/>
            <w:noProof/>
            <w:sz w:val="20"/>
            <w:szCs w:val="20"/>
          </w:rPr>
          <w:t>2.2</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Kanalizacijsko omrežje</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_Toc62070806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17</w:t>
        </w:r>
        <w:r w:rsidR="00A60BE0" w:rsidRPr="00A60BE0">
          <w:rPr>
            <w:rFonts w:ascii="Segoe UI Semilight" w:hAnsi="Segoe UI Semilight" w:cs="Segoe UI Semilight"/>
            <w:noProof/>
            <w:webHidden/>
            <w:sz w:val="20"/>
            <w:szCs w:val="20"/>
          </w:rPr>
          <w:fldChar w:fldCharType="end"/>
        </w:r>
      </w:hyperlink>
    </w:p>
    <w:p w14:paraId="4305E873" w14:textId="0EFAC6E2" w:rsidR="00A60BE0" w:rsidRPr="00A60BE0" w:rsidRDefault="00682A8A" w:rsidP="00A60BE0">
      <w:pPr>
        <w:pStyle w:val="Kazalovsebine2"/>
        <w:tabs>
          <w:tab w:val="left" w:pos="1276"/>
          <w:tab w:val="right" w:leader="dot" w:pos="9628"/>
        </w:tabs>
        <w:spacing w:after="0"/>
        <w:ind w:left="709"/>
        <w:rPr>
          <w:rStyle w:val="Hiperpovezava"/>
          <w:noProof/>
        </w:rPr>
      </w:pPr>
      <w:hyperlink w:anchor="_Toc62070807" w:history="1">
        <w:r w:rsidR="00A60BE0" w:rsidRPr="00A60BE0">
          <w:rPr>
            <w:rStyle w:val="Hiperpovezava"/>
            <w:noProof/>
            <w:sz w:val="20"/>
            <w:szCs w:val="20"/>
          </w:rPr>
          <w:t>2.2.1</w:t>
        </w:r>
        <w:r w:rsidR="00A60BE0" w:rsidRPr="00A60BE0">
          <w:rPr>
            <w:rStyle w:val="Hiperpovezava"/>
            <w:noProof/>
          </w:rPr>
          <w:tab/>
        </w:r>
        <w:r w:rsidR="00A60BE0" w:rsidRPr="00A60BE0">
          <w:rPr>
            <w:rStyle w:val="Hiperpovezava"/>
            <w:noProof/>
            <w:sz w:val="20"/>
            <w:szCs w:val="20"/>
          </w:rPr>
          <w:t>Opis obstoječega kanalizacijskega omrežja</w:t>
        </w:r>
        <w:r w:rsidR="00A60BE0" w:rsidRPr="00A60BE0">
          <w:rPr>
            <w:rStyle w:val="Hiperpovezava"/>
            <w:noProof/>
            <w:webHidden/>
          </w:rPr>
          <w:tab/>
        </w:r>
        <w:r w:rsidR="00A60BE0" w:rsidRPr="00A60BE0">
          <w:rPr>
            <w:rStyle w:val="Hiperpovezava"/>
            <w:noProof/>
            <w:webHidden/>
          </w:rPr>
          <w:fldChar w:fldCharType="begin"/>
        </w:r>
        <w:r w:rsidR="00A60BE0" w:rsidRPr="00A60BE0">
          <w:rPr>
            <w:rStyle w:val="Hiperpovezava"/>
            <w:noProof/>
            <w:webHidden/>
          </w:rPr>
          <w:instrText xml:space="preserve"> PAGEREF _Toc62070807 \h </w:instrText>
        </w:r>
        <w:r w:rsidR="00A60BE0" w:rsidRPr="00A60BE0">
          <w:rPr>
            <w:rStyle w:val="Hiperpovezava"/>
            <w:noProof/>
            <w:webHidden/>
          </w:rPr>
        </w:r>
        <w:r w:rsidR="00A60BE0" w:rsidRPr="00A60BE0">
          <w:rPr>
            <w:rStyle w:val="Hiperpovezava"/>
            <w:noProof/>
            <w:webHidden/>
          </w:rPr>
          <w:fldChar w:fldCharType="separate"/>
        </w:r>
        <w:r w:rsidR="00641BD3">
          <w:rPr>
            <w:rStyle w:val="Hiperpovezava"/>
            <w:noProof/>
            <w:webHidden/>
          </w:rPr>
          <w:t>17</w:t>
        </w:r>
        <w:r w:rsidR="00A60BE0" w:rsidRPr="00A60BE0">
          <w:rPr>
            <w:rStyle w:val="Hiperpovezava"/>
            <w:noProof/>
            <w:webHidden/>
          </w:rPr>
          <w:fldChar w:fldCharType="end"/>
        </w:r>
      </w:hyperlink>
    </w:p>
    <w:p w14:paraId="54B34916" w14:textId="051A48C7" w:rsidR="00A60BE0" w:rsidRPr="00A60BE0" w:rsidRDefault="00682A8A" w:rsidP="00A60BE0">
      <w:pPr>
        <w:pStyle w:val="Kazalovsebine2"/>
        <w:tabs>
          <w:tab w:val="left" w:pos="1276"/>
          <w:tab w:val="right" w:leader="dot" w:pos="9628"/>
        </w:tabs>
        <w:spacing w:after="0"/>
        <w:ind w:left="709"/>
        <w:rPr>
          <w:rStyle w:val="Hiperpovezava"/>
          <w:noProof/>
        </w:rPr>
      </w:pPr>
      <w:hyperlink w:anchor="_Toc62070808" w:history="1">
        <w:r w:rsidR="00A60BE0" w:rsidRPr="00A60BE0">
          <w:rPr>
            <w:rStyle w:val="Hiperpovezava"/>
            <w:noProof/>
            <w:sz w:val="20"/>
            <w:szCs w:val="20"/>
          </w:rPr>
          <w:t>2.2.2</w:t>
        </w:r>
        <w:r w:rsidR="00A60BE0" w:rsidRPr="00A60BE0">
          <w:rPr>
            <w:rStyle w:val="Hiperpovezava"/>
            <w:noProof/>
          </w:rPr>
          <w:tab/>
        </w:r>
        <w:r w:rsidR="00A60BE0" w:rsidRPr="00A60BE0">
          <w:rPr>
            <w:rStyle w:val="Hiperpovezava"/>
            <w:noProof/>
            <w:sz w:val="20"/>
            <w:szCs w:val="20"/>
          </w:rPr>
          <w:t>Ocena vrednosti obstoječega kanalizacijskega omrežja</w:t>
        </w:r>
        <w:r w:rsidR="00A60BE0" w:rsidRPr="00A60BE0">
          <w:rPr>
            <w:rStyle w:val="Hiperpovezava"/>
            <w:noProof/>
            <w:webHidden/>
          </w:rPr>
          <w:tab/>
        </w:r>
        <w:r w:rsidR="00A60BE0" w:rsidRPr="00A60BE0">
          <w:rPr>
            <w:rStyle w:val="Hiperpovezava"/>
            <w:noProof/>
            <w:webHidden/>
          </w:rPr>
          <w:fldChar w:fldCharType="begin"/>
        </w:r>
        <w:r w:rsidR="00A60BE0" w:rsidRPr="00A60BE0">
          <w:rPr>
            <w:rStyle w:val="Hiperpovezava"/>
            <w:noProof/>
            <w:webHidden/>
          </w:rPr>
          <w:instrText xml:space="preserve"> PAGEREF _Toc62070808 \h </w:instrText>
        </w:r>
        <w:r w:rsidR="00A60BE0" w:rsidRPr="00A60BE0">
          <w:rPr>
            <w:rStyle w:val="Hiperpovezava"/>
            <w:noProof/>
            <w:webHidden/>
          </w:rPr>
        </w:r>
        <w:r w:rsidR="00A60BE0" w:rsidRPr="00A60BE0">
          <w:rPr>
            <w:rStyle w:val="Hiperpovezava"/>
            <w:noProof/>
            <w:webHidden/>
          </w:rPr>
          <w:fldChar w:fldCharType="separate"/>
        </w:r>
        <w:r w:rsidR="00641BD3">
          <w:rPr>
            <w:rStyle w:val="Hiperpovezava"/>
            <w:noProof/>
            <w:webHidden/>
          </w:rPr>
          <w:t>18</w:t>
        </w:r>
        <w:r w:rsidR="00A60BE0" w:rsidRPr="00A60BE0">
          <w:rPr>
            <w:rStyle w:val="Hiperpovezava"/>
            <w:noProof/>
            <w:webHidden/>
          </w:rPr>
          <w:fldChar w:fldCharType="end"/>
        </w:r>
      </w:hyperlink>
    </w:p>
    <w:p w14:paraId="7D07AB81" w14:textId="6B97FF8E"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09" w:history="1">
        <w:r w:rsidR="00A60BE0" w:rsidRPr="00A60BE0">
          <w:rPr>
            <w:rStyle w:val="Hiperpovezava"/>
            <w:rFonts w:ascii="Segoe UI Semilight" w:hAnsi="Segoe UI Semilight" w:cs="Segoe UI Semilight"/>
            <w:noProof/>
            <w:sz w:val="20"/>
            <w:szCs w:val="20"/>
          </w:rPr>
          <w:t>2.3</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Vodovodno omrežje</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_Toc62070809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19</w:t>
        </w:r>
        <w:r w:rsidR="00A60BE0" w:rsidRPr="00A60BE0">
          <w:rPr>
            <w:rFonts w:ascii="Segoe UI Semilight" w:hAnsi="Segoe UI Semilight" w:cs="Segoe UI Semilight"/>
            <w:noProof/>
            <w:webHidden/>
            <w:sz w:val="20"/>
            <w:szCs w:val="20"/>
          </w:rPr>
          <w:fldChar w:fldCharType="end"/>
        </w:r>
      </w:hyperlink>
    </w:p>
    <w:p w14:paraId="2A4B5DE3" w14:textId="7AC3F2C0" w:rsidR="00A60BE0" w:rsidRPr="00A60BE0" w:rsidRDefault="00682A8A" w:rsidP="00A60BE0">
      <w:pPr>
        <w:pStyle w:val="Kazalovsebine2"/>
        <w:tabs>
          <w:tab w:val="left" w:pos="1276"/>
          <w:tab w:val="right" w:leader="dot" w:pos="9628"/>
        </w:tabs>
        <w:spacing w:after="0"/>
        <w:ind w:left="709"/>
        <w:rPr>
          <w:rStyle w:val="Hiperpovezava"/>
          <w:noProof/>
        </w:rPr>
      </w:pPr>
      <w:hyperlink w:anchor="_Toc62070810" w:history="1">
        <w:r w:rsidR="00A60BE0" w:rsidRPr="00A60BE0">
          <w:rPr>
            <w:rStyle w:val="Hiperpovezava"/>
            <w:noProof/>
            <w:sz w:val="20"/>
            <w:szCs w:val="20"/>
          </w:rPr>
          <w:t>2.3.1</w:t>
        </w:r>
        <w:r w:rsidR="00A60BE0" w:rsidRPr="00A60BE0">
          <w:rPr>
            <w:rStyle w:val="Hiperpovezava"/>
            <w:noProof/>
          </w:rPr>
          <w:tab/>
        </w:r>
        <w:r w:rsidR="00A60BE0" w:rsidRPr="00A60BE0">
          <w:rPr>
            <w:rStyle w:val="Hiperpovezava"/>
            <w:noProof/>
            <w:sz w:val="20"/>
            <w:szCs w:val="20"/>
          </w:rPr>
          <w:t>Opis obstoječega vodovodnega omrežja</w:t>
        </w:r>
        <w:r w:rsidR="00A60BE0" w:rsidRPr="00A60BE0">
          <w:rPr>
            <w:rStyle w:val="Hiperpovezava"/>
            <w:noProof/>
            <w:webHidden/>
          </w:rPr>
          <w:tab/>
        </w:r>
        <w:r w:rsidR="00A60BE0" w:rsidRPr="00A60BE0">
          <w:rPr>
            <w:rStyle w:val="Hiperpovezava"/>
            <w:noProof/>
            <w:webHidden/>
          </w:rPr>
          <w:fldChar w:fldCharType="begin"/>
        </w:r>
        <w:r w:rsidR="00A60BE0" w:rsidRPr="00A60BE0">
          <w:rPr>
            <w:rStyle w:val="Hiperpovezava"/>
            <w:noProof/>
            <w:webHidden/>
          </w:rPr>
          <w:instrText xml:space="preserve"> PAGEREF _Toc62070810 \h </w:instrText>
        </w:r>
        <w:r w:rsidR="00A60BE0" w:rsidRPr="00A60BE0">
          <w:rPr>
            <w:rStyle w:val="Hiperpovezava"/>
            <w:noProof/>
            <w:webHidden/>
          </w:rPr>
        </w:r>
        <w:r w:rsidR="00A60BE0" w:rsidRPr="00A60BE0">
          <w:rPr>
            <w:rStyle w:val="Hiperpovezava"/>
            <w:noProof/>
            <w:webHidden/>
          </w:rPr>
          <w:fldChar w:fldCharType="separate"/>
        </w:r>
        <w:r w:rsidR="00641BD3">
          <w:rPr>
            <w:rStyle w:val="Hiperpovezava"/>
            <w:noProof/>
            <w:webHidden/>
          </w:rPr>
          <w:t>19</w:t>
        </w:r>
        <w:r w:rsidR="00A60BE0" w:rsidRPr="00A60BE0">
          <w:rPr>
            <w:rStyle w:val="Hiperpovezava"/>
            <w:noProof/>
            <w:webHidden/>
          </w:rPr>
          <w:fldChar w:fldCharType="end"/>
        </w:r>
      </w:hyperlink>
    </w:p>
    <w:p w14:paraId="285DA834" w14:textId="49020B3F" w:rsidR="00A60BE0" w:rsidRPr="00A60BE0" w:rsidRDefault="00682A8A" w:rsidP="00A60BE0">
      <w:pPr>
        <w:pStyle w:val="Kazalovsebine2"/>
        <w:tabs>
          <w:tab w:val="left" w:pos="1276"/>
          <w:tab w:val="right" w:leader="dot" w:pos="9628"/>
        </w:tabs>
        <w:spacing w:after="0"/>
        <w:ind w:left="709"/>
        <w:rPr>
          <w:rStyle w:val="Hiperpovezava"/>
          <w:noProof/>
        </w:rPr>
      </w:pPr>
      <w:hyperlink w:anchor="_Toc62070811" w:history="1">
        <w:r w:rsidR="00A60BE0" w:rsidRPr="00A60BE0">
          <w:rPr>
            <w:rStyle w:val="Hiperpovezava"/>
            <w:noProof/>
            <w:sz w:val="20"/>
            <w:szCs w:val="20"/>
          </w:rPr>
          <w:t>2.3.2</w:t>
        </w:r>
        <w:r w:rsidR="00A60BE0" w:rsidRPr="00A60BE0">
          <w:rPr>
            <w:rStyle w:val="Hiperpovezava"/>
            <w:noProof/>
          </w:rPr>
          <w:tab/>
        </w:r>
        <w:r w:rsidR="00A60BE0" w:rsidRPr="00A60BE0">
          <w:rPr>
            <w:rStyle w:val="Hiperpovezava"/>
            <w:noProof/>
            <w:sz w:val="20"/>
            <w:szCs w:val="20"/>
          </w:rPr>
          <w:t>Ocena vrednosti obstoječega vodovodnega omrežja</w:t>
        </w:r>
        <w:r w:rsidR="00A60BE0" w:rsidRPr="00A60BE0">
          <w:rPr>
            <w:rStyle w:val="Hiperpovezava"/>
            <w:noProof/>
            <w:webHidden/>
          </w:rPr>
          <w:tab/>
        </w:r>
        <w:r w:rsidR="00A60BE0" w:rsidRPr="00A60BE0">
          <w:rPr>
            <w:rStyle w:val="Hiperpovezava"/>
            <w:noProof/>
            <w:webHidden/>
          </w:rPr>
          <w:fldChar w:fldCharType="begin"/>
        </w:r>
        <w:r w:rsidR="00A60BE0" w:rsidRPr="00A60BE0">
          <w:rPr>
            <w:rStyle w:val="Hiperpovezava"/>
            <w:noProof/>
            <w:webHidden/>
          </w:rPr>
          <w:instrText xml:space="preserve"> PAGEREF _Toc62070811 \h </w:instrText>
        </w:r>
        <w:r w:rsidR="00A60BE0" w:rsidRPr="00A60BE0">
          <w:rPr>
            <w:rStyle w:val="Hiperpovezava"/>
            <w:noProof/>
            <w:webHidden/>
          </w:rPr>
        </w:r>
        <w:r w:rsidR="00A60BE0" w:rsidRPr="00A60BE0">
          <w:rPr>
            <w:rStyle w:val="Hiperpovezava"/>
            <w:noProof/>
            <w:webHidden/>
          </w:rPr>
          <w:fldChar w:fldCharType="separate"/>
        </w:r>
        <w:r w:rsidR="00641BD3">
          <w:rPr>
            <w:rStyle w:val="Hiperpovezava"/>
            <w:noProof/>
            <w:webHidden/>
          </w:rPr>
          <w:t>20</w:t>
        </w:r>
        <w:r w:rsidR="00A60BE0" w:rsidRPr="00A60BE0">
          <w:rPr>
            <w:rStyle w:val="Hiperpovezava"/>
            <w:noProof/>
            <w:webHidden/>
          </w:rPr>
          <w:fldChar w:fldCharType="end"/>
        </w:r>
      </w:hyperlink>
    </w:p>
    <w:p w14:paraId="2C0AAB75" w14:textId="4A30DF2A"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12" w:history="1">
        <w:r w:rsidR="00A60BE0" w:rsidRPr="00A60BE0">
          <w:rPr>
            <w:rStyle w:val="Hiperpovezava"/>
            <w:rFonts w:ascii="Segoe UI Semilight" w:hAnsi="Segoe UI Semilight" w:cs="Segoe UI Semilight"/>
            <w:noProof/>
            <w:sz w:val="20"/>
            <w:szCs w:val="20"/>
          </w:rPr>
          <w:t>2.4</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Javne površine</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_Toc62070812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21</w:t>
        </w:r>
        <w:r w:rsidR="00A60BE0" w:rsidRPr="00A60BE0">
          <w:rPr>
            <w:rFonts w:ascii="Segoe UI Semilight" w:hAnsi="Segoe UI Semilight" w:cs="Segoe UI Semilight"/>
            <w:noProof/>
            <w:webHidden/>
            <w:sz w:val="20"/>
            <w:szCs w:val="20"/>
          </w:rPr>
          <w:fldChar w:fldCharType="end"/>
        </w:r>
      </w:hyperlink>
    </w:p>
    <w:p w14:paraId="306075CE" w14:textId="00D53E1E" w:rsidR="00A60BE0" w:rsidRPr="00A60BE0" w:rsidRDefault="00682A8A" w:rsidP="00A60BE0">
      <w:pPr>
        <w:pStyle w:val="Kazalovsebine2"/>
        <w:tabs>
          <w:tab w:val="left" w:pos="1276"/>
          <w:tab w:val="right" w:leader="dot" w:pos="9628"/>
        </w:tabs>
        <w:spacing w:after="0"/>
        <w:ind w:left="709"/>
        <w:rPr>
          <w:rStyle w:val="Hiperpovezava"/>
          <w:noProof/>
        </w:rPr>
      </w:pPr>
      <w:hyperlink w:anchor="_Toc62070813" w:history="1">
        <w:r w:rsidR="00A60BE0" w:rsidRPr="00A60BE0">
          <w:rPr>
            <w:rStyle w:val="Hiperpovezava"/>
            <w:noProof/>
            <w:sz w:val="20"/>
            <w:szCs w:val="20"/>
          </w:rPr>
          <w:t>2.4.1</w:t>
        </w:r>
        <w:r w:rsidR="00A60BE0" w:rsidRPr="00A60BE0">
          <w:rPr>
            <w:rStyle w:val="Hiperpovezava"/>
            <w:noProof/>
          </w:rPr>
          <w:tab/>
        </w:r>
        <w:r w:rsidR="00A60BE0" w:rsidRPr="00A60BE0">
          <w:rPr>
            <w:rStyle w:val="Hiperpovezava"/>
            <w:noProof/>
            <w:sz w:val="20"/>
            <w:szCs w:val="20"/>
          </w:rPr>
          <w:t>Opis obstoječih javnih površin</w:t>
        </w:r>
        <w:r w:rsidR="00A60BE0" w:rsidRPr="00A60BE0">
          <w:rPr>
            <w:rStyle w:val="Hiperpovezava"/>
            <w:noProof/>
            <w:webHidden/>
          </w:rPr>
          <w:tab/>
        </w:r>
        <w:r w:rsidR="00A60BE0" w:rsidRPr="00A60BE0">
          <w:rPr>
            <w:rStyle w:val="Hiperpovezava"/>
            <w:noProof/>
            <w:webHidden/>
          </w:rPr>
          <w:fldChar w:fldCharType="begin"/>
        </w:r>
        <w:r w:rsidR="00A60BE0" w:rsidRPr="00A60BE0">
          <w:rPr>
            <w:rStyle w:val="Hiperpovezava"/>
            <w:noProof/>
            <w:webHidden/>
          </w:rPr>
          <w:instrText xml:space="preserve"> PAGEREF _Toc62070813 \h </w:instrText>
        </w:r>
        <w:r w:rsidR="00A60BE0" w:rsidRPr="00A60BE0">
          <w:rPr>
            <w:rStyle w:val="Hiperpovezava"/>
            <w:noProof/>
            <w:webHidden/>
          </w:rPr>
        </w:r>
        <w:r w:rsidR="00A60BE0" w:rsidRPr="00A60BE0">
          <w:rPr>
            <w:rStyle w:val="Hiperpovezava"/>
            <w:noProof/>
            <w:webHidden/>
          </w:rPr>
          <w:fldChar w:fldCharType="separate"/>
        </w:r>
        <w:r w:rsidR="00641BD3">
          <w:rPr>
            <w:rStyle w:val="Hiperpovezava"/>
            <w:noProof/>
            <w:webHidden/>
          </w:rPr>
          <w:t>21</w:t>
        </w:r>
        <w:r w:rsidR="00A60BE0" w:rsidRPr="00A60BE0">
          <w:rPr>
            <w:rStyle w:val="Hiperpovezava"/>
            <w:noProof/>
            <w:webHidden/>
          </w:rPr>
          <w:fldChar w:fldCharType="end"/>
        </w:r>
      </w:hyperlink>
    </w:p>
    <w:p w14:paraId="7F94328E" w14:textId="552B15DC" w:rsidR="00A60BE0" w:rsidRPr="00A60BE0" w:rsidRDefault="00682A8A" w:rsidP="00A60BE0">
      <w:pPr>
        <w:pStyle w:val="Kazalovsebine2"/>
        <w:tabs>
          <w:tab w:val="left" w:pos="1276"/>
          <w:tab w:val="right" w:leader="dot" w:pos="9628"/>
        </w:tabs>
        <w:spacing w:after="0"/>
        <w:ind w:left="709"/>
        <w:rPr>
          <w:rStyle w:val="Hiperpovezava"/>
          <w:noProof/>
        </w:rPr>
      </w:pPr>
      <w:hyperlink w:anchor="_Toc62070814" w:history="1">
        <w:r w:rsidR="00A60BE0" w:rsidRPr="00A60BE0">
          <w:rPr>
            <w:rStyle w:val="Hiperpovezava"/>
            <w:noProof/>
            <w:sz w:val="20"/>
            <w:szCs w:val="20"/>
          </w:rPr>
          <w:t>2.4.2</w:t>
        </w:r>
        <w:r w:rsidR="00A60BE0" w:rsidRPr="00A60BE0">
          <w:rPr>
            <w:rStyle w:val="Hiperpovezava"/>
            <w:noProof/>
          </w:rPr>
          <w:tab/>
        </w:r>
        <w:r w:rsidR="00A60BE0" w:rsidRPr="00A60BE0">
          <w:rPr>
            <w:rStyle w:val="Hiperpovezava"/>
            <w:noProof/>
            <w:sz w:val="20"/>
            <w:szCs w:val="20"/>
          </w:rPr>
          <w:t>Ocena vrednosti obstoječih javnih površin</w:t>
        </w:r>
        <w:r w:rsidR="00A60BE0" w:rsidRPr="00A60BE0">
          <w:rPr>
            <w:rStyle w:val="Hiperpovezava"/>
            <w:noProof/>
            <w:webHidden/>
          </w:rPr>
          <w:tab/>
        </w:r>
        <w:r w:rsidR="00A60BE0" w:rsidRPr="00A60BE0">
          <w:rPr>
            <w:rStyle w:val="Hiperpovezava"/>
            <w:noProof/>
            <w:webHidden/>
          </w:rPr>
          <w:fldChar w:fldCharType="begin"/>
        </w:r>
        <w:r w:rsidR="00A60BE0" w:rsidRPr="00A60BE0">
          <w:rPr>
            <w:rStyle w:val="Hiperpovezava"/>
            <w:noProof/>
            <w:webHidden/>
          </w:rPr>
          <w:instrText xml:space="preserve"> PAGEREF _Toc62070814 \h </w:instrText>
        </w:r>
        <w:r w:rsidR="00A60BE0" w:rsidRPr="00A60BE0">
          <w:rPr>
            <w:rStyle w:val="Hiperpovezava"/>
            <w:noProof/>
            <w:webHidden/>
          </w:rPr>
        </w:r>
        <w:r w:rsidR="00A60BE0" w:rsidRPr="00A60BE0">
          <w:rPr>
            <w:rStyle w:val="Hiperpovezava"/>
            <w:noProof/>
            <w:webHidden/>
          </w:rPr>
          <w:fldChar w:fldCharType="separate"/>
        </w:r>
        <w:r w:rsidR="00641BD3">
          <w:rPr>
            <w:rStyle w:val="Hiperpovezava"/>
            <w:noProof/>
            <w:webHidden/>
          </w:rPr>
          <w:t>21</w:t>
        </w:r>
        <w:r w:rsidR="00A60BE0" w:rsidRPr="00A60BE0">
          <w:rPr>
            <w:rStyle w:val="Hiperpovezava"/>
            <w:noProof/>
            <w:webHidden/>
          </w:rPr>
          <w:fldChar w:fldCharType="end"/>
        </w:r>
      </w:hyperlink>
    </w:p>
    <w:p w14:paraId="73645FCD" w14:textId="204A8310" w:rsidR="00A60BE0" w:rsidRPr="00A60BE0" w:rsidRDefault="00682A8A" w:rsidP="00A60BE0">
      <w:pPr>
        <w:pStyle w:val="Kazalovsebine1"/>
        <w:tabs>
          <w:tab w:val="left" w:pos="440"/>
          <w:tab w:val="right" w:leader="dot" w:pos="9628"/>
        </w:tabs>
        <w:spacing w:after="0"/>
        <w:rPr>
          <w:rFonts w:eastAsiaTheme="minorEastAsia"/>
          <w:noProof/>
          <w:sz w:val="20"/>
          <w:szCs w:val="20"/>
          <w:lang w:eastAsia="sl-SI"/>
        </w:rPr>
      </w:pPr>
      <w:hyperlink w:anchor="_Toc62070815" w:history="1">
        <w:r w:rsidR="00A60BE0" w:rsidRPr="00A60BE0">
          <w:rPr>
            <w:rStyle w:val="Hiperpovezava"/>
            <w:noProof/>
            <w:sz w:val="20"/>
            <w:szCs w:val="20"/>
          </w:rPr>
          <w:t>3</w:t>
        </w:r>
        <w:r w:rsidR="00A60BE0" w:rsidRPr="00A60BE0">
          <w:rPr>
            <w:rFonts w:eastAsiaTheme="minorEastAsia"/>
            <w:noProof/>
            <w:sz w:val="20"/>
            <w:szCs w:val="20"/>
            <w:lang w:eastAsia="sl-SI"/>
          </w:rPr>
          <w:tab/>
        </w:r>
        <w:r w:rsidR="00A60BE0" w:rsidRPr="00A60BE0">
          <w:rPr>
            <w:rStyle w:val="Hiperpovezava"/>
            <w:noProof/>
            <w:sz w:val="20"/>
            <w:szCs w:val="20"/>
          </w:rPr>
          <w:t>Podatki o oskrbnih območjih obstoječe komunalne opreme</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_Toc62070815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23</w:t>
        </w:r>
        <w:r w:rsidR="00A60BE0" w:rsidRPr="00A60BE0">
          <w:rPr>
            <w:noProof/>
            <w:webHidden/>
            <w:sz w:val="20"/>
            <w:szCs w:val="20"/>
          </w:rPr>
          <w:fldChar w:fldCharType="end"/>
        </w:r>
      </w:hyperlink>
    </w:p>
    <w:p w14:paraId="6CBC432A" w14:textId="4C5BA0AF"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16" w:history="1">
        <w:r w:rsidR="00A60BE0" w:rsidRPr="00A60BE0">
          <w:rPr>
            <w:rStyle w:val="Hiperpovezava"/>
            <w:rFonts w:ascii="Segoe UI Semilight" w:hAnsi="Segoe UI Semilight" w:cs="Segoe UI Semilight"/>
            <w:noProof/>
            <w:sz w:val="20"/>
            <w:szCs w:val="20"/>
          </w:rPr>
          <w:t>3.1</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Ocenjene površine gradbenih parcel stavb</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_Toc62070816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23</w:t>
        </w:r>
        <w:r w:rsidR="00A60BE0" w:rsidRPr="00A60BE0">
          <w:rPr>
            <w:rFonts w:ascii="Segoe UI Semilight" w:hAnsi="Segoe UI Semilight" w:cs="Segoe UI Semilight"/>
            <w:noProof/>
            <w:webHidden/>
            <w:sz w:val="20"/>
            <w:szCs w:val="20"/>
          </w:rPr>
          <w:fldChar w:fldCharType="end"/>
        </w:r>
      </w:hyperlink>
    </w:p>
    <w:p w14:paraId="0D69A0AA" w14:textId="4189D4A4"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17" w:history="1">
        <w:r w:rsidR="00A60BE0" w:rsidRPr="00A60BE0">
          <w:rPr>
            <w:rStyle w:val="Hiperpovezava"/>
            <w:rFonts w:ascii="Segoe UI Semilight" w:hAnsi="Segoe UI Semilight" w:cs="Segoe UI Semilight"/>
            <w:noProof/>
            <w:sz w:val="20"/>
            <w:szCs w:val="20"/>
          </w:rPr>
          <w:t>3.2</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Ocenjene bruto tlorisne površine objektov</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_Toc62070817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23</w:t>
        </w:r>
        <w:r w:rsidR="00A60BE0" w:rsidRPr="00A60BE0">
          <w:rPr>
            <w:rFonts w:ascii="Segoe UI Semilight" w:hAnsi="Segoe UI Semilight" w:cs="Segoe UI Semilight"/>
            <w:noProof/>
            <w:webHidden/>
            <w:sz w:val="20"/>
            <w:szCs w:val="20"/>
          </w:rPr>
          <w:fldChar w:fldCharType="end"/>
        </w:r>
      </w:hyperlink>
    </w:p>
    <w:p w14:paraId="28455DB8" w14:textId="687C6918" w:rsidR="00A60BE0" w:rsidRPr="00A60BE0" w:rsidRDefault="00682A8A" w:rsidP="00A60BE0">
      <w:pPr>
        <w:pStyle w:val="Kazalovsebine1"/>
        <w:tabs>
          <w:tab w:val="left" w:pos="440"/>
          <w:tab w:val="right" w:leader="dot" w:pos="9628"/>
        </w:tabs>
        <w:spacing w:after="0"/>
        <w:rPr>
          <w:rFonts w:eastAsiaTheme="minorEastAsia"/>
          <w:noProof/>
          <w:sz w:val="20"/>
          <w:szCs w:val="20"/>
          <w:lang w:eastAsia="sl-SI"/>
        </w:rPr>
      </w:pPr>
      <w:hyperlink w:anchor="_Toc62070818" w:history="1">
        <w:r w:rsidR="00A60BE0" w:rsidRPr="00A60BE0">
          <w:rPr>
            <w:rStyle w:val="Hiperpovezava"/>
            <w:noProof/>
            <w:sz w:val="20"/>
            <w:szCs w:val="20"/>
          </w:rPr>
          <w:t>4</w:t>
        </w:r>
        <w:r w:rsidR="00A60BE0" w:rsidRPr="00A60BE0">
          <w:rPr>
            <w:rFonts w:eastAsiaTheme="minorEastAsia"/>
            <w:noProof/>
            <w:sz w:val="20"/>
            <w:szCs w:val="20"/>
            <w:lang w:eastAsia="sl-SI"/>
          </w:rPr>
          <w:tab/>
        </w:r>
        <w:r w:rsidR="00A60BE0" w:rsidRPr="00A60BE0">
          <w:rPr>
            <w:rStyle w:val="Hiperpovezava"/>
            <w:noProof/>
            <w:sz w:val="20"/>
            <w:szCs w:val="20"/>
          </w:rPr>
          <w:t>Določitev podlag za odmero komunalnega prispevka za obstoječo komunalno opremo</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_Toc62070818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25</w:t>
        </w:r>
        <w:r w:rsidR="00A60BE0" w:rsidRPr="00A60BE0">
          <w:rPr>
            <w:noProof/>
            <w:webHidden/>
            <w:sz w:val="20"/>
            <w:szCs w:val="20"/>
          </w:rPr>
          <w:fldChar w:fldCharType="end"/>
        </w:r>
      </w:hyperlink>
    </w:p>
    <w:p w14:paraId="08292C05" w14:textId="1CD34842"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19" w:history="1">
        <w:r w:rsidR="00A60BE0" w:rsidRPr="00A60BE0">
          <w:rPr>
            <w:rStyle w:val="Hiperpovezava"/>
            <w:rFonts w:ascii="Segoe UI Semilight" w:hAnsi="Segoe UI Semilight" w:cs="Segoe UI Semilight"/>
            <w:noProof/>
            <w:sz w:val="20"/>
            <w:szCs w:val="20"/>
          </w:rPr>
          <w:t>4.1</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Oskrbna območja</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_Toc62070819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25</w:t>
        </w:r>
        <w:r w:rsidR="00A60BE0" w:rsidRPr="00A60BE0">
          <w:rPr>
            <w:rFonts w:ascii="Segoe UI Semilight" w:hAnsi="Segoe UI Semilight" w:cs="Segoe UI Semilight"/>
            <w:noProof/>
            <w:webHidden/>
            <w:sz w:val="20"/>
            <w:szCs w:val="20"/>
          </w:rPr>
          <w:fldChar w:fldCharType="end"/>
        </w:r>
      </w:hyperlink>
    </w:p>
    <w:p w14:paraId="2E8A7CEE" w14:textId="27016630"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20" w:history="1">
        <w:r w:rsidR="00A60BE0" w:rsidRPr="00A60BE0">
          <w:rPr>
            <w:rStyle w:val="Hiperpovezava"/>
            <w:rFonts w:ascii="Segoe UI Semilight" w:hAnsi="Segoe UI Semilight" w:cs="Segoe UI Semilight"/>
            <w:noProof/>
            <w:sz w:val="20"/>
            <w:szCs w:val="20"/>
          </w:rPr>
          <w:t>4.2</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Skupni in dejanski stroški</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_Toc62070820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25</w:t>
        </w:r>
        <w:r w:rsidR="00A60BE0" w:rsidRPr="00A60BE0">
          <w:rPr>
            <w:rFonts w:ascii="Segoe UI Semilight" w:hAnsi="Segoe UI Semilight" w:cs="Segoe UI Semilight"/>
            <w:noProof/>
            <w:webHidden/>
            <w:sz w:val="20"/>
            <w:szCs w:val="20"/>
          </w:rPr>
          <w:fldChar w:fldCharType="end"/>
        </w:r>
      </w:hyperlink>
    </w:p>
    <w:p w14:paraId="11E78A62" w14:textId="2B1E24D9" w:rsidR="00A60BE0" w:rsidRPr="00A60BE0" w:rsidRDefault="00682A8A" w:rsidP="00A60BE0">
      <w:pPr>
        <w:pStyle w:val="Kazalovsebine2"/>
        <w:tabs>
          <w:tab w:val="left" w:pos="1276"/>
          <w:tab w:val="right" w:leader="dot" w:pos="9628"/>
        </w:tabs>
        <w:spacing w:after="0"/>
        <w:ind w:left="709"/>
        <w:rPr>
          <w:rStyle w:val="Hiperpovezava"/>
          <w:noProof/>
        </w:rPr>
      </w:pPr>
      <w:hyperlink w:anchor="_Toc62070821" w:history="1">
        <w:r w:rsidR="00A60BE0" w:rsidRPr="00A60BE0">
          <w:rPr>
            <w:rStyle w:val="Hiperpovezava"/>
            <w:noProof/>
            <w:sz w:val="20"/>
            <w:szCs w:val="20"/>
          </w:rPr>
          <w:t>4.2.1</w:t>
        </w:r>
        <w:r w:rsidR="00A60BE0" w:rsidRPr="00A60BE0">
          <w:rPr>
            <w:rStyle w:val="Hiperpovezava"/>
            <w:noProof/>
          </w:rPr>
          <w:tab/>
        </w:r>
        <w:r w:rsidR="00A60BE0" w:rsidRPr="00A60BE0">
          <w:rPr>
            <w:rStyle w:val="Hiperpovezava"/>
            <w:noProof/>
            <w:sz w:val="20"/>
            <w:szCs w:val="20"/>
          </w:rPr>
          <w:t>Skupni stroški komunalne opreme</w:t>
        </w:r>
        <w:r w:rsidR="00A60BE0" w:rsidRPr="00A60BE0">
          <w:rPr>
            <w:rStyle w:val="Hiperpovezava"/>
            <w:noProof/>
            <w:webHidden/>
          </w:rPr>
          <w:tab/>
        </w:r>
        <w:r w:rsidR="00A60BE0" w:rsidRPr="00A60BE0">
          <w:rPr>
            <w:rStyle w:val="Hiperpovezava"/>
            <w:noProof/>
            <w:webHidden/>
          </w:rPr>
          <w:fldChar w:fldCharType="begin"/>
        </w:r>
        <w:r w:rsidR="00A60BE0" w:rsidRPr="00A60BE0">
          <w:rPr>
            <w:rStyle w:val="Hiperpovezava"/>
            <w:noProof/>
            <w:webHidden/>
          </w:rPr>
          <w:instrText xml:space="preserve"> PAGEREF _Toc62070821 \h </w:instrText>
        </w:r>
        <w:r w:rsidR="00A60BE0" w:rsidRPr="00A60BE0">
          <w:rPr>
            <w:rStyle w:val="Hiperpovezava"/>
            <w:noProof/>
            <w:webHidden/>
          </w:rPr>
        </w:r>
        <w:r w:rsidR="00A60BE0" w:rsidRPr="00A60BE0">
          <w:rPr>
            <w:rStyle w:val="Hiperpovezava"/>
            <w:noProof/>
            <w:webHidden/>
          </w:rPr>
          <w:fldChar w:fldCharType="separate"/>
        </w:r>
        <w:r w:rsidR="00641BD3">
          <w:rPr>
            <w:rStyle w:val="Hiperpovezava"/>
            <w:noProof/>
            <w:webHidden/>
          </w:rPr>
          <w:t>25</w:t>
        </w:r>
        <w:r w:rsidR="00A60BE0" w:rsidRPr="00A60BE0">
          <w:rPr>
            <w:rStyle w:val="Hiperpovezava"/>
            <w:noProof/>
            <w:webHidden/>
          </w:rPr>
          <w:fldChar w:fldCharType="end"/>
        </w:r>
      </w:hyperlink>
    </w:p>
    <w:p w14:paraId="7AB495DC" w14:textId="2D4A085E" w:rsidR="00A60BE0" w:rsidRPr="00A60BE0" w:rsidRDefault="00682A8A" w:rsidP="00A60BE0">
      <w:pPr>
        <w:pStyle w:val="Kazalovsebine2"/>
        <w:tabs>
          <w:tab w:val="left" w:pos="1276"/>
          <w:tab w:val="right" w:leader="dot" w:pos="9628"/>
        </w:tabs>
        <w:spacing w:after="0"/>
        <w:ind w:left="709"/>
        <w:rPr>
          <w:rStyle w:val="Hiperpovezava"/>
          <w:noProof/>
        </w:rPr>
      </w:pPr>
      <w:hyperlink w:anchor="_Toc62070822" w:history="1">
        <w:r w:rsidR="00A60BE0" w:rsidRPr="00A60BE0">
          <w:rPr>
            <w:rStyle w:val="Hiperpovezava"/>
            <w:noProof/>
            <w:sz w:val="20"/>
            <w:szCs w:val="20"/>
          </w:rPr>
          <w:t>4.2.2</w:t>
        </w:r>
        <w:r w:rsidR="00A60BE0" w:rsidRPr="00A60BE0">
          <w:rPr>
            <w:rStyle w:val="Hiperpovezava"/>
            <w:noProof/>
          </w:rPr>
          <w:tab/>
        </w:r>
        <w:r w:rsidR="00A60BE0" w:rsidRPr="00A60BE0">
          <w:rPr>
            <w:rStyle w:val="Hiperpovezava"/>
            <w:noProof/>
            <w:sz w:val="20"/>
            <w:szCs w:val="20"/>
          </w:rPr>
          <w:t>Dejanski stroški komunalne opreme</w:t>
        </w:r>
        <w:r w:rsidR="00A60BE0" w:rsidRPr="00A60BE0">
          <w:rPr>
            <w:rStyle w:val="Hiperpovezava"/>
            <w:noProof/>
            <w:webHidden/>
          </w:rPr>
          <w:tab/>
        </w:r>
        <w:r w:rsidR="00A60BE0" w:rsidRPr="00A60BE0">
          <w:rPr>
            <w:rStyle w:val="Hiperpovezava"/>
            <w:noProof/>
            <w:webHidden/>
          </w:rPr>
          <w:fldChar w:fldCharType="begin"/>
        </w:r>
        <w:r w:rsidR="00A60BE0" w:rsidRPr="00A60BE0">
          <w:rPr>
            <w:rStyle w:val="Hiperpovezava"/>
            <w:noProof/>
            <w:webHidden/>
          </w:rPr>
          <w:instrText xml:space="preserve"> PAGEREF _Toc62070822 \h </w:instrText>
        </w:r>
        <w:r w:rsidR="00A60BE0" w:rsidRPr="00A60BE0">
          <w:rPr>
            <w:rStyle w:val="Hiperpovezava"/>
            <w:noProof/>
            <w:webHidden/>
          </w:rPr>
        </w:r>
        <w:r w:rsidR="00A60BE0" w:rsidRPr="00A60BE0">
          <w:rPr>
            <w:rStyle w:val="Hiperpovezava"/>
            <w:noProof/>
            <w:webHidden/>
          </w:rPr>
          <w:fldChar w:fldCharType="separate"/>
        </w:r>
        <w:r w:rsidR="00641BD3">
          <w:rPr>
            <w:rStyle w:val="Hiperpovezava"/>
            <w:noProof/>
            <w:webHidden/>
          </w:rPr>
          <w:t>26</w:t>
        </w:r>
        <w:r w:rsidR="00A60BE0" w:rsidRPr="00A60BE0">
          <w:rPr>
            <w:rStyle w:val="Hiperpovezava"/>
            <w:noProof/>
            <w:webHidden/>
          </w:rPr>
          <w:fldChar w:fldCharType="end"/>
        </w:r>
      </w:hyperlink>
    </w:p>
    <w:p w14:paraId="7CE604F7" w14:textId="1D92CF3B"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23" w:history="1">
        <w:r w:rsidR="00A60BE0" w:rsidRPr="00A60BE0">
          <w:rPr>
            <w:rStyle w:val="Hiperpovezava"/>
            <w:rFonts w:ascii="Segoe UI Semilight" w:hAnsi="Segoe UI Semilight" w:cs="Segoe UI Semilight"/>
            <w:noProof/>
            <w:sz w:val="20"/>
            <w:szCs w:val="20"/>
          </w:rPr>
          <w:t>4.3</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Preračun dejanskih stroškov obstoječe komunalne opreme na enoto mere</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_Toc62070823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27</w:t>
        </w:r>
        <w:r w:rsidR="00A60BE0" w:rsidRPr="00A60BE0">
          <w:rPr>
            <w:rFonts w:ascii="Segoe UI Semilight" w:hAnsi="Segoe UI Semilight" w:cs="Segoe UI Semilight"/>
            <w:noProof/>
            <w:webHidden/>
            <w:sz w:val="20"/>
            <w:szCs w:val="20"/>
          </w:rPr>
          <w:fldChar w:fldCharType="end"/>
        </w:r>
      </w:hyperlink>
    </w:p>
    <w:p w14:paraId="1F59753D" w14:textId="30CFE2BB"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24" w:history="1">
        <w:r w:rsidR="00A60BE0" w:rsidRPr="00A60BE0">
          <w:rPr>
            <w:rStyle w:val="Hiperpovezava"/>
            <w:rFonts w:ascii="Segoe UI Semilight" w:hAnsi="Segoe UI Semilight" w:cs="Segoe UI Semilight"/>
            <w:noProof/>
            <w:sz w:val="20"/>
            <w:szCs w:val="20"/>
          </w:rPr>
          <w:t>4.4</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Merila za odmero komunalnega prispevka za obstoječo komunalno opremo</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_Toc62070824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27</w:t>
        </w:r>
        <w:r w:rsidR="00A60BE0" w:rsidRPr="00A60BE0">
          <w:rPr>
            <w:rFonts w:ascii="Segoe UI Semilight" w:hAnsi="Segoe UI Semilight" w:cs="Segoe UI Semilight"/>
            <w:noProof/>
            <w:webHidden/>
            <w:sz w:val="20"/>
            <w:szCs w:val="20"/>
          </w:rPr>
          <w:fldChar w:fldCharType="end"/>
        </w:r>
      </w:hyperlink>
    </w:p>
    <w:p w14:paraId="45F3623A" w14:textId="74443D34"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25" w:history="1">
        <w:r w:rsidR="00A60BE0" w:rsidRPr="00A60BE0">
          <w:rPr>
            <w:rStyle w:val="Hiperpovezava"/>
            <w:rFonts w:ascii="Segoe UI Semilight" w:hAnsi="Segoe UI Semilight" w:cs="Segoe UI Semilight"/>
            <w:noProof/>
            <w:sz w:val="20"/>
            <w:szCs w:val="20"/>
          </w:rPr>
          <w:t>4.5</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Razmerje med deležem gradbene parcele stavbe (Dp</w:t>
        </w:r>
        <w:r w:rsidR="00A60BE0" w:rsidRPr="00A60BE0">
          <w:rPr>
            <w:rStyle w:val="Hiperpovezava"/>
            <w:rFonts w:ascii="Segoe UI Semilight" w:hAnsi="Segoe UI Semilight" w:cs="Segoe UI Semilight"/>
            <w:noProof/>
            <w:sz w:val="20"/>
            <w:szCs w:val="20"/>
            <w:vertAlign w:val="subscript"/>
          </w:rPr>
          <w:t>O</w:t>
        </w:r>
        <w:r w:rsidR="00A60BE0" w:rsidRPr="00A60BE0">
          <w:rPr>
            <w:rStyle w:val="Hiperpovezava"/>
            <w:rFonts w:ascii="Segoe UI Semilight" w:hAnsi="Segoe UI Semilight" w:cs="Segoe UI Semilight"/>
            <w:noProof/>
            <w:sz w:val="20"/>
            <w:szCs w:val="20"/>
          </w:rPr>
          <w:t>) in deležem površine objekta (Dt</w:t>
        </w:r>
        <w:r w:rsidR="00A60BE0" w:rsidRPr="00A60BE0">
          <w:rPr>
            <w:rStyle w:val="Hiperpovezava"/>
            <w:rFonts w:ascii="Segoe UI Semilight" w:hAnsi="Segoe UI Semilight" w:cs="Segoe UI Semilight"/>
            <w:noProof/>
            <w:sz w:val="20"/>
            <w:szCs w:val="20"/>
            <w:vertAlign w:val="subscript"/>
          </w:rPr>
          <w:t>O</w:t>
        </w:r>
        <w:r w:rsidR="00A60BE0" w:rsidRPr="00A60BE0">
          <w:rPr>
            <w:rStyle w:val="Hiperpovezava"/>
            <w:rFonts w:ascii="Segoe UI Semilight" w:hAnsi="Segoe UI Semilight" w:cs="Segoe UI Semilight"/>
            <w:noProof/>
            <w:sz w:val="20"/>
            <w:szCs w:val="20"/>
          </w:rPr>
          <w:t>)</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_Toc62070825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28</w:t>
        </w:r>
        <w:r w:rsidR="00A60BE0" w:rsidRPr="00A60BE0">
          <w:rPr>
            <w:rFonts w:ascii="Segoe UI Semilight" w:hAnsi="Segoe UI Semilight" w:cs="Segoe UI Semilight"/>
            <w:noProof/>
            <w:webHidden/>
            <w:sz w:val="20"/>
            <w:szCs w:val="20"/>
          </w:rPr>
          <w:fldChar w:fldCharType="end"/>
        </w:r>
      </w:hyperlink>
    </w:p>
    <w:p w14:paraId="250C2656" w14:textId="34321BEB"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26" w:history="1">
        <w:r w:rsidR="00A60BE0" w:rsidRPr="00A60BE0">
          <w:rPr>
            <w:rStyle w:val="Hiperpovezava"/>
            <w:rFonts w:ascii="Segoe UI Semilight" w:hAnsi="Segoe UI Semilight" w:cs="Segoe UI Semilight"/>
            <w:noProof/>
            <w:sz w:val="20"/>
            <w:szCs w:val="20"/>
          </w:rPr>
          <w:t>4.6</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Faktor namembnosti objekta (F</w:t>
        </w:r>
        <w:r w:rsidR="00A60BE0" w:rsidRPr="00A60BE0">
          <w:rPr>
            <w:rStyle w:val="Hiperpovezava"/>
            <w:rFonts w:ascii="Segoe UI Semilight" w:hAnsi="Segoe UI Semilight" w:cs="Segoe UI Semilight"/>
            <w:noProof/>
            <w:sz w:val="20"/>
            <w:szCs w:val="20"/>
            <w:vertAlign w:val="subscript"/>
          </w:rPr>
          <w:t>n</w:t>
        </w:r>
        <w:r w:rsidR="00A60BE0" w:rsidRPr="00A60BE0">
          <w:rPr>
            <w:rStyle w:val="Hiperpovezava"/>
            <w:rFonts w:ascii="Segoe UI Semilight" w:hAnsi="Segoe UI Semilight" w:cs="Segoe UI Semilight"/>
            <w:noProof/>
            <w:sz w:val="20"/>
            <w:szCs w:val="20"/>
          </w:rPr>
          <w:t>)</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_Toc62070826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28</w:t>
        </w:r>
        <w:r w:rsidR="00A60BE0" w:rsidRPr="00A60BE0">
          <w:rPr>
            <w:rFonts w:ascii="Segoe UI Semilight" w:hAnsi="Segoe UI Semilight" w:cs="Segoe UI Semilight"/>
            <w:noProof/>
            <w:webHidden/>
            <w:sz w:val="20"/>
            <w:szCs w:val="20"/>
          </w:rPr>
          <w:fldChar w:fldCharType="end"/>
        </w:r>
      </w:hyperlink>
    </w:p>
    <w:p w14:paraId="5E276DDC" w14:textId="389174BE"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27" w:history="1">
        <w:r w:rsidR="00A60BE0" w:rsidRPr="00A60BE0">
          <w:rPr>
            <w:rStyle w:val="Hiperpovezava"/>
            <w:rFonts w:ascii="Segoe UI Semilight" w:hAnsi="Segoe UI Semilight" w:cs="Segoe UI Semilight"/>
            <w:noProof/>
            <w:sz w:val="20"/>
            <w:szCs w:val="20"/>
          </w:rPr>
          <w:t>4.7</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Faktor površine (F</w:t>
        </w:r>
        <w:r w:rsidR="00A60BE0" w:rsidRPr="00A60BE0">
          <w:rPr>
            <w:rStyle w:val="Hiperpovezava"/>
            <w:rFonts w:ascii="Segoe UI Semilight" w:hAnsi="Segoe UI Semilight" w:cs="Segoe UI Semilight"/>
            <w:noProof/>
            <w:sz w:val="20"/>
            <w:szCs w:val="20"/>
            <w:vertAlign w:val="subscript"/>
          </w:rPr>
          <w:t>p</w:t>
        </w:r>
        <w:r w:rsidR="00A60BE0" w:rsidRPr="00A60BE0">
          <w:rPr>
            <w:rStyle w:val="Hiperpovezava"/>
            <w:rFonts w:ascii="Segoe UI Semilight" w:hAnsi="Segoe UI Semilight" w:cs="Segoe UI Semilight"/>
            <w:noProof/>
            <w:sz w:val="20"/>
            <w:szCs w:val="20"/>
          </w:rPr>
          <w:t>) pri izračunu komunalnega prispevka zaradi izboljšanja opremljenosti</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_Toc62070827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29</w:t>
        </w:r>
        <w:r w:rsidR="00A60BE0" w:rsidRPr="00A60BE0">
          <w:rPr>
            <w:rFonts w:ascii="Segoe UI Semilight" w:hAnsi="Segoe UI Semilight" w:cs="Segoe UI Semilight"/>
            <w:noProof/>
            <w:webHidden/>
            <w:sz w:val="20"/>
            <w:szCs w:val="20"/>
          </w:rPr>
          <w:fldChar w:fldCharType="end"/>
        </w:r>
      </w:hyperlink>
    </w:p>
    <w:p w14:paraId="29AE68BD" w14:textId="74AD93FD"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28" w:history="1">
        <w:r w:rsidR="00A60BE0" w:rsidRPr="00A60BE0">
          <w:rPr>
            <w:rStyle w:val="Hiperpovezava"/>
            <w:rFonts w:ascii="Segoe UI Semilight" w:hAnsi="Segoe UI Semilight" w:cs="Segoe UI Semilight"/>
            <w:noProof/>
            <w:sz w:val="20"/>
            <w:szCs w:val="20"/>
          </w:rPr>
          <w:t>4.8</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Prispevna stopnja zavezanca (P</w:t>
        </w:r>
        <w:r w:rsidR="00A60BE0" w:rsidRPr="00A60BE0">
          <w:rPr>
            <w:rStyle w:val="Hiperpovezava"/>
            <w:rFonts w:ascii="Segoe UI Semilight" w:hAnsi="Segoe UI Semilight" w:cs="Segoe UI Semilight"/>
            <w:noProof/>
            <w:sz w:val="20"/>
            <w:szCs w:val="20"/>
            <w:vertAlign w:val="subscript"/>
          </w:rPr>
          <w:t>sz</w:t>
        </w:r>
        <w:r w:rsidR="00A60BE0" w:rsidRPr="00A60BE0">
          <w:rPr>
            <w:rStyle w:val="Hiperpovezava"/>
            <w:rFonts w:ascii="Segoe UI Semilight" w:hAnsi="Segoe UI Semilight" w:cs="Segoe UI Semilight"/>
            <w:noProof/>
            <w:sz w:val="20"/>
            <w:szCs w:val="20"/>
          </w:rPr>
          <w:t>)</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_Toc62070828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30</w:t>
        </w:r>
        <w:r w:rsidR="00A60BE0" w:rsidRPr="00A60BE0">
          <w:rPr>
            <w:rFonts w:ascii="Segoe UI Semilight" w:hAnsi="Segoe UI Semilight" w:cs="Segoe UI Semilight"/>
            <w:noProof/>
            <w:webHidden/>
            <w:sz w:val="20"/>
            <w:szCs w:val="20"/>
          </w:rPr>
          <w:fldChar w:fldCharType="end"/>
        </w:r>
      </w:hyperlink>
    </w:p>
    <w:p w14:paraId="22F4F001" w14:textId="75E5A7B4" w:rsidR="00A60BE0" w:rsidRPr="00A60BE0" w:rsidRDefault="00682A8A" w:rsidP="00A60BE0">
      <w:pPr>
        <w:pStyle w:val="Kazalovsebine1"/>
        <w:tabs>
          <w:tab w:val="left" w:pos="440"/>
          <w:tab w:val="right" w:leader="dot" w:pos="9628"/>
        </w:tabs>
        <w:spacing w:after="0"/>
        <w:rPr>
          <w:rFonts w:eastAsiaTheme="minorEastAsia"/>
          <w:noProof/>
          <w:sz w:val="20"/>
          <w:szCs w:val="20"/>
          <w:lang w:eastAsia="sl-SI"/>
        </w:rPr>
      </w:pPr>
      <w:hyperlink w:anchor="_Toc62070829" w:history="1">
        <w:r w:rsidR="00A60BE0" w:rsidRPr="00A60BE0">
          <w:rPr>
            <w:rStyle w:val="Hiperpovezava"/>
            <w:noProof/>
            <w:sz w:val="20"/>
            <w:szCs w:val="20"/>
          </w:rPr>
          <w:t>5</w:t>
        </w:r>
        <w:r w:rsidR="00A60BE0" w:rsidRPr="00A60BE0">
          <w:rPr>
            <w:rFonts w:eastAsiaTheme="minorEastAsia"/>
            <w:noProof/>
            <w:sz w:val="20"/>
            <w:szCs w:val="20"/>
            <w:lang w:eastAsia="sl-SI"/>
          </w:rPr>
          <w:tab/>
        </w:r>
        <w:r w:rsidR="00A60BE0" w:rsidRPr="00A60BE0">
          <w:rPr>
            <w:rStyle w:val="Hiperpovezava"/>
            <w:noProof/>
            <w:sz w:val="20"/>
            <w:szCs w:val="20"/>
          </w:rPr>
          <w:t>Izračun komunalnega prispevka</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_Toc62070829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31</w:t>
        </w:r>
        <w:r w:rsidR="00A60BE0" w:rsidRPr="00A60BE0">
          <w:rPr>
            <w:noProof/>
            <w:webHidden/>
            <w:sz w:val="20"/>
            <w:szCs w:val="20"/>
          </w:rPr>
          <w:fldChar w:fldCharType="end"/>
        </w:r>
      </w:hyperlink>
    </w:p>
    <w:p w14:paraId="29A82BEF" w14:textId="1A09FD48" w:rsidR="00A60BE0" w:rsidRPr="00A60BE0" w:rsidRDefault="00682A8A" w:rsidP="00A60BE0">
      <w:pPr>
        <w:pStyle w:val="Kazalovsebine2"/>
        <w:tabs>
          <w:tab w:val="left" w:pos="1276"/>
          <w:tab w:val="right" w:leader="dot" w:pos="9628"/>
        </w:tabs>
        <w:spacing w:after="0"/>
        <w:ind w:left="709"/>
        <w:rPr>
          <w:noProof/>
          <w:sz w:val="20"/>
          <w:szCs w:val="20"/>
        </w:rPr>
      </w:pPr>
      <w:hyperlink w:anchor="_Toc62070830" w:history="1">
        <w:r w:rsidR="00A60BE0" w:rsidRPr="00A60BE0">
          <w:rPr>
            <w:rStyle w:val="Hiperpovezava"/>
            <w:noProof/>
            <w:sz w:val="20"/>
            <w:szCs w:val="20"/>
          </w:rPr>
          <w:t>5.1</w:t>
        </w:r>
        <w:r w:rsidR="00A60BE0" w:rsidRPr="00A60BE0">
          <w:rPr>
            <w:noProof/>
            <w:sz w:val="20"/>
            <w:szCs w:val="20"/>
          </w:rPr>
          <w:tab/>
        </w:r>
        <w:r w:rsidR="00A60BE0" w:rsidRPr="00A60BE0">
          <w:rPr>
            <w:rStyle w:val="Hiperpovezava"/>
            <w:noProof/>
            <w:sz w:val="20"/>
            <w:szCs w:val="20"/>
          </w:rPr>
          <w:t>Izračun komunalnega prispevka</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_Toc62070830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31</w:t>
        </w:r>
        <w:r w:rsidR="00A60BE0" w:rsidRPr="00A60BE0">
          <w:rPr>
            <w:noProof/>
            <w:webHidden/>
            <w:sz w:val="20"/>
            <w:szCs w:val="20"/>
          </w:rPr>
          <w:fldChar w:fldCharType="end"/>
        </w:r>
      </w:hyperlink>
    </w:p>
    <w:p w14:paraId="33AA33EF" w14:textId="06462AB9" w:rsidR="00A60BE0" w:rsidRPr="00A60BE0" w:rsidRDefault="00682A8A" w:rsidP="00A60BE0">
      <w:pPr>
        <w:pStyle w:val="Kazalovsebine3"/>
        <w:tabs>
          <w:tab w:val="left" w:pos="1100"/>
          <w:tab w:val="right" w:leader="dot" w:pos="9628"/>
        </w:tabs>
        <w:spacing w:after="0"/>
        <w:rPr>
          <w:rFonts w:ascii="Segoe UI Semilight" w:hAnsi="Segoe UI Semilight" w:cs="Segoe UI Semilight"/>
          <w:noProof/>
          <w:sz w:val="20"/>
          <w:szCs w:val="20"/>
        </w:rPr>
      </w:pPr>
      <w:hyperlink w:anchor="_Toc62070831" w:history="1">
        <w:r w:rsidR="00A60BE0" w:rsidRPr="00A60BE0">
          <w:rPr>
            <w:rStyle w:val="Hiperpovezava"/>
            <w:rFonts w:ascii="Segoe UI Semilight" w:hAnsi="Segoe UI Semilight" w:cs="Segoe UI Semilight"/>
            <w:noProof/>
            <w:sz w:val="20"/>
            <w:szCs w:val="20"/>
          </w:rPr>
          <w:t>5.2</w:t>
        </w:r>
        <w:r w:rsidR="00A60BE0" w:rsidRPr="00A60BE0">
          <w:rPr>
            <w:rFonts w:ascii="Segoe UI Semilight" w:hAnsi="Segoe UI Semilight" w:cs="Segoe UI Semilight"/>
            <w:noProof/>
            <w:sz w:val="20"/>
            <w:szCs w:val="20"/>
          </w:rPr>
          <w:tab/>
        </w:r>
        <w:r w:rsidR="00A60BE0" w:rsidRPr="00A60BE0">
          <w:rPr>
            <w:rStyle w:val="Hiperpovezava"/>
            <w:rFonts w:ascii="Segoe UI Semilight" w:hAnsi="Segoe UI Semilight" w:cs="Segoe UI Semilight"/>
            <w:noProof/>
            <w:sz w:val="20"/>
            <w:szCs w:val="20"/>
          </w:rPr>
          <w:t>Informativni izračun komunalnega prispevka</w:t>
        </w:r>
        <w:r w:rsidR="00A60BE0" w:rsidRPr="00A60BE0">
          <w:rPr>
            <w:rFonts w:ascii="Segoe UI Semilight" w:hAnsi="Segoe UI Semilight" w:cs="Segoe UI Semilight"/>
            <w:noProof/>
            <w:webHidden/>
            <w:sz w:val="20"/>
            <w:szCs w:val="20"/>
          </w:rPr>
          <w:tab/>
        </w:r>
        <w:r w:rsidR="00A60BE0" w:rsidRPr="00A60BE0">
          <w:rPr>
            <w:rFonts w:ascii="Segoe UI Semilight" w:hAnsi="Segoe UI Semilight" w:cs="Segoe UI Semilight"/>
            <w:noProof/>
            <w:webHidden/>
            <w:sz w:val="20"/>
            <w:szCs w:val="20"/>
          </w:rPr>
          <w:fldChar w:fldCharType="begin"/>
        </w:r>
        <w:r w:rsidR="00A60BE0" w:rsidRPr="00A60BE0">
          <w:rPr>
            <w:rFonts w:ascii="Segoe UI Semilight" w:hAnsi="Segoe UI Semilight" w:cs="Segoe UI Semilight"/>
            <w:noProof/>
            <w:webHidden/>
            <w:sz w:val="20"/>
            <w:szCs w:val="20"/>
          </w:rPr>
          <w:instrText xml:space="preserve"> PAGEREF _Toc62070831 \h </w:instrText>
        </w:r>
        <w:r w:rsidR="00A60BE0" w:rsidRPr="00A60BE0">
          <w:rPr>
            <w:rFonts w:ascii="Segoe UI Semilight" w:hAnsi="Segoe UI Semilight" w:cs="Segoe UI Semilight"/>
            <w:noProof/>
            <w:webHidden/>
            <w:sz w:val="20"/>
            <w:szCs w:val="20"/>
          </w:rPr>
        </w:r>
        <w:r w:rsidR="00A60BE0" w:rsidRPr="00A60BE0">
          <w:rPr>
            <w:rFonts w:ascii="Segoe UI Semilight" w:hAnsi="Segoe UI Semilight" w:cs="Segoe UI Semilight"/>
            <w:noProof/>
            <w:webHidden/>
            <w:sz w:val="20"/>
            <w:szCs w:val="20"/>
          </w:rPr>
          <w:fldChar w:fldCharType="separate"/>
        </w:r>
        <w:r w:rsidR="00641BD3">
          <w:rPr>
            <w:rFonts w:ascii="Segoe UI Semilight" w:hAnsi="Segoe UI Semilight" w:cs="Segoe UI Semilight"/>
            <w:noProof/>
            <w:webHidden/>
            <w:sz w:val="20"/>
            <w:szCs w:val="20"/>
          </w:rPr>
          <w:t>33</w:t>
        </w:r>
        <w:r w:rsidR="00A60BE0" w:rsidRPr="00A60BE0">
          <w:rPr>
            <w:rFonts w:ascii="Segoe UI Semilight" w:hAnsi="Segoe UI Semilight" w:cs="Segoe UI Semilight"/>
            <w:noProof/>
            <w:webHidden/>
            <w:sz w:val="20"/>
            <w:szCs w:val="20"/>
          </w:rPr>
          <w:fldChar w:fldCharType="end"/>
        </w:r>
      </w:hyperlink>
    </w:p>
    <w:p w14:paraId="239735F0" w14:textId="0859285D" w:rsidR="00A60BE0" w:rsidRPr="00A60BE0" w:rsidRDefault="00682A8A" w:rsidP="00A60BE0">
      <w:pPr>
        <w:pStyle w:val="Kazalovsebine1"/>
        <w:tabs>
          <w:tab w:val="left" w:pos="440"/>
          <w:tab w:val="right" w:leader="dot" w:pos="9628"/>
        </w:tabs>
        <w:spacing w:after="0"/>
        <w:rPr>
          <w:rFonts w:eastAsiaTheme="minorEastAsia"/>
          <w:noProof/>
          <w:sz w:val="20"/>
          <w:szCs w:val="20"/>
          <w:lang w:eastAsia="sl-SI"/>
        </w:rPr>
      </w:pPr>
      <w:hyperlink w:anchor="_Toc62070832" w:history="1">
        <w:r w:rsidR="00A60BE0" w:rsidRPr="00A60BE0">
          <w:rPr>
            <w:rStyle w:val="Hiperpovezava"/>
            <w:noProof/>
            <w:sz w:val="20"/>
            <w:szCs w:val="20"/>
          </w:rPr>
          <w:t>6</w:t>
        </w:r>
        <w:r w:rsidR="00A60BE0" w:rsidRPr="00A60BE0">
          <w:rPr>
            <w:rFonts w:eastAsiaTheme="minorEastAsia"/>
            <w:noProof/>
            <w:sz w:val="20"/>
            <w:szCs w:val="20"/>
            <w:lang w:eastAsia="sl-SI"/>
          </w:rPr>
          <w:tab/>
        </w:r>
        <w:r w:rsidR="00A60BE0" w:rsidRPr="00A60BE0">
          <w:rPr>
            <w:rStyle w:val="Hiperpovezava"/>
            <w:noProof/>
            <w:sz w:val="20"/>
            <w:szCs w:val="20"/>
          </w:rPr>
          <w:t>Opozorilo o celovitosti ELABORATA programa opremljanja</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_Toc62070832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34</w:t>
        </w:r>
        <w:r w:rsidR="00A60BE0" w:rsidRPr="00A60BE0">
          <w:rPr>
            <w:noProof/>
            <w:webHidden/>
            <w:sz w:val="20"/>
            <w:szCs w:val="20"/>
          </w:rPr>
          <w:fldChar w:fldCharType="end"/>
        </w:r>
      </w:hyperlink>
    </w:p>
    <w:p w14:paraId="7C37F6C6" w14:textId="7AFCF10E" w:rsidR="006F52D5" w:rsidRPr="00530A2A" w:rsidRDefault="006F52D5" w:rsidP="00A60BE0">
      <w:pPr>
        <w:pStyle w:val="KAZALO"/>
        <w:spacing w:after="0"/>
        <w:ind w:right="-1"/>
        <w:rPr>
          <w:rFonts w:ascii="Segoe UI Symbol" w:eastAsia="Arial Unicode MS" w:hAnsi="Segoe UI Symbol" w:cs="Arial Unicode MS"/>
          <w:noProof w:val="0"/>
          <w:sz w:val="20"/>
          <w:szCs w:val="20"/>
          <w:highlight w:val="yellow"/>
        </w:rPr>
      </w:pPr>
      <w:r w:rsidRPr="00A60BE0">
        <w:rPr>
          <w:rFonts w:eastAsia="Arial Unicode MS"/>
          <w:noProof w:val="0"/>
          <w:sz w:val="20"/>
          <w:szCs w:val="20"/>
          <w:highlight w:val="yellow"/>
        </w:rPr>
        <w:fldChar w:fldCharType="end"/>
      </w:r>
    </w:p>
    <w:p w14:paraId="4C32A191" w14:textId="77777777" w:rsidR="000D2237" w:rsidRPr="00530A2A" w:rsidRDefault="000D2237">
      <w:pPr>
        <w:spacing w:after="160" w:line="259" w:lineRule="auto"/>
        <w:rPr>
          <w:rFonts w:ascii="Segoe UI Symbol" w:eastAsiaTheme="majorEastAsia" w:hAnsi="Segoe UI Symbol"/>
          <w:b/>
          <w:bCs/>
          <w:caps/>
          <w:color w:val="7FA05B"/>
          <w:sz w:val="28"/>
          <w:szCs w:val="28"/>
          <w:highlight w:val="yellow"/>
        </w:rPr>
      </w:pPr>
      <w:r w:rsidRPr="00530A2A">
        <w:rPr>
          <w:rFonts w:ascii="Segoe UI Symbol" w:hAnsi="Segoe UI Symbol"/>
          <w:highlight w:val="yellow"/>
        </w:rPr>
        <w:br w:type="page"/>
      </w:r>
    </w:p>
    <w:p w14:paraId="333DD9CA" w14:textId="36EA0E48" w:rsidR="00454F9C" w:rsidRPr="00A60BE0" w:rsidRDefault="00454F9C" w:rsidP="00973D7A">
      <w:pPr>
        <w:pStyle w:val="NASLOVneostevilcen"/>
        <w:spacing w:before="240" w:line="240" w:lineRule="auto"/>
        <w:ind w:right="-1"/>
        <w:rPr>
          <w:rFonts w:ascii="Segoe UI Symbol" w:hAnsi="Segoe UI Symbol"/>
        </w:rPr>
      </w:pPr>
      <w:r w:rsidRPr="00A60BE0">
        <w:rPr>
          <w:rFonts w:ascii="Segoe UI Symbol" w:hAnsi="Segoe UI Symbol"/>
        </w:rPr>
        <w:lastRenderedPageBreak/>
        <w:t>KAZALO PREGLEDNIC</w:t>
      </w:r>
    </w:p>
    <w:p w14:paraId="6D72012D" w14:textId="0B7D5BFF" w:rsidR="00A60BE0" w:rsidRPr="00A60BE0" w:rsidRDefault="00454F9C">
      <w:pPr>
        <w:pStyle w:val="Kazaloslik"/>
        <w:tabs>
          <w:tab w:val="right" w:leader="dot" w:pos="9628"/>
        </w:tabs>
        <w:rPr>
          <w:rFonts w:asciiTheme="minorHAnsi" w:eastAsiaTheme="minorEastAsia" w:hAnsiTheme="minorHAnsi" w:cstheme="minorBidi"/>
          <w:noProof/>
          <w:sz w:val="20"/>
          <w:szCs w:val="20"/>
          <w:lang w:eastAsia="sl-SI"/>
        </w:rPr>
      </w:pPr>
      <w:r w:rsidRPr="00A60BE0">
        <w:rPr>
          <w:sz w:val="20"/>
          <w:szCs w:val="20"/>
        </w:rPr>
        <w:fldChar w:fldCharType="begin"/>
      </w:r>
      <w:r w:rsidRPr="00A60BE0">
        <w:rPr>
          <w:sz w:val="20"/>
          <w:szCs w:val="20"/>
        </w:rPr>
        <w:instrText xml:space="preserve"> TOC \h \z \c "Preglednica" </w:instrText>
      </w:r>
      <w:r w:rsidRPr="00A60BE0">
        <w:rPr>
          <w:sz w:val="20"/>
          <w:szCs w:val="20"/>
        </w:rPr>
        <w:fldChar w:fldCharType="separate"/>
      </w:r>
      <w:hyperlink w:anchor="_Toc62070914" w:history="1">
        <w:r w:rsidR="00A60BE0" w:rsidRPr="00A60BE0">
          <w:rPr>
            <w:rStyle w:val="Hiperpovezava"/>
            <w:noProof/>
            <w:sz w:val="20"/>
            <w:szCs w:val="20"/>
          </w:rPr>
          <w:t>Preglednica 1: Vrste, dolžine in površine cest na območju občine</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_Toc62070914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14</w:t>
        </w:r>
        <w:r w:rsidR="00A60BE0" w:rsidRPr="00A60BE0">
          <w:rPr>
            <w:noProof/>
            <w:webHidden/>
            <w:sz w:val="20"/>
            <w:szCs w:val="20"/>
          </w:rPr>
          <w:fldChar w:fldCharType="end"/>
        </w:r>
      </w:hyperlink>
    </w:p>
    <w:p w14:paraId="49A3FAF5" w14:textId="7F9499F9"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15" w:history="1">
        <w:r w:rsidR="00A60BE0" w:rsidRPr="00A60BE0">
          <w:rPr>
            <w:rStyle w:val="Hiperpovezava"/>
            <w:noProof/>
            <w:sz w:val="20"/>
            <w:szCs w:val="20"/>
          </w:rPr>
          <w:t>Preglednica 2: Javna razsvetljava in prižigališča</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_Toc62070915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15</w:t>
        </w:r>
        <w:r w:rsidR="00A60BE0" w:rsidRPr="00A60BE0">
          <w:rPr>
            <w:noProof/>
            <w:webHidden/>
            <w:sz w:val="20"/>
            <w:szCs w:val="20"/>
          </w:rPr>
          <w:fldChar w:fldCharType="end"/>
        </w:r>
      </w:hyperlink>
    </w:p>
    <w:p w14:paraId="32DF5A27" w14:textId="7D38E757"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16" w:history="1">
        <w:r w:rsidR="00A60BE0" w:rsidRPr="00A60BE0">
          <w:rPr>
            <w:rStyle w:val="Hiperpovezava"/>
            <w:noProof/>
            <w:sz w:val="20"/>
            <w:szCs w:val="20"/>
          </w:rPr>
          <w:t>Preglednica 3: Vrednosti obstoječega cestnega omrežja zgrajenega do leta 2018</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_Toc62070916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15</w:t>
        </w:r>
        <w:r w:rsidR="00A60BE0" w:rsidRPr="00A60BE0">
          <w:rPr>
            <w:noProof/>
            <w:webHidden/>
            <w:sz w:val="20"/>
            <w:szCs w:val="20"/>
          </w:rPr>
          <w:fldChar w:fldCharType="end"/>
        </w:r>
      </w:hyperlink>
    </w:p>
    <w:p w14:paraId="3D925925" w14:textId="7E2CB213"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17" w:history="1">
        <w:r w:rsidR="00A60BE0" w:rsidRPr="00A60BE0">
          <w:rPr>
            <w:rStyle w:val="Hiperpovezava"/>
            <w:noProof/>
            <w:sz w:val="20"/>
            <w:szCs w:val="20"/>
          </w:rPr>
          <w:t>Preglednica 4: Vrednosti obstoječega cestnega omrežja zgrajenega po letu 2018</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_Toc62070917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15</w:t>
        </w:r>
        <w:r w:rsidR="00A60BE0" w:rsidRPr="00A60BE0">
          <w:rPr>
            <w:noProof/>
            <w:webHidden/>
            <w:sz w:val="20"/>
            <w:szCs w:val="20"/>
          </w:rPr>
          <w:fldChar w:fldCharType="end"/>
        </w:r>
      </w:hyperlink>
    </w:p>
    <w:p w14:paraId="3272A527" w14:textId="28C6D1C4"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18" w:history="1">
        <w:r w:rsidR="00A60BE0" w:rsidRPr="00A60BE0">
          <w:rPr>
            <w:rStyle w:val="Hiperpovezava"/>
            <w:noProof/>
            <w:sz w:val="20"/>
            <w:szCs w:val="20"/>
          </w:rPr>
          <w:t>Preglednica 5: Dolžine kanalizacijskega omrežja v občini Videm</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_Toc62070918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17</w:t>
        </w:r>
        <w:r w:rsidR="00A60BE0" w:rsidRPr="00A60BE0">
          <w:rPr>
            <w:noProof/>
            <w:webHidden/>
            <w:sz w:val="20"/>
            <w:szCs w:val="20"/>
          </w:rPr>
          <w:fldChar w:fldCharType="end"/>
        </w:r>
      </w:hyperlink>
    </w:p>
    <w:p w14:paraId="7336924C" w14:textId="77B87762"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19" w:history="1">
        <w:r w:rsidR="00A60BE0" w:rsidRPr="00A60BE0">
          <w:rPr>
            <w:rStyle w:val="Hiperpovezava"/>
            <w:noProof/>
            <w:sz w:val="20"/>
            <w:szCs w:val="20"/>
          </w:rPr>
          <w:t>Preglednica 6: Objekti kanalizacijskega omrežja Videm</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_Toc62070919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17</w:t>
        </w:r>
        <w:r w:rsidR="00A60BE0" w:rsidRPr="00A60BE0">
          <w:rPr>
            <w:noProof/>
            <w:webHidden/>
            <w:sz w:val="20"/>
            <w:szCs w:val="20"/>
          </w:rPr>
          <w:fldChar w:fldCharType="end"/>
        </w:r>
      </w:hyperlink>
    </w:p>
    <w:p w14:paraId="0F97523E" w14:textId="073585FC"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20" w:history="1">
        <w:r w:rsidR="00A60BE0" w:rsidRPr="00A60BE0">
          <w:rPr>
            <w:rStyle w:val="Hiperpovezava"/>
            <w:noProof/>
            <w:sz w:val="20"/>
            <w:szCs w:val="20"/>
          </w:rPr>
          <w:t>Preglednica 7: Vrednosti obstoječega kanalizacijskega omrežja zgrajenega do leta 2018</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_Toc62070920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18</w:t>
        </w:r>
        <w:r w:rsidR="00A60BE0" w:rsidRPr="00A60BE0">
          <w:rPr>
            <w:noProof/>
            <w:webHidden/>
            <w:sz w:val="20"/>
            <w:szCs w:val="20"/>
          </w:rPr>
          <w:fldChar w:fldCharType="end"/>
        </w:r>
      </w:hyperlink>
    </w:p>
    <w:p w14:paraId="3B3AC5E7" w14:textId="62E70CF8"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21" w:history="1">
        <w:r w:rsidR="00A60BE0" w:rsidRPr="00A60BE0">
          <w:rPr>
            <w:rStyle w:val="Hiperpovezava"/>
            <w:noProof/>
            <w:sz w:val="20"/>
            <w:szCs w:val="20"/>
          </w:rPr>
          <w:t>Preglednica 8: Vrednosti obstoječega kanalizacijskega omrežja zgrajenega po letu 2018</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_Toc62070921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18</w:t>
        </w:r>
        <w:r w:rsidR="00A60BE0" w:rsidRPr="00A60BE0">
          <w:rPr>
            <w:noProof/>
            <w:webHidden/>
            <w:sz w:val="20"/>
            <w:szCs w:val="20"/>
          </w:rPr>
          <w:fldChar w:fldCharType="end"/>
        </w:r>
      </w:hyperlink>
    </w:p>
    <w:p w14:paraId="58C6FD4B" w14:textId="19D29153"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22" w:history="1">
        <w:r w:rsidR="00A60BE0" w:rsidRPr="00A60BE0">
          <w:rPr>
            <w:rStyle w:val="Hiperpovezava"/>
            <w:noProof/>
            <w:sz w:val="20"/>
            <w:szCs w:val="20"/>
          </w:rPr>
          <w:t>Preglednica 9: Dolžine vodovodnega omrežja Videm</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_Toc62070922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19</w:t>
        </w:r>
        <w:r w:rsidR="00A60BE0" w:rsidRPr="00A60BE0">
          <w:rPr>
            <w:noProof/>
            <w:webHidden/>
            <w:sz w:val="20"/>
            <w:szCs w:val="20"/>
          </w:rPr>
          <w:fldChar w:fldCharType="end"/>
        </w:r>
      </w:hyperlink>
    </w:p>
    <w:p w14:paraId="64EFFFEF" w14:textId="1A2CB2E7"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23" w:history="1">
        <w:r w:rsidR="00A60BE0" w:rsidRPr="00A60BE0">
          <w:rPr>
            <w:rStyle w:val="Hiperpovezava"/>
            <w:noProof/>
            <w:sz w:val="20"/>
            <w:szCs w:val="20"/>
          </w:rPr>
          <w:t>Preglednica 10: Objekti vodooskrbnega omrežja Videm</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_Toc62070923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20</w:t>
        </w:r>
        <w:r w:rsidR="00A60BE0" w:rsidRPr="00A60BE0">
          <w:rPr>
            <w:noProof/>
            <w:webHidden/>
            <w:sz w:val="20"/>
            <w:szCs w:val="20"/>
          </w:rPr>
          <w:fldChar w:fldCharType="end"/>
        </w:r>
      </w:hyperlink>
    </w:p>
    <w:p w14:paraId="663A5DEC" w14:textId="5DA00EAB"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24" w:history="1">
        <w:r w:rsidR="00A60BE0" w:rsidRPr="00A60BE0">
          <w:rPr>
            <w:rStyle w:val="Hiperpovezava"/>
            <w:noProof/>
            <w:sz w:val="20"/>
            <w:szCs w:val="20"/>
          </w:rPr>
          <w:t>Preglednica 11: Vrednosti obstoječega vodovodnega omrežja zgrajenega pred letom 2018</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_Toc62070924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20</w:t>
        </w:r>
        <w:r w:rsidR="00A60BE0" w:rsidRPr="00A60BE0">
          <w:rPr>
            <w:noProof/>
            <w:webHidden/>
            <w:sz w:val="20"/>
            <w:szCs w:val="20"/>
          </w:rPr>
          <w:fldChar w:fldCharType="end"/>
        </w:r>
      </w:hyperlink>
    </w:p>
    <w:p w14:paraId="6832085D" w14:textId="51BD2D04"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25" w:history="1">
        <w:r w:rsidR="00A60BE0" w:rsidRPr="00A60BE0">
          <w:rPr>
            <w:rStyle w:val="Hiperpovezava"/>
            <w:noProof/>
            <w:sz w:val="20"/>
            <w:szCs w:val="20"/>
          </w:rPr>
          <w:t>Preglednica 12: Vrednosti obstoječega vodovodnega omrežja zgrajenega po letu 2018</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_Toc62070925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20</w:t>
        </w:r>
        <w:r w:rsidR="00A60BE0" w:rsidRPr="00A60BE0">
          <w:rPr>
            <w:noProof/>
            <w:webHidden/>
            <w:sz w:val="20"/>
            <w:szCs w:val="20"/>
          </w:rPr>
          <w:fldChar w:fldCharType="end"/>
        </w:r>
      </w:hyperlink>
    </w:p>
    <w:p w14:paraId="6277CB9F" w14:textId="587DAE8A"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26" w:history="1">
        <w:r w:rsidR="00A60BE0" w:rsidRPr="00A60BE0">
          <w:rPr>
            <w:rStyle w:val="Hiperpovezava"/>
            <w:noProof/>
            <w:sz w:val="20"/>
            <w:szCs w:val="20"/>
          </w:rPr>
          <w:t>Preglednica 13: Javne površine na območju občine Videm</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_Toc62070926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21</w:t>
        </w:r>
        <w:r w:rsidR="00A60BE0" w:rsidRPr="00A60BE0">
          <w:rPr>
            <w:noProof/>
            <w:webHidden/>
            <w:sz w:val="20"/>
            <w:szCs w:val="20"/>
          </w:rPr>
          <w:fldChar w:fldCharType="end"/>
        </w:r>
      </w:hyperlink>
    </w:p>
    <w:p w14:paraId="28CB8BEC" w14:textId="06880B64"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27" w:history="1">
        <w:r w:rsidR="00A60BE0" w:rsidRPr="00A60BE0">
          <w:rPr>
            <w:rStyle w:val="Hiperpovezava"/>
            <w:noProof/>
            <w:sz w:val="20"/>
            <w:szCs w:val="20"/>
          </w:rPr>
          <w:t>Preglednica 14: Ocena vrednosti obstoječih javnih površin zgrajenih pred letom 2018</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_Toc62070927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21</w:t>
        </w:r>
        <w:r w:rsidR="00A60BE0" w:rsidRPr="00A60BE0">
          <w:rPr>
            <w:noProof/>
            <w:webHidden/>
            <w:sz w:val="20"/>
            <w:szCs w:val="20"/>
          </w:rPr>
          <w:fldChar w:fldCharType="end"/>
        </w:r>
      </w:hyperlink>
    </w:p>
    <w:p w14:paraId="23C3AB90" w14:textId="574ED90F"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28" w:history="1">
        <w:r w:rsidR="00A60BE0" w:rsidRPr="00A60BE0">
          <w:rPr>
            <w:rStyle w:val="Hiperpovezava"/>
            <w:noProof/>
            <w:sz w:val="20"/>
            <w:szCs w:val="20"/>
          </w:rPr>
          <w:t>Preglednica 15: Vrednosti obstoječih javnih površin zgrajenih po letu 2018</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_Toc62070928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22</w:t>
        </w:r>
        <w:r w:rsidR="00A60BE0" w:rsidRPr="00A60BE0">
          <w:rPr>
            <w:noProof/>
            <w:webHidden/>
            <w:sz w:val="20"/>
            <w:szCs w:val="20"/>
          </w:rPr>
          <w:fldChar w:fldCharType="end"/>
        </w:r>
      </w:hyperlink>
    </w:p>
    <w:p w14:paraId="24996A16" w14:textId="56592AB6"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29" w:history="1">
        <w:r w:rsidR="00A60BE0" w:rsidRPr="00A60BE0">
          <w:rPr>
            <w:rStyle w:val="Hiperpovezava"/>
            <w:noProof/>
            <w:sz w:val="20"/>
            <w:szCs w:val="20"/>
          </w:rPr>
          <w:t>Preglednica 16: Ocenjena površina gradbenih parcel na oskrbnih območjih občine Videm</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_Toc62070929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23</w:t>
        </w:r>
        <w:r w:rsidR="00A60BE0" w:rsidRPr="00A60BE0">
          <w:rPr>
            <w:noProof/>
            <w:webHidden/>
            <w:sz w:val="20"/>
            <w:szCs w:val="20"/>
          </w:rPr>
          <w:fldChar w:fldCharType="end"/>
        </w:r>
      </w:hyperlink>
    </w:p>
    <w:p w14:paraId="2C879F5E" w14:textId="63E13FFC"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30" w:history="1">
        <w:r w:rsidR="00A60BE0" w:rsidRPr="00A60BE0">
          <w:rPr>
            <w:rStyle w:val="Hiperpovezava"/>
            <w:noProof/>
            <w:sz w:val="20"/>
            <w:szCs w:val="20"/>
          </w:rPr>
          <w:t>Preglednica 17: Bruto tlorisna površina objektov na oskrbnih območjih občine Videm</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_Toc62070930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24</w:t>
        </w:r>
        <w:r w:rsidR="00A60BE0" w:rsidRPr="00A60BE0">
          <w:rPr>
            <w:noProof/>
            <w:webHidden/>
            <w:sz w:val="20"/>
            <w:szCs w:val="20"/>
          </w:rPr>
          <w:fldChar w:fldCharType="end"/>
        </w:r>
      </w:hyperlink>
    </w:p>
    <w:p w14:paraId="69F996AA" w14:textId="39AB564F"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31" w:history="1">
        <w:r w:rsidR="00A60BE0" w:rsidRPr="00A60BE0">
          <w:rPr>
            <w:rStyle w:val="Hiperpovezava"/>
            <w:noProof/>
            <w:sz w:val="20"/>
            <w:szCs w:val="20"/>
          </w:rPr>
          <w:t>Preglednica 18: Skupni stroški po posamezni vrsti obstoječe komunalne opreme</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_Toc62070931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26</w:t>
        </w:r>
        <w:r w:rsidR="00A60BE0" w:rsidRPr="00A60BE0">
          <w:rPr>
            <w:noProof/>
            <w:webHidden/>
            <w:sz w:val="20"/>
            <w:szCs w:val="20"/>
          </w:rPr>
          <w:fldChar w:fldCharType="end"/>
        </w:r>
      </w:hyperlink>
    </w:p>
    <w:p w14:paraId="2715D678" w14:textId="0AE810B5"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32" w:history="1">
        <w:r w:rsidR="00A60BE0" w:rsidRPr="00A60BE0">
          <w:rPr>
            <w:rStyle w:val="Hiperpovezava"/>
            <w:noProof/>
            <w:sz w:val="20"/>
            <w:szCs w:val="20"/>
          </w:rPr>
          <w:t>Preglednica 19: Stroški obstoječe komunalne opreme, ki se odštejejo od skupnih stroškov</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_Toc62070932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26</w:t>
        </w:r>
        <w:r w:rsidR="00A60BE0" w:rsidRPr="00A60BE0">
          <w:rPr>
            <w:noProof/>
            <w:webHidden/>
            <w:sz w:val="20"/>
            <w:szCs w:val="20"/>
          </w:rPr>
          <w:fldChar w:fldCharType="end"/>
        </w:r>
      </w:hyperlink>
    </w:p>
    <w:p w14:paraId="0BD183DA" w14:textId="37D249DD"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33" w:history="1">
        <w:r w:rsidR="00A60BE0" w:rsidRPr="00A60BE0">
          <w:rPr>
            <w:rStyle w:val="Hiperpovezava"/>
            <w:noProof/>
            <w:sz w:val="20"/>
            <w:szCs w:val="20"/>
          </w:rPr>
          <w:t>Preglednica 20: Dejanski stroški po posamezni vrsti obstoječe komunalne opreme</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_Toc62070933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27</w:t>
        </w:r>
        <w:r w:rsidR="00A60BE0" w:rsidRPr="00A60BE0">
          <w:rPr>
            <w:noProof/>
            <w:webHidden/>
            <w:sz w:val="20"/>
            <w:szCs w:val="20"/>
          </w:rPr>
          <w:fldChar w:fldCharType="end"/>
        </w:r>
      </w:hyperlink>
    </w:p>
    <w:p w14:paraId="7FBBF5E4" w14:textId="55C666A1"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34" w:history="1">
        <w:r w:rsidR="00A60BE0" w:rsidRPr="00A60BE0">
          <w:rPr>
            <w:rStyle w:val="Hiperpovezava"/>
            <w:noProof/>
            <w:sz w:val="20"/>
            <w:szCs w:val="20"/>
          </w:rPr>
          <w:t>Preglednica 21: Preračun stroškov obstoječe komunalne opreme na enoto mere za posamezno vrsto obstoječe komunalne opreme (Cp</w:t>
        </w:r>
        <w:r w:rsidR="00A60BE0" w:rsidRPr="00A60BE0">
          <w:rPr>
            <w:rStyle w:val="Hiperpovezava"/>
            <w:noProof/>
            <w:sz w:val="20"/>
            <w:szCs w:val="20"/>
            <w:vertAlign w:val="subscript"/>
          </w:rPr>
          <w:t>O</w:t>
        </w:r>
        <w:r w:rsidR="00A60BE0" w:rsidRPr="00A60BE0">
          <w:rPr>
            <w:rStyle w:val="Hiperpovezava"/>
            <w:noProof/>
            <w:sz w:val="20"/>
            <w:szCs w:val="20"/>
          </w:rPr>
          <w:t>)</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_Toc62070934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27</w:t>
        </w:r>
        <w:r w:rsidR="00A60BE0" w:rsidRPr="00A60BE0">
          <w:rPr>
            <w:noProof/>
            <w:webHidden/>
            <w:sz w:val="20"/>
            <w:szCs w:val="20"/>
          </w:rPr>
          <w:fldChar w:fldCharType="end"/>
        </w:r>
      </w:hyperlink>
    </w:p>
    <w:p w14:paraId="68D538C4" w14:textId="5FD25A88"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35" w:history="1">
        <w:r w:rsidR="00A60BE0" w:rsidRPr="00A60BE0">
          <w:rPr>
            <w:rStyle w:val="Hiperpovezava"/>
            <w:noProof/>
            <w:sz w:val="20"/>
            <w:szCs w:val="20"/>
          </w:rPr>
          <w:t>Preglednica 22: Preračun stroškov obstoječe komunalne opreme na enoto mere za posamezno vrsto obstoječe komunalne opreme (Ct</w:t>
        </w:r>
        <w:r w:rsidR="00A60BE0" w:rsidRPr="00A60BE0">
          <w:rPr>
            <w:rStyle w:val="Hiperpovezava"/>
            <w:noProof/>
            <w:sz w:val="20"/>
            <w:szCs w:val="20"/>
            <w:vertAlign w:val="subscript"/>
          </w:rPr>
          <w:t>O</w:t>
        </w:r>
        <w:r w:rsidR="00A60BE0" w:rsidRPr="00A60BE0">
          <w:rPr>
            <w:rStyle w:val="Hiperpovezava"/>
            <w:noProof/>
            <w:sz w:val="20"/>
            <w:szCs w:val="20"/>
          </w:rPr>
          <w:t>)</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_Toc62070935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27</w:t>
        </w:r>
        <w:r w:rsidR="00A60BE0" w:rsidRPr="00A60BE0">
          <w:rPr>
            <w:noProof/>
            <w:webHidden/>
            <w:sz w:val="20"/>
            <w:szCs w:val="20"/>
          </w:rPr>
          <w:fldChar w:fldCharType="end"/>
        </w:r>
      </w:hyperlink>
    </w:p>
    <w:p w14:paraId="56EFAAAB" w14:textId="16DDF506"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36" w:history="1">
        <w:r w:rsidR="00A60BE0" w:rsidRPr="00A60BE0">
          <w:rPr>
            <w:rStyle w:val="Hiperpovezava"/>
            <w:noProof/>
            <w:sz w:val="20"/>
            <w:szCs w:val="20"/>
          </w:rPr>
          <w:t>Preglednica 23: Faktorji namembnosti objekta (F</w:t>
        </w:r>
        <w:r w:rsidR="00A60BE0" w:rsidRPr="00A60BE0">
          <w:rPr>
            <w:rStyle w:val="Hiperpovezava"/>
            <w:noProof/>
            <w:sz w:val="20"/>
            <w:szCs w:val="20"/>
            <w:vertAlign w:val="subscript"/>
          </w:rPr>
          <w:t>n</w:t>
        </w:r>
        <w:r w:rsidR="00A60BE0" w:rsidRPr="00A60BE0">
          <w:rPr>
            <w:rStyle w:val="Hiperpovezava"/>
            <w:noProof/>
            <w:sz w:val="20"/>
            <w:szCs w:val="20"/>
          </w:rPr>
          <w:t>)</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_Toc62070936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29</w:t>
        </w:r>
        <w:r w:rsidR="00A60BE0" w:rsidRPr="00A60BE0">
          <w:rPr>
            <w:noProof/>
            <w:webHidden/>
            <w:sz w:val="20"/>
            <w:szCs w:val="20"/>
          </w:rPr>
          <w:fldChar w:fldCharType="end"/>
        </w:r>
      </w:hyperlink>
    </w:p>
    <w:p w14:paraId="43733870" w14:textId="10D07242"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37" w:history="1">
        <w:r w:rsidR="00A60BE0" w:rsidRPr="00A60BE0">
          <w:rPr>
            <w:rStyle w:val="Hiperpovezava"/>
            <w:noProof/>
            <w:sz w:val="20"/>
            <w:szCs w:val="20"/>
          </w:rPr>
          <w:t>Preglednica 24: Faktor površine (F</w:t>
        </w:r>
        <w:r w:rsidR="00A60BE0" w:rsidRPr="00A60BE0">
          <w:rPr>
            <w:rStyle w:val="Hiperpovezava"/>
            <w:noProof/>
            <w:sz w:val="20"/>
            <w:szCs w:val="20"/>
            <w:vertAlign w:val="subscript"/>
          </w:rPr>
          <w:t>p</w:t>
        </w:r>
        <w:r w:rsidR="00A60BE0" w:rsidRPr="00A60BE0">
          <w:rPr>
            <w:rStyle w:val="Hiperpovezava"/>
            <w:noProof/>
            <w:sz w:val="20"/>
            <w:szCs w:val="20"/>
          </w:rPr>
          <w:t>)</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_Toc62070937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30</w:t>
        </w:r>
        <w:r w:rsidR="00A60BE0" w:rsidRPr="00A60BE0">
          <w:rPr>
            <w:noProof/>
            <w:webHidden/>
            <w:sz w:val="20"/>
            <w:szCs w:val="20"/>
          </w:rPr>
          <w:fldChar w:fldCharType="end"/>
        </w:r>
      </w:hyperlink>
    </w:p>
    <w:p w14:paraId="3649041E" w14:textId="7428BE72" w:rsidR="00A60BE0" w:rsidRPr="00A60BE0" w:rsidRDefault="00682A8A">
      <w:pPr>
        <w:pStyle w:val="Kazaloslik"/>
        <w:tabs>
          <w:tab w:val="right" w:leader="dot" w:pos="9628"/>
        </w:tabs>
        <w:rPr>
          <w:rFonts w:asciiTheme="minorHAnsi" w:eastAsiaTheme="minorEastAsia" w:hAnsiTheme="minorHAnsi" w:cstheme="minorBidi"/>
          <w:noProof/>
          <w:sz w:val="20"/>
          <w:szCs w:val="20"/>
          <w:lang w:eastAsia="sl-SI"/>
        </w:rPr>
      </w:pPr>
      <w:hyperlink w:anchor="_Toc62070938" w:history="1">
        <w:r w:rsidR="00A60BE0" w:rsidRPr="00A60BE0">
          <w:rPr>
            <w:rStyle w:val="Hiperpovezava"/>
            <w:noProof/>
            <w:sz w:val="20"/>
            <w:szCs w:val="20"/>
          </w:rPr>
          <w:t>Preglednica 25: Prispevna stopnja zavezanca (P</w:t>
        </w:r>
        <w:r w:rsidR="00A60BE0" w:rsidRPr="00A60BE0">
          <w:rPr>
            <w:rStyle w:val="Hiperpovezava"/>
            <w:noProof/>
            <w:sz w:val="20"/>
            <w:szCs w:val="20"/>
            <w:vertAlign w:val="subscript"/>
          </w:rPr>
          <w:t>sz</w:t>
        </w:r>
        <w:r w:rsidR="00A60BE0" w:rsidRPr="00A60BE0">
          <w:rPr>
            <w:rStyle w:val="Hiperpovezava"/>
            <w:noProof/>
            <w:sz w:val="20"/>
            <w:szCs w:val="20"/>
          </w:rPr>
          <w:t>)</w:t>
        </w:r>
        <w:r w:rsidR="00A60BE0" w:rsidRPr="00A60BE0">
          <w:rPr>
            <w:noProof/>
            <w:webHidden/>
            <w:sz w:val="20"/>
            <w:szCs w:val="20"/>
          </w:rPr>
          <w:tab/>
        </w:r>
        <w:r w:rsidR="00A60BE0" w:rsidRPr="00A60BE0">
          <w:rPr>
            <w:noProof/>
            <w:webHidden/>
            <w:sz w:val="20"/>
            <w:szCs w:val="20"/>
          </w:rPr>
          <w:fldChar w:fldCharType="begin"/>
        </w:r>
        <w:r w:rsidR="00A60BE0" w:rsidRPr="00A60BE0">
          <w:rPr>
            <w:noProof/>
            <w:webHidden/>
            <w:sz w:val="20"/>
            <w:szCs w:val="20"/>
          </w:rPr>
          <w:instrText xml:space="preserve"> PAGEREF _Toc62070938 \h </w:instrText>
        </w:r>
        <w:r w:rsidR="00A60BE0" w:rsidRPr="00A60BE0">
          <w:rPr>
            <w:noProof/>
            <w:webHidden/>
            <w:sz w:val="20"/>
            <w:szCs w:val="20"/>
          </w:rPr>
        </w:r>
        <w:r w:rsidR="00A60BE0" w:rsidRPr="00A60BE0">
          <w:rPr>
            <w:noProof/>
            <w:webHidden/>
            <w:sz w:val="20"/>
            <w:szCs w:val="20"/>
          </w:rPr>
          <w:fldChar w:fldCharType="separate"/>
        </w:r>
        <w:r w:rsidR="00641BD3">
          <w:rPr>
            <w:noProof/>
            <w:webHidden/>
            <w:sz w:val="20"/>
            <w:szCs w:val="20"/>
          </w:rPr>
          <w:t>30</w:t>
        </w:r>
        <w:r w:rsidR="00A60BE0" w:rsidRPr="00A60BE0">
          <w:rPr>
            <w:noProof/>
            <w:webHidden/>
            <w:sz w:val="20"/>
            <w:szCs w:val="20"/>
          </w:rPr>
          <w:fldChar w:fldCharType="end"/>
        </w:r>
      </w:hyperlink>
    </w:p>
    <w:p w14:paraId="42D28129" w14:textId="2A2FCE2A" w:rsidR="00454F9C" w:rsidRPr="00C9392F" w:rsidRDefault="00454F9C" w:rsidP="00111D18">
      <w:pPr>
        <w:pStyle w:val="TEKST"/>
        <w:spacing w:after="0" w:line="240" w:lineRule="auto"/>
      </w:pPr>
      <w:r w:rsidRPr="00A60BE0">
        <w:rPr>
          <w:sz w:val="20"/>
          <w:szCs w:val="20"/>
        </w:rPr>
        <w:fldChar w:fldCharType="end"/>
      </w:r>
    </w:p>
    <w:p w14:paraId="20B1E94C" w14:textId="77777777" w:rsidR="001E25CA" w:rsidRPr="00C9392F" w:rsidRDefault="001E25CA" w:rsidP="00973D7A">
      <w:pPr>
        <w:pStyle w:val="NASLOVneostevilcen"/>
        <w:spacing w:before="240" w:line="240" w:lineRule="auto"/>
        <w:ind w:right="-1"/>
        <w:rPr>
          <w:rFonts w:ascii="Segoe UI Symbol" w:hAnsi="Segoe UI Symbol"/>
        </w:rPr>
      </w:pPr>
      <w:r w:rsidRPr="00C9392F">
        <w:rPr>
          <w:rFonts w:ascii="Segoe UI Symbol" w:hAnsi="Segoe UI Symbol"/>
        </w:rPr>
        <w:t>Kartografske priloge</w:t>
      </w:r>
    </w:p>
    <w:p w14:paraId="644FD58F" w14:textId="77777777" w:rsidR="001E25CA" w:rsidRPr="00C9392F" w:rsidRDefault="001E25CA" w:rsidP="001E25CA">
      <w:pPr>
        <w:pStyle w:val="TEKST"/>
        <w:spacing w:after="0" w:line="240" w:lineRule="auto"/>
        <w:ind w:right="0"/>
        <w:rPr>
          <w:sz w:val="20"/>
          <w:szCs w:val="20"/>
        </w:rPr>
      </w:pPr>
      <w:r w:rsidRPr="00C9392F">
        <w:rPr>
          <w:sz w:val="20"/>
          <w:szCs w:val="20"/>
        </w:rPr>
        <w:t>Priloga 1 - Prikaz cestnega omrežja in oskrbnega območja cest</w:t>
      </w:r>
    </w:p>
    <w:p w14:paraId="65C0BDB1" w14:textId="77777777" w:rsidR="001E25CA" w:rsidRPr="00C9392F" w:rsidRDefault="001E25CA" w:rsidP="001E25CA">
      <w:pPr>
        <w:pStyle w:val="TEKST"/>
        <w:spacing w:after="0" w:line="240" w:lineRule="auto"/>
        <w:ind w:right="0"/>
        <w:rPr>
          <w:sz w:val="20"/>
          <w:szCs w:val="20"/>
        </w:rPr>
      </w:pPr>
      <w:r w:rsidRPr="00C9392F">
        <w:rPr>
          <w:sz w:val="20"/>
          <w:szCs w:val="20"/>
        </w:rPr>
        <w:t>Priloga 2 - Prikaz kanalizacijskega omrežja in oskrbnega območja kanalizacije</w:t>
      </w:r>
    </w:p>
    <w:p w14:paraId="2E3A1AF9" w14:textId="77777777" w:rsidR="001E25CA" w:rsidRPr="00C9392F" w:rsidRDefault="001E25CA" w:rsidP="001E25CA">
      <w:pPr>
        <w:pStyle w:val="TEKST"/>
        <w:spacing w:after="0" w:line="240" w:lineRule="auto"/>
        <w:ind w:right="0"/>
        <w:rPr>
          <w:sz w:val="20"/>
          <w:szCs w:val="20"/>
        </w:rPr>
      </w:pPr>
      <w:r w:rsidRPr="00C9392F">
        <w:rPr>
          <w:sz w:val="20"/>
          <w:szCs w:val="20"/>
        </w:rPr>
        <w:t>Priloga 3 - Prikaz vodovodnega omrežja in oskrbnega območja vodovoda</w:t>
      </w:r>
    </w:p>
    <w:p w14:paraId="0577C01F" w14:textId="7F6E7266" w:rsidR="001E25CA" w:rsidRPr="00C9392F" w:rsidRDefault="001E25CA" w:rsidP="001E25CA">
      <w:pPr>
        <w:pStyle w:val="TEKST"/>
        <w:spacing w:after="0" w:line="240" w:lineRule="auto"/>
        <w:ind w:right="0"/>
        <w:rPr>
          <w:sz w:val="20"/>
          <w:szCs w:val="20"/>
        </w:rPr>
      </w:pPr>
      <w:r w:rsidRPr="00C9392F">
        <w:rPr>
          <w:sz w:val="20"/>
          <w:szCs w:val="20"/>
        </w:rPr>
        <w:t xml:space="preserve">Priloga </w:t>
      </w:r>
      <w:r w:rsidR="00C2578F" w:rsidRPr="00C9392F">
        <w:rPr>
          <w:sz w:val="20"/>
          <w:szCs w:val="20"/>
        </w:rPr>
        <w:t xml:space="preserve">4 </w:t>
      </w:r>
      <w:r w:rsidRPr="00C9392F">
        <w:rPr>
          <w:sz w:val="20"/>
          <w:szCs w:val="20"/>
        </w:rPr>
        <w:t>- Prikaz javnih površin in oskrbnega območja javnih površin</w:t>
      </w:r>
    </w:p>
    <w:p w14:paraId="5E12198F" w14:textId="77777777" w:rsidR="001E25CA" w:rsidRPr="00C9392F" w:rsidRDefault="001E25CA" w:rsidP="001E25CA">
      <w:pPr>
        <w:pStyle w:val="TEKST"/>
        <w:spacing w:after="0" w:line="240" w:lineRule="auto"/>
        <w:ind w:right="0"/>
        <w:rPr>
          <w:sz w:val="20"/>
          <w:szCs w:val="20"/>
        </w:rPr>
        <w:sectPr w:rsidR="001E25CA" w:rsidRPr="00C9392F" w:rsidSect="00B641E5">
          <w:headerReference w:type="default" r:id="rId13"/>
          <w:footerReference w:type="default" r:id="rId14"/>
          <w:pgSz w:w="11906" w:h="16838" w:code="9"/>
          <w:pgMar w:top="1304" w:right="1134" w:bottom="1134" w:left="1134" w:header="709" w:footer="510" w:gutter="0"/>
          <w:cols w:space="708"/>
          <w:docGrid w:linePitch="360"/>
        </w:sectPr>
      </w:pPr>
    </w:p>
    <w:p w14:paraId="17861C5D" w14:textId="77777777" w:rsidR="002E19EB" w:rsidRPr="00C9392F" w:rsidRDefault="002E19EB" w:rsidP="002E19EB">
      <w:pPr>
        <w:pStyle w:val="NASLOVneostevilcen"/>
        <w:spacing w:before="240" w:line="240" w:lineRule="auto"/>
        <w:ind w:right="-1"/>
        <w:rPr>
          <w:sz w:val="20"/>
          <w:szCs w:val="20"/>
        </w:rPr>
      </w:pPr>
      <w:bookmarkStart w:id="1" w:name="_Toc6477245"/>
      <w:r w:rsidRPr="00C9392F">
        <w:rPr>
          <w:rFonts w:ascii="Segoe UI Symbol" w:hAnsi="Segoe UI Symbol"/>
        </w:rPr>
        <w:lastRenderedPageBreak/>
        <w:t>SEZNAM pogosto UPORABLJENIH KRATIC oz. okrajšav</w:t>
      </w:r>
    </w:p>
    <w:tbl>
      <w:tblPr>
        <w:tblStyle w:val="Tabelamrea"/>
        <w:tblW w:w="0" w:type="auto"/>
        <w:tblLook w:val="04A0" w:firstRow="1" w:lastRow="0" w:firstColumn="1" w:lastColumn="0" w:noHBand="0" w:noVBand="1"/>
      </w:tblPr>
      <w:tblGrid>
        <w:gridCol w:w="1413"/>
        <w:gridCol w:w="8215"/>
      </w:tblGrid>
      <w:tr w:rsidR="002E19EB" w:rsidRPr="00C9392F" w14:paraId="6A53F045" w14:textId="77777777" w:rsidTr="002E19EB">
        <w:tc>
          <w:tcPr>
            <w:tcW w:w="1413"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EFAE764" w14:textId="77777777" w:rsidR="002E19EB" w:rsidRPr="00C9392F" w:rsidRDefault="002E19EB">
            <w:pPr>
              <w:pStyle w:val="TEKST"/>
              <w:spacing w:after="0" w:line="240" w:lineRule="auto"/>
              <w:ind w:right="0"/>
              <w:rPr>
                <w:b/>
                <w:bCs/>
                <w:sz w:val="20"/>
                <w:szCs w:val="20"/>
              </w:rPr>
            </w:pPr>
            <w:r w:rsidRPr="00C9392F">
              <w:rPr>
                <w:b/>
                <w:bCs/>
                <w:sz w:val="20"/>
                <w:szCs w:val="20"/>
              </w:rPr>
              <w:t>KRATICA</w:t>
            </w:r>
          </w:p>
        </w:tc>
        <w:tc>
          <w:tcPr>
            <w:tcW w:w="8215"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A8BA55E" w14:textId="77777777" w:rsidR="002E19EB" w:rsidRPr="00C9392F" w:rsidRDefault="002E19EB">
            <w:pPr>
              <w:pStyle w:val="TEKST"/>
              <w:spacing w:after="0" w:line="240" w:lineRule="auto"/>
              <w:ind w:right="0"/>
              <w:rPr>
                <w:b/>
                <w:bCs/>
                <w:sz w:val="20"/>
                <w:szCs w:val="20"/>
              </w:rPr>
            </w:pPr>
            <w:r w:rsidRPr="00C9392F">
              <w:rPr>
                <w:b/>
                <w:bCs/>
                <w:sz w:val="20"/>
                <w:szCs w:val="20"/>
              </w:rPr>
              <w:t>POMEN</w:t>
            </w:r>
          </w:p>
        </w:tc>
      </w:tr>
      <w:tr w:rsidR="002E19EB" w:rsidRPr="00C9392F" w14:paraId="5EED31E8"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31358133" w14:textId="77777777" w:rsidR="002E19EB" w:rsidRPr="00C9392F" w:rsidRDefault="002E19EB">
            <w:pPr>
              <w:pStyle w:val="TEKST"/>
              <w:spacing w:after="0" w:line="240" w:lineRule="auto"/>
              <w:ind w:right="0"/>
              <w:jc w:val="left"/>
              <w:rPr>
                <w:sz w:val="20"/>
                <w:szCs w:val="20"/>
              </w:rPr>
            </w:pPr>
            <w:r w:rsidRPr="00C9392F">
              <w:rPr>
                <w:sz w:val="20"/>
                <w:szCs w:val="20"/>
              </w:rPr>
              <w:t>BCP</w:t>
            </w:r>
          </w:p>
        </w:tc>
        <w:tc>
          <w:tcPr>
            <w:tcW w:w="8215" w:type="dxa"/>
            <w:tcBorders>
              <w:top w:val="single" w:sz="4" w:space="0" w:color="auto"/>
              <w:left w:val="single" w:sz="4" w:space="0" w:color="auto"/>
              <w:bottom w:val="single" w:sz="4" w:space="0" w:color="auto"/>
              <w:right w:val="single" w:sz="4" w:space="0" w:color="auto"/>
            </w:tcBorders>
            <w:vAlign w:val="center"/>
            <w:hideMark/>
          </w:tcPr>
          <w:p w14:paraId="6CAA5E36" w14:textId="77777777" w:rsidR="002E19EB" w:rsidRPr="00C9392F" w:rsidRDefault="002E19EB">
            <w:pPr>
              <w:pStyle w:val="TEKST"/>
              <w:spacing w:after="0" w:line="240" w:lineRule="auto"/>
              <w:ind w:right="0"/>
              <w:jc w:val="left"/>
              <w:rPr>
                <w:sz w:val="20"/>
                <w:szCs w:val="20"/>
              </w:rPr>
            </w:pPr>
            <w:r w:rsidRPr="00C9392F">
              <w:rPr>
                <w:sz w:val="20"/>
                <w:szCs w:val="20"/>
              </w:rPr>
              <w:t>Banka cestnih podatkov</w:t>
            </w:r>
          </w:p>
        </w:tc>
      </w:tr>
      <w:tr w:rsidR="002E19EB" w:rsidRPr="00C9392F" w14:paraId="48CBB076"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4CA06786" w14:textId="77777777" w:rsidR="002E19EB" w:rsidRPr="00C9392F" w:rsidRDefault="002E19EB">
            <w:pPr>
              <w:pStyle w:val="TEKST"/>
              <w:spacing w:after="0" w:line="240" w:lineRule="auto"/>
              <w:ind w:right="0"/>
              <w:jc w:val="left"/>
              <w:rPr>
                <w:sz w:val="20"/>
                <w:szCs w:val="20"/>
              </w:rPr>
            </w:pPr>
            <w:r w:rsidRPr="00C9392F">
              <w:rPr>
                <w:sz w:val="20"/>
                <w:szCs w:val="20"/>
              </w:rPr>
              <w:t>BTPO</w:t>
            </w:r>
          </w:p>
        </w:tc>
        <w:tc>
          <w:tcPr>
            <w:tcW w:w="8215" w:type="dxa"/>
            <w:tcBorders>
              <w:top w:val="single" w:sz="4" w:space="0" w:color="auto"/>
              <w:left w:val="single" w:sz="4" w:space="0" w:color="auto"/>
              <w:bottom w:val="single" w:sz="4" w:space="0" w:color="auto"/>
              <w:right w:val="single" w:sz="4" w:space="0" w:color="auto"/>
            </w:tcBorders>
            <w:vAlign w:val="center"/>
            <w:hideMark/>
          </w:tcPr>
          <w:p w14:paraId="40B05C24" w14:textId="77777777" w:rsidR="002E19EB" w:rsidRPr="00C9392F" w:rsidRDefault="002E19EB">
            <w:pPr>
              <w:pStyle w:val="TEKST"/>
              <w:spacing w:after="0" w:line="240" w:lineRule="auto"/>
              <w:ind w:right="0"/>
              <w:jc w:val="left"/>
              <w:rPr>
                <w:sz w:val="20"/>
                <w:szCs w:val="20"/>
              </w:rPr>
            </w:pPr>
            <w:r w:rsidRPr="00C9392F">
              <w:rPr>
                <w:sz w:val="20"/>
                <w:szCs w:val="20"/>
              </w:rPr>
              <w:t>Bruto tlorisna površina stavbe ali površina gradbenega inženirskega objekta ali površina drugih gradbenih posegov</w:t>
            </w:r>
          </w:p>
        </w:tc>
      </w:tr>
      <w:tr w:rsidR="002E19EB" w:rsidRPr="00C9392F" w14:paraId="376F5932"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493D8179" w14:textId="77777777" w:rsidR="002E19EB" w:rsidRPr="00C9392F" w:rsidRDefault="002E19EB">
            <w:pPr>
              <w:pStyle w:val="TEKST"/>
              <w:spacing w:after="0" w:line="240" w:lineRule="auto"/>
              <w:ind w:right="0"/>
              <w:jc w:val="left"/>
              <w:rPr>
                <w:sz w:val="20"/>
                <w:szCs w:val="20"/>
              </w:rPr>
            </w:pPr>
            <w:r w:rsidRPr="00C9392F">
              <w:rPr>
                <w:sz w:val="20"/>
                <w:szCs w:val="20"/>
              </w:rPr>
              <w:t>ČN (RČN)</w:t>
            </w:r>
          </w:p>
        </w:tc>
        <w:tc>
          <w:tcPr>
            <w:tcW w:w="8215" w:type="dxa"/>
            <w:tcBorders>
              <w:top w:val="single" w:sz="4" w:space="0" w:color="auto"/>
              <w:left w:val="single" w:sz="4" w:space="0" w:color="auto"/>
              <w:bottom w:val="single" w:sz="4" w:space="0" w:color="auto"/>
              <w:right w:val="single" w:sz="4" w:space="0" w:color="auto"/>
            </w:tcBorders>
            <w:vAlign w:val="center"/>
            <w:hideMark/>
          </w:tcPr>
          <w:p w14:paraId="579CDA4B" w14:textId="77777777" w:rsidR="002E19EB" w:rsidRPr="00C9392F" w:rsidRDefault="002E19EB">
            <w:pPr>
              <w:pStyle w:val="TEKST"/>
              <w:spacing w:after="0" w:line="240" w:lineRule="auto"/>
              <w:ind w:right="0"/>
              <w:jc w:val="left"/>
              <w:rPr>
                <w:sz w:val="20"/>
                <w:szCs w:val="20"/>
              </w:rPr>
            </w:pPr>
            <w:r w:rsidRPr="00C9392F">
              <w:rPr>
                <w:sz w:val="20"/>
                <w:szCs w:val="20"/>
              </w:rPr>
              <w:t>Čistilna naprava (Rastlinska čistilna naprava)</w:t>
            </w:r>
          </w:p>
        </w:tc>
      </w:tr>
      <w:tr w:rsidR="002E19EB" w:rsidRPr="00C9392F" w14:paraId="66AC349F"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45BDA6DC" w14:textId="77777777" w:rsidR="002E19EB" w:rsidRPr="00C9392F" w:rsidRDefault="002E19EB">
            <w:pPr>
              <w:pStyle w:val="TEKST"/>
              <w:spacing w:after="0" w:line="240" w:lineRule="auto"/>
              <w:ind w:right="0"/>
              <w:jc w:val="left"/>
              <w:rPr>
                <w:sz w:val="20"/>
                <w:szCs w:val="20"/>
              </w:rPr>
            </w:pPr>
            <w:proofErr w:type="spellStart"/>
            <w:r w:rsidRPr="00C9392F">
              <w:rPr>
                <w:sz w:val="20"/>
                <w:szCs w:val="20"/>
              </w:rPr>
              <w:t>DpO</w:t>
            </w:r>
            <w:proofErr w:type="spellEnd"/>
            <w:r w:rsidRPr="00C9392F">
              <w:rPr>
                <w:sz w:val="20"/>
                <w:szCs w:val="20"/>
              </w:rPr>
              <w:t xml:space="preserve"> : </w:t>
            </w:r>
            <w:proofErr w:type="spellStart"/>
            <w:r w:rsidRPr="00C9392F">
              <w:rPr>
                <w:sz w:val="20"/>
                <w:szCs w:val="20"/>
              </w:rPr>
              <w:t>DtO</w:t>
            </w:r>
            <w:proofErr w:type="spellEnd"/>
          </w:p>
        </w:tc>
        <w:tc>
          <w:tcPr>
            <w:tcW w:w="8215" w:type="dxa"/>
            <w:tcBorders>
              <w:top w:val="single" w:sz="4" w:space="0" w:color="auto"/>
              <w:left w:val="single" w:sz="4" w:space="0" w:color="auto"/>
              <w:bottom w:val="single" w:sz="4" w:space="0" w:color="auto"/>
              <w:right w:val="single" w:sz="4" w:space="0" w:color="auto"/>
            </w:tcBorders>
            <w:vAlign w:val="center"/>
            <w:hideMark/>
          </w:tcPr>
          <w:p w14:paraId="17B71BA5" w14:textId="77777777" w:rsidR="002E19EB" w:rsidRPr="00C9392F" w:rsidRDefault="002E19EB">
            <w:pPr>
              <w:pStyle w:val="TEKST"/>
              <w:spacing w:after="0" w:line="240" w:lineRule="auto"/>
              <w:ind w:right="0"/>
              <w:jc w:val="left"/>
              <w:rPr>
                <w:sz w:val="20"/>
                <w:szCs w:val="20"/>
              </w:rPr>
            </w:pPr>
            <w:r w:rsidRPr="00C9392F">
              <w:rPr>
                <w:sz w:val="20"/>
                <w:szCs w:val="20"/>
              </w:rPr>
              <w:t>Razmerje med deležem gradbene parcele stavbe (</w:t>
            </w:r>
            <w:proofErr w:type="spellStart"/>
            <w:r w:rsidRPr="00C9392F">
              <w:rPr>
                <w:sz w:val="20"/>
                <w:szCs w:val="20"/>
              </w:rPr>
              <w:t>Dp</w:t>
            </w:r>
            <w:r w:rsidRPr="00C9392F">
              <w:rPr>
                <w:sz w:val="20"/>
                <w:szCs w:val="20"/>
                <w:vertAlign w:val="subscript"/>
              </w:rPr>
              <w:t>O</w:t>
            </w:r>
            <w:proofErr w:type="spellEnd"/>
            <w:r w:rsidRPr="00C9392F">
              <w:rPr>
                <w:sz w:val="20"/>
                <w:szCs w:val="20"/>
              </w:rPr>
              <w:t>) in deležem površine objekta (</w:t>
            </w:r>
            <w:proofErr w:type="spellStart"/>
            <w:r w:rsidRPr="00C9392F">
              <w:rPr>
                <w:sz w:val="20"/>
                <w:szCs w:val="20"/>
              </w:rPr>
              <w:t>Dt</w:t>
            </w:r>
            <w:r w:rsidRPr="00C9392F">
              <w:rPr>
                <w:sz w:val="20"/>
                <w:szCs w:val="20"/>
                <w:vertAlign w:val="subscript"/>
              </w:rPr>
              <w:t>O</w:t>
            </w:r>
            <w:proofErr w:type="spellEnd"/>
            <w:r w:rsidRPr="00C9392F">
              <w:rPr>
                <w:sz w:val="20"/>
                <w:szCs w:val="20"/>
              </w:rPr>
              <w:t>)</w:t>
            </w:r>
          </w:p>
        </w:tc>
      </w:tr>
      <w:tr w:rsidR="002E19EB" w:rsidRPr="00C9392F" w14:paraId="5FEE6CAD"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776BB3FD" w14:textId="77777777" w:rsidR="002E19EB" w:rsidRPr="00C9392F" w:rsidRDefault="002E19EB">
            <w:pPr>
              <w:pStyle w:val="TEKST"/>
              <w:spacing w:after="0" w:line="240" w:lineRule="auto"/>
              <w:ind w:right="0"/>
              <w:jc w:val="left"/>
              <w:rPr>
                <w:sz w:val="20"/>
                <w:szCs w:val="20"/>
              </w:rPr>
            </w:pPr>
            <w:r w:rsidRPr="00C9392F">
              <w:rPr>
                <w:sz w:val="20"/>
                <w:szCs w:val="20"/>
              </w:rPr>
              <w:t>EPO</w:t>
            </w:r>
          </w:p>
        </w:tc>
        <w:tc>
          <w:tcPr>
            <w:tcW w:w="8215" w:type="dxa"/>
            <w:tcBorders>
              <w:top w:val="single" w:sz="4" w:space="0" w:color="auto"/>
              <w:left w:val="single" w:sz="4" w:space="0" w:color="auto"/>
              <w:bottom w:val="single" w:sz="4" w:space="0" w:color="auto"/>
              <w:right w:val="single" w:sz="4" w:space="0" w:color="auto"/>
            </w:tcBorders>
            <w:vAlign w:val="center"/>
            <w:hideMark/>
          </w:tcPr>
          <w:p w14:paraId="79E4F741" w14:textId="77777777" w:rsidR="002E19EB" w:rsidRPr="00C9392F" w:rsidRDefault="002E19EB">
            <w:pPr>
              <w:pStyle w:val="TEKST"/>
              <w:spacing w:after="0" w:line="240" w:lineRule="auto"/>
              <w:ind w:right="0"/>
              <w:jc w:val="left"/>
              <w:rPr>
                <w:sz w:val="20"/>
                <w:szCs w:val="20"/>
              </w:rPr>
            </w:pPr>
            <w:r w:rsidRPr="00C9392F">
              <w:rPr>
                <w:sz w:val="20"/>
                <w:szCs w:val="20"/>
              </w:rPr>
              <w:t xml:space="preserve">Elaborat programa opremljanja </w:t>
            </w:r>
          </w:p>
        </w:tc>
      </w:tr>
      <w:tr w:rsidR="002E19EB" w:rsidRPr="00C9392F" w14:paraId="3C7788BA"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58CC109F" w14:textId="77777777" w:rsidR="002E19EB" w:rsidRPr="00C9392F" w:rsidRDefault="002E19EB">
            <w:pPr>
              <w:pStyle w:val="TEKST"/>
              <w:spacing w:after="0" w:line="240" w:lineRule="auto"/>
              <w:ind w:right="0"/>
              <w:jc w:val="left"/>
              <w:rPr>
                <w:sz w:val="20"/>
                <w:szCs w:val="20"/>
              </w:rPr>
            </w:pPr>
            <w:r w:rsidRPr="00C9392F">
              <w:rPr>
                <w:sz w:val="20"/>
                <w:szCs w:val="20"/>
              </w:rPr>
              <w:t>Fn</w:t>
            </w:r>
          </w:p>
        </w:tc>
        <w:tc>
          <w:tcPr>
            <w:tcW w:w="8215" w:type="dxa"/>
            <w:tcBorders>
              <w:top w:val="single" w:sz="4" w:space="0" w:color="auto"/>
              <w:left w:val="single" w:sz="4" w:space="0" w:color="auto"/>
              <w:bottom w:val="single" w:sz="4" w:space="0" w:color="auto"/>
              <w:right w:val="single" w:sz="4" w:space="0" w:color="auto"/>
            </w:tcBorders>
            <w:vAlign w:val="center"/>
            <w:hideMark/>
          </w:tcPr>
          <w:p w14:paraId="27A6938E" w14:textId="77777777" w:rsidR="002E19EB" w:rsidRPr="00C9392F" w:rsidRDefault="002E19EB">
            <w:pPr>
              <w:pStyle w:val="TEKST"/>
              <w:spacing w:after="0" w:line="240" w:lineRule="auto"/>
              <w:ind w:right="0"/>
              <w:jc w:val="left"/>
              <w:rPr>
                <w:sz w:val="20"/>
                <w:szCs w:val="20"/>
              </w:rPr>
            </w:pPr>
            <w:r w:rsidRPr="00C9392F">
              <w:rPr>
                <w:sz w:val="20"/>
                <w:szCs w:val="20"/>
              </w:rPr>
              <w:t>Faktor namembnosti objekta</w:t>
            </w:r>
          </w:p>
        </w:tc>
      </w:tr>
      <w:tr w:rsidR="002E19EB" w:rsidRPr="00C9392F" w14:paraId="02204E8B"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50C50EC0" w14:textId="77777777" w:rsidR="002E19EB" w:rsidRPr="00C9392F" w:rsidRDefault="002E19EB">
            <w:pPr>
              <w:pStyle w:val="TEKST"/>
              <w:spacing w:after="0" w:line="240" w:lineRule="auto"/>
              <w:ind w:right="0"/>
              <w:jc w:val="left"/>
              <w:rPr>
                <w:sz w:val="20"/>
                <w:szCs w:val="20"/>
              </w:rPr>
            </w:pPr>
            <w:r w:rsidRPr="00C9392F">
              <w:rPr>
                <w:sz w:val="20"/>
                <w:szCs w:val="20"/>
              </w:rPr>
              <w:t>Fp</w:t>
            </w:r>
          </w:p>
        </w:tc>
        <w:tc>
          <w:tcPr>
            <w:tcW w:w="8215" w:type="dxa"/>
            <w:tcBorders>
              <w:top w:val="single" w:sz="4" w:space="0" w:color="auto"/>
              <w:left w:val="single" w:sz="4" w:space="0" w:color="auto"/>
              <w:bottom w:val="single" w:sz="4" w:space="0" w:color="auto"/>
              <w:right w:val="single" w:sz="4" w:space="0" w:color="auto"/>
            </w:tcBorders>
            <w:vAlign w:val="center"/>
            <w:hideMark/>
          </w:tcPr>
          <w:p w14:paraId="32D3CB05" w14:textId="77777777" w:rsidR="002E19EB" w:rsidRPr="00C9392F" w:rsidRDefault="002E19EB">
            <w:pPr>
              <w:pStyle w:val="TEKST"/>
              <w:spacing w:after="0" w:line="240" w:lineRule="auto"/>
              <w:ind w:right="0"/>
              <w:jc w:val="left"/>
              <w:rPr>
                <w:sz w:val="20"/>
                <w:szCs w:val="20"/>
              </w:rPr>
            </w:pPr>
            <w:r w:rsidRPr="00C9392F">
              <w:rPr>
                <w:sz w:val="20"/>
                <w:szCs w:val="20"/>
              </w:rPr>
              <w:t>Faktor površine</w:t>
            </w:r>
          </w:p>
        </w:tc>
      </w:tr>
      <w:tr w:rsidR="002E19EB" w:rsidRPr="00C9392F" w14:paraId="5B4C0282"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2C71E82A" w14:textId="77777777" w:rsidR="002E19EB" w:rsidRPr="00C9392F" w:rsidRDefault="002E19EB">
            <w:pPr>
              <w:pStyle w:val="TEKST"/>
              <w:spacing w:after="0" w:line="240" w:lineRule="auto"/>
              <w:ind w:right="0"/>
              <w:jc w:val="left"/>
              <w:rPr>
                <w:sz w:val="20"/>
                <w:szCs w:val="20"/>
              </w:rPr>
            </w:pPr>
            <w:r w:rsidRPr="00C9392F">
              <w:rPr>
                <w:sz w:val="20"/>
                <w:szCs w:val="20"/>
              </w:rPr>
              <w:t>GJI</w:t>
            </w:r>
          </w:p>
        </w:tc>
        <w:tc>
          <w:tcPr>
            <w:tcW w:w="8215" w:type="dxa"/>
            <w:tcBorders>
              <w:top w:val="single" w:sz="4" w:space="0" w:color="auto"/>
              <w:left w:val="single" w:sz="4" w:space="0" w:color="auto"/>
              <w:bottom w:val="single" w:sz="4" w:space="0" w:color="auto"/>
              <w:right w:val="single" w:sz="4" w:space="0" w:color="auto"/>
            </w:tcBorders>
            <w:vAlign w:val="center"/>
            <w:hideMark/>
          </w:tcPr>
          <w:p w14:paraId="28E4598B" w14:textId="77777777" w:rsidR="002E19EB" w:rsidRPr="00C9392F" w:rsidRDefault="002E19EB">
            <w:pPr>
              <w:pStyle w:val="TEKST"/>
              <w:spacing w:after="0" w:line="240" w:lineRule="auto"/>
              <w:ind w:right="0"/>
              <w:jc w:val="left"/>
              <w:rPr>
                <w:sz w:val="20"/>
                <w:szCs w:val="20"/>
              </w:rPr>
            </w:pPr>
            <w:r w:rsidRPr="00C9392F">
              <w:rPr>
                <w:sz w:val="20"/>
                <w:szCs w:val="20"/>
              </w:rPr>
              <w:t>Gospodarska javna infrastruktura</w:t>
            </w:r>
          </w:p>
        </w:tc>
      </w:tr>
      <w:tr w:rsidR="002E19EB" w:rsidRPr="00C9392F" w14:paraId="24DF0A0D"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0E092D57" w14:textId="77777777" w:rsidR="002E19EB" w:rsidRPr="00C9392F" w:rsidRDefault="002E19EB">
            <w:pPr>
              <w:pStyle w:val="TEKST"/>
              <w:spacing w:after="0" w:line="240" w:lineRule="auto"/>
              <w:ind w:right="0"/>
              <w:jc w:val="left"/>
              <w:rPr>
                <w:sz w:val="20"/>
                <w:szCs w:val="20"/>
              </w:rPr>
            </w:pPr>
            <w:proofErr w:type="spellStart"/>
            <w:r w:rsidRPr="00C9392F">
              <w:rPr>
                <w:sz w:val="20"/>
                <w:szCs w:val="20"/>
              </w:rPr>
              <w:t>GZ</w:t>
            </w:r>
            <w:proofErr w:type="spellEnd"/>
          </w:p>
        </w:tc>
        <w:tc>
          <w:tcPr>
            <w:tcW w:w="8215" w:type="dxa"/>
            <w:tcBorders>
              <w:top w:val="single" w:sz="4" w:space="0" w:color="auto"/>
              <w:left w:val="single" w:sz="4" w:space="0" w:color="auto"/>
              <w:bottom w:val="single" w:sz="4" w:space="0" w:color="auto"/>
              <w:right w:val="single" w:sz="4" w:space="0" w:color="auto"/>
            </w:tcBorders>
            <w:vAlign w:val="center"/>
            <w:hideMark/>
          </w:tcPr>
          <w:p w14:paraId="111D1C9A" w14:textId="77777777" w:rsidR="002E19EB" w:rsidRPr="00C9392F" w:rsidRDefault="002E19EB">
            <w:pPr>
              <w:pStyle w:val="TEKST"/>
              <w:spacing w:after="0" w:line="240" w:lineRule="auto"/>
              <w:ind w:right="0"/>
              <w:jc w:val="left"/>
              <w:rPr>
                <w:sz w:val="20"/>
                <w:szCs w:val="20"/>
              </w:rPr>
            </w:pPr>
            <w:r w:rsidRPr="00C9392F">
              <w:rPr>
                <w:sz w:val="20"/>
                <w:szCs w:val="20"/>
              </w:rPr>
              <w:t>Gradbeni zakon (</w:t>
            </w:r>
            <w:proofErr w:type="spellStart"/>
            <w:r w:rsidRPr="00C9392F">
              <w:rPr>
                <w:sz w:val="20"/>
                <w:szCs w:val="20"/>
              </w:rPr>
              <w:t>GZ</w:t>
            </w:r>
            <w:proofErr w:type="spellEnd"/>
            <w:r w:rsidRPr="00C9392F">
              <w:rPr>
                <w:sz w:val="20"/>
                <w:szCs w:val="20"/>
              </w:rPr>
              <w:t xml:space="preserve">) (Uradni list RS, št. 61/17, 72/17 – </w:t>
            </w:r>
            <w:proofErr w:type="spellStart"/>
            <w:r w:rsidRPr="00C9392F">
              <w:rPr>
                <w:sz w:val="20"/>
                <w:szCs w:val="20"/>
              </w:rPr>
              <w:t>popr</w:t>
            </w:r>
            <w:proofErr w:type="spellEnd"/>
            <w:r w:rsidRPr="00C9392F">
              <w:rPr>
                <w:sz w:val="20"/>
                <w:szCs w:val="20"/>
              </w:rPr>
              <w:t>. in 65/20)</w:t>
            </w:r>
          </w:p>
        </w:tc>
      </w:tr>
      <w:tr w:rsidR="002E19EB" w:rsidRPr="00C9392F" w14:paraId="52BEF9F2"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1B9160DA" w14:textId="77777777" w:rsidR="002E19EB" w:rsidRPr="00C9392F" w:rsidRDefault="002E19EB">
            <w:pPr>
              <w:pStyle w:val="TEKST"/>
              <w:spacing w:after="0" w:line="240" w:lineRule="auto"/>
              <w:ind w:right="0"/>
              <w:jc w:val="left"/>
              <w:rPr>
                <w:sz w:val="20"/>
                <w:szCs w:val="20"/>
              </w:rPr>
            </w:pPr>
            <w:r w:rsidRPr="00C9392F">
              <w:rPr>
                <w:sz w:val="20"/>
                <w:szCs w:val="20"/>
              </w:rPr>
              <w:t>OPN</w:t>
            </w:r>
          </w:p>
        </w:tc>
        <w:tc>
          <w:tcPr>
            <w:tcW w:w="8215" w:type="dxa"/>
            <w:tcBorders>
              <w:top w:val="single" w:sz="4" w:space="0" w:color="auto"/>
              <w:left w:val="single" w:sz="4" w:space="0" w:color="auto"/>
              <w:bottom w:val="single" w:sz="4" w:space="0" w:color="auto"/>
              <w:right w:val="single" w:sz="4" w:space="0" w:color="auto"/>
            </w:tcBorders>
            <w:vAlign w:val="center"/>
            <w:hideMark/>
          </w:tcPr>
          <w:p w14:paraId="333D53A7" w14:textId="77777777" w:rsidR="002E19EB" w:rsidRPr="00C9392F" w:rsidRDefault="002E19EB">
            <w:pPr>
              <w:pStyle w:val="TEKST"/>
              <w:spacing w:after="0" w:line="240" w:lineRule="auto"/>
              <w:ind w:right="0"/>
              <w:jc w:val="left"/>
              <w:rPr>
                <w:sz w:val="20"/>
                <w:szCs w:val="20"/>
              </w:rPr>
            </w:pPr>
            <w:r w:rsidRPr="00C9392F">
              <w:rPr>
                <w:sz w:val="20"/>
                <w:szCs w:val="20"/>
              </w:rPr>
              <w:t>Občinski prostorski načrt</w:t>
            </w:r>
          </w:p>
        </w:tc>
      </w:tr>
      <w:tr w:rsidR="002E19EB" w:rsidRPr="00C9392F" w14:paraId="24F73C71"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03878F4F" w14:textId="77777777" w:rsidR="002E19EB" w:rsidRPr="00C9392F" w:rsidRDefault="002E19EB">
            <w:pPr>
              <w:pStyle w:val="TEKST"/>
              <w:spacing w:after="0" w:line="240" w:lineRule="auto"/>
              <w:ind w:right="0"/>
              <w:jc w:val="left"/>
              <w:rPr>
                <w:sz w:val="20"/>
                <w:szCs w:val="20"/>
              </w:rPr>
            </w:pPr>
            <w:r w:rsidRPr="00C9392F">
              <w:rPr>
                <w:sz w:val="20"/>
                <w:szCs w:val="20"/>
              </w:rPr>
              <w:t>OPPN</w:t>
            </w:r>
          </w:p>
        </w:tc>
        <w:tc>
          <w:tcPr>
            <w:tcW w:w="8215" w:type="dxa"/>
            <w:tcBorders>
              <w:top w:val="single" w:sz="4" w:space="0" w:color="auto"/>
              <w:left w:val="single" w:sz="4" w:space="0" w:color="auto"/>
              <w:bottom w:val="single" w:sz="4" w:space="0" w:color="auto"/>
              <w:right w:val="single" w:sz="4" w:space="0" w:color="auto"/>
            </w:tcBorders>
            <w:vAlign w:val="center"/>
            <w:hideMark/>
          </w:tcPr>
          <w:p w14:paraId="02918DBD" w14:textId="77777777" w:rsidR="002E19EB" w:rsidRPr="00C9392F" w:rsidRDefault="002E19EB">
            <w:pPr>
              <w:pStyle w:val="TEKST"/>
              <w:spacing w:after="0" w:line="240" w:lineRule="auto"/>
              <w:ind w:right="0"/>
              <w:jc w:val="left"/>
              <w:rPr>
                <w:sz w:val="20"/>
                <w:szCs w:val="20"/>
              </w:rPr>
            </w:pPr>
            <w:r w:rsidRPr="00C9392F">
              <w:rPr>
                <w:sz w:val="20"/>
                <w:szCs w:val="20"/>
              </w:rPr>
              <w:t>Občinski podrobni prostorski načrt</w:t>
            </w:r>
          </w:p>
        </w:tc>
      </w:tr>
      <w:tr w:rsidR="002E19EB" w:rsidRPr="00C9392F" w14:paraId="72E50047"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3BD6780C" w14:textId="77777777" w:rsidR="002E19EB" w:rsidRPr="00C9392F" w:rsidRDefault="002E19EB">
            <w:pPr>
              <w:pStyle w:val="TEKST"/>
              <w:spacing w:after="0" w:line="240" w:lineRule="auto"/>
              <w:ind w:right="0"/>
              <w:jc w:val="left"/>
              <w:rPr>
                <w:sz w:val="20"/>
                <w:szCs w:val="20"/>
              </w:rPr>
            </w:pPr>
            <w:r w:rsidRPr="00C9392F">
              <w:rPr>
                <w:sz w:val="20"/>
                <w:szCs w:val="20"/>
              </w:rPr>
              <w:t>OSO</w:t>
            </w:r>
          </w:p>
        </w:tc>
        <w:tc>
          <w:tcPr>
            <w:tcW w:w="8215" w:type="dxa"/>
            <w:tcBorders>
              <w:top w:val="single" w:sz="4" w:space="0" w:color="auto"/>
              <w:left w:val="single" w:sz="4" w:space="0" w:color="auto"/>
              <w:bottom w:val="single" w:sz="4" w:space="0" w:color="auto"/>
              <w:right w:val="single" w:sz="4" w:space="0" w:color="auto"/>
            </w:tcBorders>
            <w:vAlign w:val="center"/>
            <w:hideMark/>
          </w:tcPr>
          <w:p w14:paraId="2DC8294B" w14:textId="77777777" w:rsidR="002E19EB" w:rsidRPr="00C9392F" w:rsidRDefault="002E19EB">
            <w:pPr>
              <w:pStyle w:val="TEKST"/>
              <w:spacing w:after="0" w:line="240" w:lineRule="auto"/>
              <w:ind w:right="0"/>
              <w:jc w:val="left"/>
              <w:rPr>
                <w:sz w:val="20"/>
                <w:szCs w:val="20"/>
              </w:rPr>
            </w:pPr>
            <w:r w:rsidRPr="00C9392F">
              <w:rPr>
                <w:sz w:val="20"/>
                <w:szCs w:val="20"/>
              </w:rPr>
              <w:t>Oskrbno območje</w:t>
            </w:r>
          </w:p>
        </w:tc>
      </w:tr>
      <w:tr w:rsidR="002E19EB" w:rsidRPr="00C9392F" w14:paraId="0070A321"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5648A26C" w14:textId="77777777" w:rsidR="002E19EB" w:rsidRPr="00C9392F" w:rsidRDefault="002E19EB">
            <w:pPr>
              <w:pStyle w:val="TEKST"/>
              <w:spacing w:after="0" w:line="240" w:lineRule="auto"/>
              <w:ind w:right="0"/>
              <w:jc w:val="left"/>
              <w:rPr>
                <w:sz w:val="20"/>
                <w:szCs w:val="20"/>
              </w:rPr>
            </w:pPr>
            <w:r w:rsidRPr="00C9392F">
              <w:rPr>
                <w:sz w:val="20"/>
                <w:szCs w:val="20"/>
              </w:rPr>
              <w:t>PE</w:t>
            </w:r>
          </w:p>
        </w:tc>
        <w:tc>
          <w:tcPr>
            <w:tcW w:w="8215" w:type="dxa"/>
            <w:tcBorders>
              <w:top w:val="single" w:sz="4" w:space="0" w:color="auto"/>
              <w:left w:val="single" w:sz="4" w:space="0" w:color="auto"/>
              <w:bottom w:val="single" w:sz="4" w:space="0" w:color="auto"/>
              <w:right w:val="single" w:sz="4" w:space="0" w:color="auto"/>
            </w:tcBorders>
            <w:vAlign w:val="center"/>
            <w:hideMark/>
          </w:tcPr>
          <w:p w14:paraId="3B8BE22D" w14:textId="77777777" w:rsidR="002E19EB" w:rsidRPr="00C9392F" w:rsidRDefault="002E19EB">
            <w:pPr>
              <w:pStyle w:val="TEKST"/>
              <w:spacing w:after="0" w:line="240" w:lineRule="auto"/>
              <w:ind w:right="0"/>
              <w:jc w:val="left"/>
              <w:rPr>
                <w:sz w:val="20"/>
                <w:szCs w:val="20"/>
              </w:rPr>
            </w:pPr>
            <w:r w:rsidRPr="00C9392F">
              <w:rPr>
                <w:sz w:val="20"/>
                <w:szCs w:val="20"/>
              </w:rPr>
              <w:t>Populacijska enota</w:t>
            </w:r>
          </w:p>
        </w:tc>
      </w:tr>
      <w:tr w:rsidR="002E19EB" w:rsidRPr="00C9392F" w14:paraId="6A3B4951"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7C2EE71A" w14:textId="77777777" w:rsidR="002E19EB" w:rsidRPr="00C9392F" w:rsidRDefault="002E19EB">
            <w:pPr>
              <w:pStyle w:val="TEKST"/>
              <w:spacing w:after="0" w:line="240" w:lineRule="auto"/>
              <w:ind w:right="0"/>
              <w:jc w:val="left"/>
              <w:rPr>
                <w:sz w:val="20"/>
                <w:szCs w:val="20"/>
              </w:rPr>
            </w:pPr>
            <w:r w:rsidRPr="00C9392F">
              <w:rPr>
                <w:sz w:val="20"/>
                <w:szCs w:val="20"/>
              </w:rPr>
              <w:t>POSZ</w:t>
            </w:r>
          </w:p>
        </w:tc>
        <w:tc>
          <w:tcPr>
            <w:tcW w:w="8215" w:type="dxa"/>
            <w:tcBorders>
              <w:top w:val="single" w:sz="4" w:space="0" w:color="auto"/>
              <w:left w:val="single" w:sz="4" w:space="0" w:color="auto"/>
              <w:bottom w:val="single" w:sz="4" w:space="0" w:color="auto"/>
              <w:right w:val="single" w:sz="4" w:space="0" w:color="auto"/>
            </w:tcBorders>
            <w:vAlign w:val="center"/>
            <w:hideMark/>
          </w:tcPr>
          <w:p w14:paraId="2E64C08A" w14:textId="77777777" w:rsidR="002E19EB" w:rsidRPr="00C9392F" w:rsidRDefault="002E19EB">
            <w:pPr>
              <w:pStyle w:val="TEKST"/>
              <w:spacing w:after="0" w:line="240" w:lineRule="auto"/>
              <w:ind w:right="0"/>
              <w:jc w:val="left"/>
              <w:rPr>
                <w:sz w:val="20"/>
                <w:szCs w:val="20"/>
              </w:rPr>
            </w:pPr>
            <w:r w:rsidRPr="00C9392F">
              <w:rPr>
                <w:sz w:val="20"/>
                <w:szCs w:val="20"/>
              </w:rPr>
              <w:t>Program opremljanja stavbnih zemljišč</w:t>
            </w:r>
          </w:p>
        </w:tc>
      </w:tr>
      <w:tr w:rsidR="002E19EB" w:rsidRPr="00C9392F" w14:paraId="7328CF2F"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7F78AACC" w14:textId="77777777" w:rsidR="002E19EB" w:rsidRPr="00C9392F" w:rsidRDefault="002E19EB">
            <w:pPr>
              <w:pStyle w:val="TEKST"/>
              <w:spacing w:after="0" w:line="240" w:lineRule="auto"/>
              <w:ind w:right="0"/>
              <w:jc w:val="left"/>
              <w:rPr>
                <w:sz w:val="20"/>
                <w:szCs w:val="20"/>
              </w:rPr>
            </w:pPr>
            <w:r w:rsidRPr="00C9392F">
              <w:rPr>
                <w:sz w:val="20"/>
                <w:szCs w:val="20"/>
              </w:rPr>
              <w:t>Psz(i)</w:t>
            </w:r>
          </w:p>
        </w:tc>
        <w:tc>
          <w:tcPr>
            <w:tcW w:w="8215" w:type="dxa"/>
            <w:tcBorders>
              <w:top w:val="single" w:sz="4" w:space="0" w:color="auto"/>
              <w:left w:val="single" w:sz="4" w:space="0" w:color="auto"/>
              <w:bottom w:val="single" w:sz="4" w:space="0" w:color="auto"/>
              <w:right w:val="single" w:sz="4" w:space="0" w:color="auto"/>
            </w:tcBorders>
            <w:vAlign w:val="center"/>
            <w:hideMark/>
          </w:tcPr>
          <w:p w14:paraId="533D5669" w14:textId="77777777" w:rsidR="002E19EB" w:rsidRPr="00C9392F" w:rsidRDefault="002E19EB">
            <w:pPr>
              <w:pStyle w:val="TEKST"/>
              <w:spacing w:after="0" w:line="240" w:lineRule="auto"/>
              <w:ind w:right="0"/>
              <w:jc w:val="left"/>
              <w:rPr>
                <w:sz w:val="20"/>
                <w:szCs w:val="20"/>
              </w:rPr>
            </w:pPr>
            <w:r w:rsidRPr="00C9392F">
              <w:rPr>
                <w:sz w:val="20"/>
                <w:szCs w:val="20"/>
              </w:rPr>
              <w:t>Prispevna stopnja zavezanca (%)</w:t>
            </w:r>
          </w:p>
        </w:tc>
      </w:tr>
      <w:tr w:rsidR="002E19EB" w:rsidRPr="00C9392F" w14:paraId="313BF25D"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7FA1447E" w14:textId="77777777" w:rsidR="002E19EB" w:rsidRPr="00C9392F" w:rsidRDefault="002E19EB">
            <w:pPr>
              <w:pStyle w:val="TEKST"/>
              <w:spacing w:after="0" w:line="240" w:lineRule="auto"/>
              <w:ind w:right="0"/>
              <w:jc w:val="left"/>
              <w:rPr>
                <w:sz w:val="20"/>
                <w:szCs w:val="20"/>
              </w:rPr>
            </w:pPr>
            <w:r w:rsidRPr="00C9392F">
              <w:rPr>
                <w:sz w:val="20"/>
                <w:szCs w:val="20"/>
              </w:rPr>
              <w:t>REN</w:t>
            </w:r>
          </w:p>
        </w:tc>
        <w:tc>
          <w:tcPr>
            <w:tcW w:w="8215" w:type="dxa"/>
            <w:tcBorders>
              <w:top w:val="single" w:sz="4" w:space="0" w:color="auto"/>
              <w:left w:val="single" w:sz="4" w:space="0" w:color="auto"/>
              <w:bottom w:val="single" w:sz="4" w:space="0" w:color="auto"/>
              <w:right w:val="single" w:sz="4" w:space="0" w:color="auto"/>
            </w:tcBorders>
            <w:vAlign w:val="center"/>
            <w:hideMark/>
          </w:tcPr>
          <w:p w14:paraId="68CD90E1" w14:textId="77777777" w:rsidR="002E19EB" w:rsidRPr="00C9392F" w:rsidRDefault="002E19EB">
            <w:pPr>
              <w:pStyle w:val="TEKST"/>
              <w:spacing w:after="0" w:line="240" w:lineRule="auto"/>
              <w:ind w:right="0"/>
              <w:jc w:val="left"/>
              <w:rPr>
                <w:sz w:val="20"/>
                <w:szCs w:val="20"/>
              </w:rPr>
            </w:pPr>
            <w:r w:rsidRPr="00C9392F">
              <w:rPr>
                <w:sz w:val="20"/>
                <w:szCs w:val="20"/>
              </w:rPr>
              <w:t>Register nepremičnin</w:t>
            </w:r>
          </w:p>
        </w:tc>
      </w:tr>
      <w:tr w:rsidR="002E19EB" w:rsidRPr="00C9392F" w14:paraId="545670E9"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63CD9F77" w14:textId="77777777" w:rsidR="002E19EB" w:rsidRPr="00C9392F" w:rsidRDefault="002E19EB">
            <w:pPr>
              <w:pStyle w:val="TEKST"/>
              <w:spacing w:after="0" w:line="240" w:lineRule="auto"/>
              <w:ind w:right="0"/>
              <w:jc w:val="left"/>
              <w:rPr>
                <w:sz w:val="20"/>
                <w:szCs w:val="20"/>
              </w:rPr>
            </w:pPr>
            <w:r w:rsidRPr="00C9392F">
              <w:rPr>
                <w:sz w:val="20"/>
                <w:szCs w:val="20"/>
              </w:rPr>
              <w:t>Uredba</w:t>
            </w:r>
          </w:p>
        </w:tc>
        <w:tc>
          <w:tcPr>
            <w:tcW w:w="8215" w:type="dxa"/>
            <w:tcBorders>
              <w:top w:val="single" w:sz="4" w:space="0" w:color="auto"/>
              <w:left w:val="single" w:sz="4" w:space="0" w:color="auto"/>
              <w:bottom w:val="single" w:sz="4" w:space="0" w:color="auto"/>
              <w:right w:val="single" w:sz="4" w:space="0" w:color="auto"/>
            </w:tcBorders>
            <w:vAlign w:val="center"/>
            <w:hideMark/>
          </w:tcPr>
          <w:p w14:paraId="626B9595" w14:textId="77777777" w:rsidR="002E19EB" w:rsidRPr="00C9392F" w:rsidRDefault="002E19EB">
            <w:pPr>
              <w:pStyle w:val="TEKST"/>
              <w:spacing w:after="0" w:line="240" w:lineRule="auto"/>
              <w:ind w:right="0"/>
              <w:jc w:val="left"/>
              <w:rPr>
                <w:sz w:val="20"/>
                <w:szCs w:val="20"/>
              </w:rPr>
            </w:pPr>
            <w:r w:rsidRPr="00C9392F">
              <w:rPr>
                <w:sz w:val="20"/>
                <w:szCs w:val="20"/>
              </w:rPr>
              <w:t xml:space="preserve">Uredba o programu opremljanja stavbnih zemljišč in odloku o podlagah za odmero komunalnega prispevka za obstoječo komunalno opremo ter o izračunu in odmeri komunalnega prispevka (Uradni list RS, št. 20/19, 30/19 – </w:t>
            </w:r>
            <w:proofErr w:type="spellStart"/>
            <w:r w:rsidRPr="00C9392F">
              <w:rPr>
                <w:sz w:val="20"/>
                <w:szCs w:val="20"/>
              </w:rPr>
              <w:t>popr</w:t>
            </w:r>
            <w:proofErr w:type="spellEnd"/>
            <w:r w:rsidRPr="00C9392F">
              <w:rPr>
                <w:sz w:val="20"/>
                <w:szCs w:val="20"/>
              </w:rPr>
              <w:t>. in 34/19)</w:t>
            </w:r>
          </w:p>
        </w:tc>
      </w:tr>
      <w:tr w:rsidR="002E19EB" w:rsidRPr="00C9392F" w14:paraId="7600724B" w14:textId="77777777" w:rsidTr="002E19EB">
        <w:tc>
          <w:tcPr>
            <w:tcW w:w="1413" w:type="dxa"/>
            <w:tcBorders>
              <w:top w:val="single" w:sz="4" w:space="0" w:color="auto"/>
              <w:left w:val="single" w:sz="4" w:space="0" w:color="auto"/>
              <w:bottom w:val="single" w:sz="4" w:space="0" w:color="auto"/>
              <w:right w:val="single" w:sz="4" w:space="0" w:color="auto"/>
            </w:tcBorders>
            <w:vAlign w:val="center"/>
            <w:hideMark/>
          </w:tcPr>
          <w:p w14:paraId="1336772F" w14:textId="77777777" w:rsidR="002E19EB" w:rsidRPr="00C9392F" w:rsidRDefault="002E19EB">
            <w:pPr>
              <w:pStyle w:val="TEKST"/>
              <w:spacing w:after="0" w:line="240" w:lineRule="auto"/>
              <w:ind w:right="0"/>
              <w:jc w:val="left"/>
              <w:rPr>
                <w:sz w:val="20"/>
                <w:szCs w:val="20"/>
              </w:rPr>
            </w:pPr>
            <w:r w:rsidRPr="00C9392F">
              <w:rPr>
                <w:sz w:val="20"/>
                <w:szCs w:val="20"/>
              </w:rPr>
              <w:t>ZUreP-2</w:t>
            </w:r>
          </w:p>
        </w:tc>
        <w:tc>
          <w:tcPr>
            <w:tcW w:w="8215" w:type="dxa"/>
            <w:tcBorders>
              <w:top w:val="single" w:sz="4" w:space="0" w:color="auto"/>
              <w:left w:val="single" w:sz="4" w:space="0" w:color="auto"/>
              <w:bottom w:val="single" w:sz="4" w:space="0" w:color="auto"/>
              <w:right w:val="single" w:sz="4" w:space="0" w:color="auto"/>
            </w:tcBorders>
            <w:vAlign w:val="center"/>
            <w:hideMark/>
          </w:tcPr>
          <w:p w14:paraId="2B870611" w14:textId="77777777" w:rsidR="002E19EB" w:rsidRPr="00C9392F" w:rsidRDefault="002E19EB">
            <w:pPr>
              <w:pStyle w:val="TEKST"/>
              <w:spacing w:after="0" w:line="240" w:lineRule="auto"/>
              <w:ind w:right="0"/>
              <w:jc w:val="left"/>
              <w:rPr>
                <w:sz w:val="20"/>
                <w:szCs w:val="20"/>
              </w:rPr>
            </w:pPr>
            <w:r w:rsidRPr="00C9392F">
              <w:rPr>
                <w:sz w:val="20"/>
                <w:szCs w:val="20"/>
              </w:rPr>
              <w:t>Zakon o urejanju prostora (ZUreP-2) (Uradni list RS, št. 61/17)</w:t>
            </w:r>
          </w:p>
        </w:tc>
      </w:tr>
    </w:tbl>
    <w:p w14:paraId="0A2DA953" w14:textId="77777777" w:rsidR="002E19EB" w:rsidRPr="00530A2A" w:rsidRDefault="002E19EB" w:rsidP="002E19EB">
      <w:pPr>
        <w:spacing w:after="0" w:line="240" w:lineRule="auto"/>
        <w:rPr>
          <w:sz w:val="20"/>
          <w:szCs w:val="20"/>
          <w:highlight w:val="yellow"/>
        </w:rPr>
        <w:sectPr w:rsidR="002E19EB" w:rsidRPr="00530A2A">
          <w:pgSz w:w="11906" w:h="16838"/>
          <w:pgMar w:top="1304" w:right="1134" w:bottom="1134" w:left="1134" w:header="709" w:footer="510" w:gutter="0"/>
          <w:cols w:space="708"/>
        </w:sectPr>
      </w:pPr>
    </w:p>
    <w:p w14:paraId="776B7AE8" w14:textId="0CE38CDA" w:rsidR="006F52D5" w:rsidRPr="00C9392F" w:rsidRDefault="00CA4522" w:rsidP="006D179A">
      <w:pPr>
        <w:pStyle w:val="1NASLOV"/>
        <w:numPr>
          <w:ilvl w:val="0"/>
          <w:numId w:val="3"/>
        </w:numPr>
        <w:ind w:right="-1"/>
      </w:pPr>
      <w:bookmarkStart w:id="2" w:name="_Toc62070793"/>
      <w:r w:rsidRPr="00C9392F">
        <w:lastRenderedPageBreak/>
        <w:t>Uvod</w:t>
      </w:r>
      <w:bookmarkEnd w:id="1"/>
      <w:bookmarkEnd w:id="2"/>
    </w:p>
    <w:p w14:paraId="71570F10" w14:textId="77777777" w:rsidR="006F52D5" w:rsidRPr="00C9392F" w:rsidRDefault="00511E32" w:rsidP="00A747D1">
      <w:pPr>
        <w:pStyle w:val="11NASLOV"/>
      </w:pPr>
      <w:bookmarkStart w:id="3" w:name="_Toc6477246"/>
      <w:bookmarkStart w:id="4" w:name="_Toc62070794"/>
      <w:r w:rsidRPr="00C9392F">
        <w:t xml:space="preserve">Ozadje </w:t>
      </w:r>
      <w:bookmarkEnd w:id="3"/>
      <w:r w:rsidRPr="00C9392F">
        <w:t>izdelave programa opremljanja stavbnih zemljišč</w:t>
      </w:r>
      <w:bookmarkEnd w:id="4"/>
    </w:p>
    <w:p w14:paraId="32DD3E2E" w14:textId="62BD04B3" w:rsidR="00C9392F" w:rsidRPr="00CA705B" w:rsidRDefault="00C9392F" w:rsidP="00854424">
      <w:pPr>
        <w:pStyle w:val="TEKST"/>
        <w:spacing w:after="120" w:line="240" w:lineRule="auto"/>
        <w:ind w:right="0"/>
      </w:pPr>
      <w:r w:rsidRPr="00C9392F">
        <w:t>Občina Videm leži na južnem robu Dravskega polja, kjer se Haloze približajo rokavom reke Drave. Njena površina znaša 80,2 km</w:t>
      </w:r>
      <w:r w:rsidRPr="00C9392F">
        <w:rPr>
          <w:vertAlign w:val="superscript"/>
        </w:rPr>
        <w:t>2</w:t>
      </w:r>
      <w:r w:rsidRPr="00C9392F">
        <w:t>, v njej pa prebiva 5.680</w:t>
      </w:r>
      <w:r>
        <w:t xml:space="preserve"> </w:t>
      </w:r>
      <w:r w:rsidRPr="00C9392F">
        <w:t xml:space="preserve">prebivalcev (SURS, SI-STAT, po stanju 1. </w:t>
      </w:r>
      <w:r w:rsidR="00503F8E">
        <w:t>7</w:t>
      </w:r>
      <w:r w:rsidRPr="00C9392F">
        <w:t xml:space="preserve"> 20</w:t>
      </w:r>
      <w:r w:rsidR="00503F8E">
        <w:t>20</w:t>
      </w:r>
      <w:r w:rsidRPr="00C9392F">
        <w:t xml:space="preserve">). Središče občine je Videm - gručasto naselje, ki leži na levem bregu Dravinje ob krakih </w:t>
      </w:r>
      <w:r w:rsidRPr="00CA705B">
        <w:t>lokalnih cest proti Ptuju, Lancovi vasi in Zgornjem Leskovcu. Naselje se širi v smeri proti Pobrežju in na pobočja Haloz. Naselje, ki ima danes videz močno urbaniziranega naselja predstavlja pomemben lokalni center z osnovno šolo. Občina meji na osem sosednjih občin in sicer Mestno občino Ptuj ter občine Markovci, Gorišnica, Podlehnik, Žetale, Majšperk, Kidričevo in Videm. V dolžini približno 10 km meji tudi na Republiko Hrvaško. Na tem odseku prometno povezavo med obema državama omogoča malo-obmejni prehod v naselju Leskovec.</w:t>
      </w:r>
    </w:p>
    <w:p w14:paraId="494E4FFB" w14:textId="0D914C65" w:rsidR="00CA705B" w:rsidRPr="00CA705B" w:rsidRDefault="00CA705B" w:rsidP="00CA705B">
      <w:pPr>
        <w:pStyle w:val="TEKST"/>
        <w:spacing w:after="120" w:line="240" w:lineRule="auto"/>
      </w:pPr>
      <w:r w:rsidRPr="00CA705B">
        <w:t>Občina Videm opredeljuje naselja na območju občine v omrežje naselij z naslednjo vlogo in funkcijo naselij:</w:t>
      </w:r>
    </w:p>
    <w:p w14:paraId="5C5F30C4" w14:textId="6A8EB801" w:rsidR="00CA705B" w:rsidRPr="00CA705B" w:rsidRDefault="00CA705B" w:rsidP="00CA705B">
      <w:pPr>
        <w:pStyle w:val="TEKST"/>
        <w:numPr>
          <w:ilvl w:val="0"/>
          <w:numId w:val="30"/>
        </w:numPr>
        <w:spacing w:after="120" w:line="240" w:lineRule="auto"/>
      </w:pPr>
      <w:r w:rsidRPr="00CA705B">
        <w:t>naselje Videm je opredeljeno kot lokalno središče, po funkciji pa je hkrati občinsko središče občine, katerega nadaljnji razvoj bo občina usmerjala v razvoj dejavnosti, potrebnih za zadovoljevanje funkcije občinskega središča. Občina bo razvoj naselja Videm usmerjala v razvoj osrednjega upravnega, izobraževalnega, kulturnega, zdravstvenega in prometnega središča celotne občine Videm,</w:t>
      </w:r>
    </w:p>
    <w:p w14:paraId="5BCE33BE" w14:textId="3EDF730E" w:rsidR="00CA705B" w:rsidRPr="00CA705B" w:rsidRDefault="00CA705B" w:rsidP="00CA705B">
      <w:pPr>
        <w:pStyle w:val="TEKST"/>
        <w:numPr>
          <w:ilvl w:val="0"/>
          <w:numId w:val="30"/>
        </w:numPr>
        <w:spacing w:after="120" w:line="240" w:lineRule="auto"/>
      </w:pPr>
      <w:r w:rsidRPr="00CA705B">
        <w:t>naselje Zgornji Leskovec opredeljuje kot ostalo naselje, po funkciji pa kot krajevno središče, ki opravlja del osnovnih funkcij občinskega središča (otroško varstvo, osnovno izobraževanje, oskrbne in storitvene dejavnosti) za potrebe zadovoljevanja delnih potreb prebivalstva v svojem vplivnem območju, ki obsega pretežni del južnega gričevnatega dela občine,</w:t>
      </w:r>
    </w:p>
    <w:p w14:paraId="7C39BECD" w14:textId="1D4DB73B" w:rsidR="00CA705B" w:rsidRPr="00CA705B" w:rsidRDefault="00CA705B" w:rsidP="00CA705B">
      <w:pPr>
        <w:pStyle w:val="TEKST"/>
        <w:numPr>
          <w:ilvl w:val="0"/>
          <w:numId w:val="30"/>
        </w:numPr>
        <w:spacing w:after="120" w:line="240" w:lineRule="auto"/>
      </w:pPr>
      <w:r w:rsidRPr="00CA705B">
        <w:t>naselje Sela opredeljuje kot ostalo naselje, po funkciji pa kot krajevno središče, ki opravlja del osnovnih funkcij občinskega središča (otroško varstvo, osnovno izobraževanje, oskrbne in storitvene dejavnosti) za potrebe zadovoljevanja delnih potreb prebivalstva v svojem vplivnem območju, ki obsega pretežno ravninski, zahodni del občine,</w:t>
      </w:r>
    </w:p>
    <w:p w14:paraId="65AC90BB" w14:textId="497B0F6D" w:rsidR="00CA705B" w:rsidRPr="00CA705B" w:rsidRDefault="00CA705B" w:rsidP="00CA705B">
      <w:pPr>
        <w:pStyle w:val="TEKST"/>
        <w:numPr>
          <w:ilvl w:val="0"/>
          <w:numId w:val="30"/>
        </w:numPr>
        <w:spacing w:after="120" w:line="240" w:lineRule="auto"/>
      </w:pPr>
      <w:r w:rsidRPr="00CA705B">
        <w:t>naselja Lancova vas, Pobrežje in Tržec opredeljuje kot ostala naselja z dodatnimi oskrbnimi funkcijami za zadovoljevanje potreb svojega prebivalstva in prebivalstva v širšem vplivnem območju vseh treh naselij, v katera bo poleg kmetij z dopolnilnimi dejavnostmi in bivanjem, usmerjala tudi storitvene, oskrbne in druge sprejemljive spremljajoče dejavnosti,</w:t>
      </w:r>
    </w:p>
    <w:p w14:paraId="07EB1DFD" w14:textId="0035E40C" w:rsidR="00CA705B" w:rsidRPr="00CA705B" w:rsidRDefault="00CA705B" w:rsidP="00CA705B">
      <w:pPr>
        <w:pStyle w:val="TEKST"/>
        <w:numPr>
          <w:ilvl w:val="0"/>
          <w:numId w:val="30"/>
        </w:numPr>
        <w:spacing w:after="120" w:line="240" w:lineRule="auto"/>
        <w:ind w:right="0"/>
      </w:pPr>
      <w:r w:rsidRPr="00CA705B">
        <w:t>preostala naselja v občini, so po vlogi opredeljena kot ostala naselja, z delnimi oskrbnimi funkcijami za prebivalce svojega območja.</w:t>
      </w:r>
    </w:p>
    <w:p w14:paraId="5B8E351C" w14:textId="1DDDCFD0" w:rsidR="00CA705B" w:rsidRPr="00CA705B" w:rsidRDefault="00CA705B" w:rsidP="00CA705B">
      <w:pPr>
        <w:pStyle w:val="TEKST"/>
        <w:spacing w:after="120" w:line="240" w:lineRule="auto"/>
      </w:pPr>
      <w:r>
        <w:t>Naselja v Občini Videm se prometno povezujejo med seboj in navezujejo na občinsko središče ter na pomembnejša središča izven občine s cestnim prometnim omrežjem. Najpomembnejša cestna prometna os navezave v občini je glavna cesta G-I-9 Hajdina – Gruškovje. Druga pomembna cestna navezava je regionalna cesta R-III-690 Majšperk – Jurovci – Tržec – Zgornji Leskovec, ki navezuje jugovzhodni gričevnati ter jugozahodni ravninski in gričevnati del občine z obema krajevnima središčema na občinsko središče in preko glavne ceste G-I-9 na ostala večja središča. Vsa naselja so preko regionalne ceste R-III-690 ali preko lokalnih cest dobro povezana z občinskim središčem. Preko območja Občine Videm potekala avtocesta Slivnica – Hrvaška, ki občino navezuje na širše avtocestno in cestno prometno omrežje v vseh smereh.</w:t>
      </w:r>
    </w:p>
    <w:p w14:paraId="633998FA" w14:textId="77777777" w:rsidR="00CA705B" w:rsidRDefault="00CA705B" w:rsidP="00854424">
      <w:pPr>
        <w:pStyle w:val="TEKST"/>
        <w:spacing w:after="120" w:line="240" w:lineRule="auto"/>
        <w:ind w:right="0"/>
        <w:rPr>
          <w:highlight w:val="yellow"/>
        </w:rPr>
      </w:pPr>
    </w:p>
    <w:p w14:paraId="27E9C391" w14:textId="2ED2FAA7" w:rsidR="00CA705B" w:rsidRDefault="00CA705B" w:rsidP="00D241BB">
      <w:pPr>
        <w:pStyle w:val="TEKST"/>
        <w:spacing w:after="120" w:line="240" w:lineRule="auto"/>
      </w:pPr>
      <w:r>
        <w:lastRenderedPageBreak/>
        <w:t xml:space="preserve">Kot območja naselij občina opredeljuje območja strnjeno zgrajenih stavb različnih namembnosti s pripadajočimi površinami v naseljih </w:t>
      </w:r>
      <w:proofErr w:type="spellStart"/>
      <w:r>
        <w:t>Barislovci</w:t>
      </w:r>
      <w:proofErr w:type="spellEnd"/>
      <w:r>
        <w:t>, Belavšek, Dravinjski Vrh, Jurovci, Lancova vas, Mala Varnica, Pobrežje, Popovci, Sela, Soviče, Spodnji Leskovec, Šturmovci, Trnovec, Tržec, Vareja, Videm pri Ptuju, Zgornja Pristava in Zgornji Leskovec.</w:t>
      </w:r>
      <w:r w:rsidR="007852B7">
        <w:t xml:space="preserve"> </w:t>
      </w:r>
      <w:r>
        <w:t xml:space="preserve">Naselje Videm je občinsko središče, ki je nastalo na višji </w:t>
      </w:r>
      <w:proofErr w:type="spellStart"/>
      <w:r>
        <w:t>nepoplavni</w:t>
      </w:r>
      <w:proofErr w:type="spellEnd"/>
      <w:r>
        <w:t xml:space="preserve"> terasi reke Drave in Dravinje, ob prehodu iz Haloz čez Dravinjo na ravnino Dravskega polja</w:t>
      </w:r>
      <w:r w:rsidR="007852B7">
        <w:t xml:space="preserve">. </w:t>
      </w:r>
      <w:r w:rsidR="007852B7" w:rsidRPr="007852B7">
        <w:t xml:space="preserve">Naselje Zgornji Leskovec je krajevno središče, ki je nastalo v dolini glavnega potoka </w:t>
      </w:r>
      <w:proofErr w:type="spellStart"/>
      <w:r w:rsidR="007852B7" w:rsidRPr="007852B7">
        <w:t>Psičine</w:t>
      </w:r>
      <w:proofErr w:type="spellEnd"/>
      <w:r w:rsidR="007852B7" w:rsidRPr="007852B7">
        <w:t xml:space="preserve"> ob sotočju s stranskim pritokom Lipnice, ob povezovalni regionalni cesti preko Haloz proti Hrvaški</w:t>
      </w:r>
      <w:r w:rsidR="007852B7">
        <w:t xml:space="preserve">. </w:t>
      </w:r>
      <w:r w:rsidR="007852B7" w:rsidRPr="007852B7">
        <w:t xml:space="preserve">Naselje Sela je krajevno središče, ki je nastalo ob robu </w:t>
      </w:r>
      <w:proofErr w:type="spellStart"/>
      <w:r w:rsidR="007852B7" w:rsidRPr="007852B7">
        <w:t>nepoplavne</w:t>
      </w:r>
      <w:proofErr w:type="spellEnd"/>
      <w:r w:rsidR="007852B7" w:rsidRPr="007852B7">
        <w:t xml:space="preserve"> terase reke Polskave, ob starejši povezovalni cesti naselij ob reki Polskavi</w:t>
      </w:r>
      <w:r w:rsidR="007852B7">
        <w:t xml:space="preserve">. </w:t>
      </w:r>
      <w:r w:rsidR="007852B7" w:rsidRPr="007852B7">
        <w:t xml:space="preserve">Naselje Lancova vas je naselje z dodatnimi oskrbnimi funkcijami za širše vplivno območje, ki je nastalo nad </w:t>
      </w:r>
      <w:proofErr w:type="spellStart"/>
      <w:r w:rsidR="007852B7" w:rsidRPr="007852B7">
        <w:t>nepoplavno</w:t>
      </w:r>
      <w:proofErr w:type="spellEnd"/>
      <w:r w:rsidR="007852B7" w:rsidRPr="007852B7">
        <w:t xml:space="preserve"> teraso reke Polskave, južno od prometne povezave, ki poteka po obrobju Haloz od Vidma proti Majšperku</w:t>
      </w:r>
      <w:r w:rsidR="007852B7">
        <w:t xml:space="preserve">. </w:t>
      </w:r>
      <w:r w:rsidR="007852B7" w:rsidRPr="007852B7">
        <w:t xml:space="preserve">Naselje Tržec je naselje z dodatnimi oskrbnimi funkcijami za širše vplivno območje, ki je nastalo severno od prometne povezave, potekajoče po robu </w:t>
      </w:r>
      <w:proofErr w:type="spellStart"/>
      <w:r w:rsidR="007852B7" w:rsidRPr="007852B7">
        <w:t>nepoplavne</w:t>
      </w:r>
      <w:proofErr w:type="spellEnd"/>
      <w:r w:rsidR="007852B7" w:rsidRPr="007852B7">
        <w:t xml:space="preserve"> terase reke Polskave, se krakasto razvilo ob prometnici proti Halozam in se v novejšem času gručasto oblikovalo na desnem bregu Polskav</w:t>
      </w:r>
      <w:r w:rsidR="007852B7">
        <w:t xml:space="preserve">. </w:t>
      </w:r>
      <w:r w:rsidR="007852B7" w:rsidRPr="007852B7">
        <w:t xml:space="preserve">Naselje Pobrežje je naselje z dodatnimi oskrbnimi funkcijami za širše vplivno območje, ki je nastalo ob starejši prometni povezavi, potekajoči po robu </w:t>
      </w:r>
      <w:proofErr w:type="spellStart"/>
      <w:r w:rsidR="007852B7" w:rsidRPr="007852B7">
        <w:t>nepoplavne</w:t>
      </w:r>
      <w:proofErr w:type="spellEnd"/>
      <w:r w:rsidR="007852B7" w:rsidRPr="007852B7">
        <w:t xml:space="preserve"> terase reke Drave, ter novejši prometni cestni povezavi iz Haloz, skozi Videm proti Ptuju, naselje pa se na obeh robovih že zrašča s sosednjimi naselji (Videm, Suha Veja)</w:t>
      </w:r>
      <w:r w:rsidR="007852B7">
        <w:t xml:space="preserve">. </w:t>
      </w:r>
    </w:p>
    <w:p w14:paraId="314367B5" w14:textId="5E3DA6C4" w:rsidR="00503F8E" w:rsidRPr="00503F8E" w:rsidRDefault="00503F8E" w:rsidP="00F952CE">
      <w:pPr>
        <w:pStyle w:val="TEKST"/>
        <w:spacing w:after="0" w:line="240" w:lineRule="auto"/>
      </w:pPr>
      <w:r>
        <w:t xml:space="preserve">Občina Videm je v letu 2009 pripravila Program opremljanja stavbnih zemljišč na območju Občine Videm in na njegovi osnovi sprejela </w:t>
      </w:r>
      <w:r w:rsidRPr="00503F8E">
        <w:rPr>
          <w:i/>
          <w:iCs/>
        </w:rPr>
        <w:t>Odlok o programu opremljanja zemljišč za gradnjo in merilih za odmero komunalnega prispevka na območju Občine Videm (Uradno glasilo slovenskih občin, št. 11/09).</w:t>
      </w:r>
      <w:r>
        <w:t xml:space="preserve"> Občina je omenjeni program dopolnila v letih 2011, 2105</w:t>
      </w:r>
      <w:r w:rsidR="00CA705B">
        <w:t xml:space="preserve">, </w:t>
      </w:r>
      <w:r>
        <w:t>2016</w:t>
      </w:r>
      <w:r w:rsidR="00CA705B">
        <w:t xml:space="preserve"> ter 2018</w:t>
      </w:r>
      <w:r>
        <w:t xml:space="preserve"> in na njihovi osnovi </w:t>
      </w:r>
      <w:r w:rsidRPr="00503F8E">
        <w:t>sprejela:</w:t>
      </w:r>
    </w:p>
    <w:p w14:paraId="01EE5889" w14:textId="48D6AA54" w:rsidR="00503F8E" w:rsidRPr="00526221" w:rsidRDefault="00503F8E" w:rsidP="00526221">
      <w:pPr>
        <w:pStyle w:val="TEKST"/>
        <w:numPr>
          <w:ilvl w:val="0"/>
          <w:numId w:val="29"/>
        </w:numPr>
        <w:spacing w:after="0" w:line="240" w:lineRule="auto"/>
        <w:ind w:left="426" w:hanging="284"/>
        <w:rPr>
          <w:i/>
          <w:iCs/>
          <w:sz w:val="20"/>
          <w:szCs w:val="20"/>
        </w:rPr>
      </w:pPr>
      <w:r w:rsidRPr="00526221">
        <w:rPr>
          <w:i/>
          <w:iCs/>
          <w:sz w:val="20"/>
          <w:szCs w:val="20"/>
        </w:rPr>
        <w:t>Spremembe in dopolnitve Odloka o programu opremljanja stavbnih zemljišč in merilih za odmero komunalnega prispevka na območju Občine Videm (Uradno glasilo slovenskih občin, št. 24/11),</w:t>
      </w:r>
    </w:p>
    <w:p w14:paraId="2FC721B7" w14:textId="2FEECE24" w:rsidR="00503F8E" w:rsidRPr="00526221" w:rsidRDefault="00503F8E" w:rsidP="00526221">
      <w:pPr>
        <w:pStyle w:val="TEKST"/>
        <w:numPr>
          <w:ilvl w:val="0"/>
          <w:numId w:val="29"/>
        </w:numPr>
        <w:spacing w:after="0" w:line="240" w:lineRule="auto"/>
        <w:ind w:left="426" w:hanging="284"/>
        <w:rPr>
          <w:i/>
          <w:iCs/>
          <w:sz w:val="20"/>
          <w:szCs w:val="20"/>
        </w:rPr>
      </w:pPr>
      <w:r w:rsidRPr="00526221">
        <w:rPr>
          <w:i/>
          <w:iCs/>
          <w:sz w:val="20"/>
          <w:szCs w:val="20"/>
        </w:rPr>
        <w:t>Spremembe in dopolnitve Odloka o programu opremljanja stavbnih zemljišč in merilih za odmero komunalnega prispevka na območju Občine Videm (Uradno glasilo slovenskih občin, št. 33/15),</w:t>
      </w:r>
    </w:p>
    <w:p w14:paraId="056527D4" w14:textId="69451E69" w:rsidR="00503F8E" w:rsidRPr="00526221" w:rsidRDefault="00503F8E" w:rsidP="00526221">
      <w:pPr>
        <w:pStyle w:val="TEKST"/>
        <w:numPr>
          <w:ilvl w:val="0"/>
          <w:numId w:val="29"/>
        </w:numPr>
        <w:spacing w:after="0" w:line="240" w:lineRule="auto"/>
        <w:ind w:left="426" w:hanging="284"/>
        <w:rPr>
          <w:i/>
          <w:iCs/>
          <w:sz w:val="20"/>
          <w:szCs w:val="20"/>
        </w:rPr>
      </w:pPr>
      <w:r w:rsidRPr="00526221">
        <w:rPr>
          <w:i/>
          <w:iCs/>
          <w:sz w:val="20"/>
          <w:szCs w:val="20"/>
        </w:rPr>
        <w:t>Odlok o programu opremljanja stavbnih zemljišč in merilih za odmero komunalnega prispevka na območju občine Videm (Uradno glasilo slovenskih občin, št. 66/2015),</w:t>
      </w:r>
    </w:p>
    <w:p w14:paraId="14B598EE" w14:textId="0BECCA6E" w:rsidR="00503F8E" w:rsidRPr="00526221" w:rsidRDefault="00503F8E" w:rsidP="00526221">
      <w:pPr>
        <w:pStyle w:val="TEKST"/>
        <w:numPr>
          <w:ilvl w:val="0"/>
          <w:numId w:val="29"/>
        </w:numPr>
        <w:spacing w:after="0" w:line="240" w:lineRule="auto"/>
        <w:ind w:left="426" w:hanging="284"/>
        <w:rPr>
          <w:i/>
          <w:iCs/>
          <w:sz w:val="20"/>
          <w:szCs w:val="20"/>
        </w:rPr>
      </w:pPr>
      <w:r w:rsidRPr="00526221">
        <w:rPr>
          <w:i/>
          <w:iCs/>
          <w:sz w:val="20"/>
          <w:szCs w:val="20"/>
        </w:rPr>
        <w:t>Odlok o spremembah in dopolnitvah Odloka o programu opremljanja stavbnih zemljišč in merilih za odmero komunalnega prispevka na območju občine Videm (Uradno glasilo slovenskih občin, št. 9/16),</w:t>
      </w:r>
    </w:p>
    <w:p w14:paraId="15B89CAF" w14:textId="7A768A5C" w:rsidR="00503F8E" w:rsidRPr="00526221" w:rsidRDefault="00503F8E" w:rsidP="00526221">
      <w:pPr>
        <w:pStyle w:val="TEKST"/>
        <w:numPr>
          <w:ilvl w:val="0"/>
          <w:numId w:val="29"/>
        </w:numPr>
        <w:spacing w:after="0" w:line="240" w:lineRule="auto"/>
        <w:ind w:left="426" w:hanging="284"/>
        <w:rPr>
          <w:i/>
          <w:iCs/>
          <w:sz w:val="20"/>
          <w:szCs w:val="20"/>
        </w:rPr>
      </w:pPr>
      <w:r w:rsidRPr="00526221">
        <w:rPr>
          <w:i/>
          <w:iCs/>
          <w:sz w:val="20"/>
          <w:szCs w:val="20"/>
        </w:rPr>
        <w:t>Odlok o dopolnitvah Odloka o programu opremljanja stavbnih zemljišč in merilih za odmero komunalnega prispevka na območju občine Videm (Uradno glasilo slovenskih občin, št. 65/16),</w:t>
      </w:r>
    </w:p>
    <w:p w14:paraId="22DE0100" w14:textId="7CF25083" w:rsidR="00503F8E" w:rsidRPr="00526221" w:rsidRDefault="00503F8E" w:rsidP="00526221">
      <w:pPr>
        <w:pStyle w:val="TEKST"/>
        <w:numPr>
          <w:ilvl w:val="0"/>
          <w:numId w:val="29"/>
        </w:numPr>
        <w:spacing w:after="0" w:line="240" w:lineRule="auto"/>
        <w:ind w:left="426" w:right="0" w:hanging="284"/>
        <w:rPr>
          <w:i/>
          <w:iCs/>
          <w:sz w:val="20"/>
          <w:szCs w:val="20"/>
        </w:rPr>
      </w:pPr>
      <w:r w:rsidRPr="00526221">
        <w:rPr>
          <w:i/>
          <w:iCs/>
          <w:sz w:val="20"/>
          <w:szCs w:val="20"/>
        </w:rPr>
        <w:t>Odlok o dopolnitvah Odloka o programu opremljanja stavbnih zemljišč in merilih za odmero komunalnega prispevka na območju občine Videm (Uradno glasilo slovenskih občin, št. 66/16) in</w:t>
      </w:r>
    </w:p>
    <w:p w14:paraId="049A33BD" w14:textId="62CFF02C" w:rsidR="00503F8E" w:rsidRPr="00526221" w:rsidRDefault="00CA705B" w:rsidP="00526221">
      <w:pPr>
        <w:pStyle w:val="TEKST"/>
        <w:numPr>
          <w:ilvl w:val="0"/>
          <w:numId w:val="29"/>
        </w:numPr>
        <w:spacing w:after="120" w:line="240" w:lineRule="auto"/>
        <w:ind w:left="426" w:right="0" w:hanging="284"/>
        <w:rPr>
          <w:i/>
          <w:iCs/>
          <w:sz w:val="20"/>
          <w:szCs w:val="20"/>
        </w:rPr>
      </w:pPr>
      <w:r w:rsidRPr="00526221">
        <w:rPr>
          <w:i/>
          <w:iCs/>
          <w:sz w:val="20"/>
          <w:szCs w:val="20"/>
        </w:rPr>
        <w:t>Odlok o spremembah in dopolnitvah Odloka o programu opremljanja stavbnih zemljišč in merilih za odmero komunalnega prispevka na območju Občine Videm (Uradno glasilo slovenskih občin, št. 29/18).</w:t>
      </w:r>
    </w:p>
    <w:p w14:paraId="51EAC2F2" w14:textId="65E5B005" w:rsidR="00CB46D4" w:rsidRPr="00CA705B" w:rsidRDefault="00CB46D4" w:rsidP="00854424">
      <w:pPr>
        <w:pStyle w:val="TEKST"/>
        <w:spacing w:after="120" w:line="240" w:lineRule="auto"/>
        <w:ind w:right="0"/>
      </w:pPr>
      <w:r w:rsidRPr="00CA705B">
        <w:t>Program in pripadajoči Odlok sta bila pripravljena v skladu z veljavno zakonodajo in metodologijo odmere komunalnega prispevka in sta temeljila na takrat veljavnih prostorskih aktih.</w:t>
      </w:r>
    </w:p>
    <w:p w14:paraId="3151C1BF" w14:textId="26AD0B0C" w:rsidR="000F0330" w:rsidRPr="00C9392F" w:rsidRDefault="005D4E0C" w:rsidP="00854424">
      <w:pPr>
        <w:pStyle w:val="TEKST"/>
        <w:spacing w:after="120" w:line="240" w:lineRule="auto"/>
        <w:ind w:right="0"/>
      </w:pPr>
      <w:r w:rsidRPr="00C9392F">
        <w:t xml:space="preserve">Glavni razlog za </w:t>
      </w:r>
      <w:r w:rsidR="00A73DA4" w:rsidRPr="00C9392F">
        <w:t>izdelavo</w:t>
      </w:r>
      <w:r w:rsidRPr="00C9392F">
        <w:t xml:space="preserve"> </w:t>
      </w:r>
      <w:r w:rsidR="00D36743" w:rsidRPr="00C9392F">
        <w:t>POSZ</w:t>
      </w:r>
      <w:r w:rsidRPr="00C9392F">
        <w:t xml:space="preserve"> je sprememba zakonodaj</w:t>
      </w:r>
      <w:r w:rsidR="002465D4" w:rsidRPr="00C9392F">
        <w:t>e</w:t>
      </w:r>
      <w:r w:rsidRPr="00C9392F">
        <w:t xml:space="preserve"> na področju komunalnega opremljanja in odmere komunalnega prispevka</w:t>
      </w:r>
      <w:r w:rsidR="00C9392F" w:rsidRPr="00C9392F">
        <w:t xml:space="preserve"> in vlaganja v komunalno infrastrukturo v letih od 2018 do 2020</w:t>
      </w:r>
      <w:r w:rsidRPr="00C9392F">
        <w:t xml:space="preserve">. S sprejetjem </w:t>
      </w:r>
      <w:r w:rsidRPr="00C9392F">
        <w:rPr>
          <w:i/>
          <w:iCs/>
        </w:rPr>
        <w:t>Zakona o urejanju prostora (Uradni list RS, št. 61/17)</w:t>
      </w:r>
      <w:r w:rsidRPr="00C9392F">
        <w:t xml:space="preserve"> in </w:t>
      </w:r>
      <w:r w:rsidRPr="00C9392F">
        <w:rPr>
          <w:i/>
          <w:iCs/>
        </w:rPr>
        <w:t>Uredb</w:t>
      </w:r>
      <w:r w:rsidR="002465D4" w:rsidRPr="00C9392F">
        <w:rPr>
          <w:i/>
          <w:iCs/>
        </w:rPr>
        <w:t>o</w:t>
      </w:r>
      <w:r w:rsidRPr="00C9392F">
        <w:rPr>
          <w:i/>
          <w:iCs/>
        </w:rPr>
        <w:t xml:space="preserve"> o programu opremljanja stavbnih zemljišč in odloku o podlagah za odmero komunalnega prispevka za obstoječo komunalno opremo ter o izračunu in odmeri komunalnega prispevka (Uradni list RS, št. 20/19, 30/19 – </w:t>
      </w:r>
      <w:proofErr w:type="spellStart"/>
      <w:r w:rsidRPr="00C9392F">
        <w:rPr>
          <w:i/>
          <w:iCs/>
        </w:rPr>
        <w:t>popr</w:t>
      </w:r>
      <w:proofErr w:type="spellEnd"/>
      <w:r w:rsidRPr="00C9392F">
        <w:rPr>
          <w:i/>
          <w:iCs/>
        </w:rPr>
        <w:t>. in 34/19)</w:t>
      </w:r>
      <w:r w:rsidR="0010140B" w:rsidRPr="00C9392F">
        <w:rPr>
          <w:i/>
          <w:iCs/>
        </w:rPr>
        <w:t xml:space="preserve"> </w:t>
      </w:r>
      <w:r w:rsidRPr="00C9392F">
        <w:t xml:space="preserve">je potrebno </w:t>
      </w:r>
      <w:r w:rsidR="000F0330" w:rsidRPr="00C9392F">
        <w:t xml:space="preserve">skladno s 34. členom uredbe vse </w:t>
      </w:r>
      <w:r w:rsidR="003F602C" w:rsidRPr="00C9392F">
        <w:t xml:space="preserve">Programe opremljanja ter odloke o merilih in odmeri komunalnega prispevka, ki so bili sprejeti pred uveljavitvijo te uredbe na podlagi </w:t>
      </w:r>
      <w:r w:rsidR="003F602C" w:rsidRPr="00C9392F">
        <w:rPr>
          <w:i/>
          <w:iCs/>
        </w:rPr>
        <w:t>Uredbe o vsebini programa opremljanja stavbnih zemljišč (</w:t>
      </w:r>
      <w:r w:rsidR="002E19EB" w:rsidRPr="00C9392F">
        <w:rPr>
          <w:i/>
          <w:iCs/>
        </w:rPr>
        <w:t>Uradni list RS, št. 80/07, 61/17 – ZUreP-2 in 20/19</w:t>
      </w:r>
      <w:r w:rsidR="003F602C" w:rsidRPr="00C9392F">
        <w:rPr>
          <w:i/>
          <w:iCs/>
        </w:rPr>
        <w:t>)</w:t>
      </w:r>
      <w:r w:rsidR="003F602C" w:rsidRPr="00C9392F">
        <w:t xml:space="preserve"> in </w:t>
      </w:r>
      <w:r w:rsidR="003F602C" w:rsidRPr="00C9392F">
        <w:rPr>
          <w:i/>
          <w:iCs/>
        </w:rPr>
        <w:t>Pravilnika o merilih za odmero komunalnega prispevka (</w:t>
      </w:r>
      <w:r w:rsidR="002E19EB" w:rsidRPr="00C9392F">
        <w:rPr>
          <w:i/>
          <w:iCs/>
        </w:rPr>
        <w:t>Uradni list RS, št. 95/07, 61/17 – ZUreP-2 in 20/19),</w:t>
      </w:r>
      <w:r w:rsidR="00CB46D4" w:rsidRPr="00C9392F">
        <w:rPr>
          <w:i/>
          <w:iCs/>
        </w:rPr>
        <w:t xml:space="preserve"> </w:t>
      </w:r>
      <w:r w:rsidR="003F602C" w:rsidRPr="00C9392F">
        <w:t>uskladiti z določbami te uredbe najpozneje do 30. marca 2021</w:t>
      </w:r>
      <w:r w:rsidR="000F0330" w:rsidRPr="00C9392F">
        <w:t>.</w:t>
      </w:r>
    </w:p>
    <w:p w14:paraId="3199A579" w14:textId="77777777" w:rsidR="00FD6A0D" w:rsidRPr="00C9392F" w:rsidRDefault="00FD6A0D" w:rsidP="00854424">
      <w:pPr>
        <w:pStyle w:val="TEKST"/>
        <w:spacing w:after="0" w:line="240" w:lineRule="auto"/>
        <w:ind w:right="0"/>
      </w:pPr>
      <w:r w:rsidRPr="00C9392F">
        <w:lastRenderedPageBreak/>
        <w:t>Opremljanje stavbnih zemljišč obsega projektiranje in gradnjo komunalne opreme ter objektov in omrežij druge gospodarske javne infrastrukture, ki so potrebni, da se lahko prostorske ureditve oziroma objekti, načrtovani z OPN ali OPPN, izvedejo in se namensko uporabljajo.</w:t>
      </w:r>
      <w:r w:rsidR="002465D4" w:rsidRPr="00C9392F">
        <w:t xml:space="preserve"> </w:t>
      </w:r>
      <w:r w:rsidRPr="00C9392F">
        <w:t>Gradnja objektov, razen objektov gospodarske javne infrastrukture in drugih objektov, ki za izvedbo in delovanje ne potrebujejo komunalne oskrbe, je dopustna na opremljenih stavbnih zemljiščih. Gradnja objektov je dopustna tudi na neopremljenih stavbnih zemljiščih:</w:t>
      </w:r>
    </w:p>
    <w:p w14:paraId="6E6DD976" w14:textId="77777777" w:rsidR="00FD6A0D" w:rsidRPr="00C9392F" w:rsidRDefault="00FD6A0D" w:rsidP="00854424">
      <w:pPr>
        <w:pStyle w:val="TEKST"/>
        <w:numPr>
          <w:ilvl w:val="0"/>
          <w:numId w:val="10"/>
        </w:numPr>
        <w:spacing w:after="0" w:line="240" w:lineRule="auto"/>
        <w:ind w:right="0"/>
      </w:pPr>
      <w:r w:rsidRPr="00C9392F">
        <w:t>če se sočasno z gradnjo objektov zagotavlja tudi opremljanje stavbnih zemljišč po pogodbi o opremljanju ali</w:t>
      </w:r>
    </w:p>
    <w:p w14:paraId="073C8127" w14:textId="77777777" w:rsidR="00FD6A0D" w:rsidRPr="00C9392F" w:rsidRDefault="00FD6A0D" w:rsidP="00854424">
      <w:pPr>
        <w:pStyle w:val="TEKST"/>
        <w:numPr>
          <w:ilvl w:val="0"/>
          <w:numId w:val="10"/>
        </w:numPr>
        <w:spacing w:after="120" w:line="240" w:lineRule="auto"/>
        <w:ind w:right="0"/>
      </w:pPr>
      <w:r w:rsidRPr="00C9392F">
        <w:t>če investitor zagotovi sam</w:t>
      </w:r>
      <w:r w:rsidR="002465D4" w:rsidRPr="00C9392F">
        <w:t>oo</w:t>
      </w:r>
      <w:r w:rsidRPr="00C9392F">
        <w:t xml:space="preserve">skrbo objekta s posamezno vrsto komunalne opreme ob upoštevanju določb iz drugega odstavka 150. člena </w:t>
      </w:r>
      <w:r w:rsidRPr="00C9392F">
        <w:rPr>
          <w:i/>
        </w:rPr>
        <w:t>Zakon</w:t>
      </w:r>
      <w:r w:rsidR="000F783E" w:rsidRPr="00C9392F">
        <w:rPr>
          <w:i/>
        </w:rPr>
        <w:t>a</w:t>
      </w:r>
      <w:r w:rsidRPr="00C9392F">
        <w:rPr>
          <w:i/>
        </w:rPr>
        <w:t xml:space="preserve"> o urejanju prostora.</w:t>
      </w:r>
    </w:p>
    <w:p w14:paraId="488D6745" w14:textId="77777777" w:rsidR="00FD6A0D" w:rsidRPr="00C9392F" w:rsidRDefault="00FD6A0D" w:rsidP="00854424">
      <w:pPr>
        <w:pStyle w:val="TEKST"/>
        <w:spacing w:after="120" w:line="240" w:lineRule="auto"/>
        <w:ind w:right="0"/>
      </w:pPr>
      <w:r w:rsidRPr="00C9392F">
        <w:t xml:space="preserve">Podlaga za pripravo </w:t>
      </w:r>
      <w:r w:rsidR="000F0330" w:rsidRPr="00C9392F">
        <w:t xml:space="preserve">odloka </w:t>
      </w:r>
      <w:r w:rsidRPr="00C9392F">
        <w:t>je elaborat programa opremljanja (v nadaljevanju EPO). Program opremljanja sprejme občinski svet z odlokom.</w:t>
      </w:r>
    </w:p>
    <w:p w14:paraId="1A9E9001" w14:textId="51169FCB" w:rsidR="001A5510" w:rsidRPr="00C9392F" w:rsidRDefault="001A5510" w:rsidP="00854424">
      <w:pPr>
        <w:pStyle w:val="TEKST"/>
        <w:spacing w:after="120" w:line="240" w:lineRule="auto"/>
        <w:ind w:right="0"/>
      </w:pPr>
      <w:r w:rsidRPr="00C9392F">
        <w:t xml:space="preserve">Na podlagi zgoraj navedenega in zahtev, ki izhajajo iz zakonodaje s področja prostorskega načrtovanja, se je Občina </w:t>
      </w:r>
      <w:r w:rsidR="00530A2A" w:rsidRPr="00C9392F">
        <w:t>Videm</w:t>
      </w:r>
      <w:r w:rsidRPr="00C9392F">
        <w:t xml:space="preserve"> (naročnik) odločila za izdelavo Elaborata programa opremljanja za </w:t>
      </w:r>
      <w:r w:rsidR="00FA588C" w:rsidRPr="00C9392F">
        <w:t xml:space="preserve">območje </w:t>
      </w:r>
      <w:r w:rsidRPr="00C9392F">
        <w:t xml:space="preserve">OPN Občine </w:t>
      </w:r>
      <w:r w:rsidR="00530A2A" w:rsidRPr="00C9392F">
        <w:t>Videm</w:t>
      </w:r>
      <w:r w:rsidRPr="00C9392F">
        <w:t xml:space="preserve"> in na podlagi te odločitve naročil</w:t>
      </w:r>
      <w:r w:rsidR="00FA588C" w:rsidRPr="00C9392F">
        <w:t>a</w:t>
      </w:r>
      <w:r w:rsidRPr="00C9392F">
        <w:t xml:space="preserve"> izdelavo pri podjetju ZaVita, svetovanje, d.o.o. .</w:t>
      </w:r>
    </w:p>
    <w:p w14:paraId="413B47FB" w14:textId="3BE70BA2" w:rsidR="00FD6A0D" w:rsidRPr="00C9392F" w:rsidRDefault="00FD6A0D" w:rsidP="00854424">
      <w:pPr>
        <w:pStyle w:val="TEKST"/>
        <w:spacing w:after="120" w:line="240" w:lineRule="auto"/>
        <w:ind w:right="0"/>
      </w:pPr>
      <w:r w:rsidRPr="00C9392F">
        <w:t>Elaborat program</w:t>
      </w:r>
      <w:r w:rsidR="00FA588C" w:rsidRPr="00C9392F">
        <w:t>a</w:t>
      </w:r>
      <w:r w:rsidRPr="00C9392F">
        <w:t xml:space="preserve"> opremljanja je izdelan v skladu z </w:t>
      </w:r>
      <w:r w:rsidRPr="00C9392F">
        <w:rPr>
          <w:i/>
          <w:iCs/>
        </w:rPr>
        <w:t xml:space="preserve">Uredbo o programu opremljanja stavbnih zemljišč in odloku o podlagah za odmero komunalnega prispevka za obstoječo komunalno opremo ter o izračunu in odmeri komunalnega prispevka (Uradni list RS, št. 20/19, 30/19 – </w:t>
      </w:r>
      <w:proofErr w:type="spellStart"/>
      <w:r w:rsidRPr="00C9392F">
        <w:rPr>
          <w:i/>
          <w:iCs/>
        </w:rPr>
        <w:t>popr</w:t>
      </w:r>
      <w:proofErr w:type="spellEnd"/>
      <w:r w:rsidRPr="00C9392F">
        <w:rPr>
          <w:i/>
          <w:iCs/>
        </w:rPr>
        <w:t>. in 34/19)</w:t>
      </w:r>
      <w:r w:rsidRPr="00C9392F">
        <w:t xml:space="preserve">, ki opredeljuje tudi podrobno vsebino elaborata programa opremljanja. Pri zasnovi vsebine sta bila smiselno upoštevana tudi </w:t>
      </w:r>
      <w:r w:rsidRPr="00C9392F">
        <w:rPr>
          <w:i/>
          <w:iCs/>
        </w:rPr>
        <w:t>Zakon o urejanju prostora (ZUreP-2) (Uradni list RS, št. 61/17)</w:t>
      </w:r>
      <w:r w:rsidRPr="00C9392F">
        <w:t xml:space="preserve"> in </w:t>
      </w:r>
      <w:r w:rsidRPr="00C9392F">
        <w:rPr>
          <w:i/>
          <w:iCs/>
        </w:rPr>
        <w:t>Gradbeni zakon (</w:t>
      </w:r>
      <w:proofErr w:type="spellStart"/>
      <w:r w:rsidRPr="00C9392F">
        <w:rPr>
          <w:i/>
          <w:iCs/>
        </w:rPr>
        <w:t>GZ</w:t>
      </w:r>
      <w:proofErr w:type="spellEnd"/>
      <w:r w:rsidRPr="00C9392F">
        <w:rPr>
          <w:i/>
          <w:iCs/>
        </w:rPr>
        <w:t>) (</w:t>
      </w:r>
      <w:r w:rsidR="002E19EB" w:rsidRPr="00C9392F">
        <w:rPr>
          <w:i/>
          <w:iCs/>
        </w:rPr>
        <w:t xml:space="preserve">Uradni list RS, št. 61/17, 72/17 – </w:t>
      </w:r>
      <w:proofErr w:type="spellStart"/>
      <w:r w:rsidR="002E19EB" w:rsidRPr="00C9392F">
        <w:rPr>
          <w:i/>
          <w:iCs/>
        </w:rPr>
        <w:t>popr</w:t>
      </w:r>
      <w:proofErr w:type="spellEnd"/>
      <w:r w:rsidR="002E19EB" w:rsidRPr="00C9392F">
        <w:rPr>
          <w:i/>
          <w:iCs/>
        </w:rPr>
        <w:t>. in 65/20</w:t>
      </w:r>
      <w:r w:rsidRPr="00C9392F">
        <w:rPr>
          <w:i/>
          <w:iCs/>
        </w:rPr>
        <w:t>).</w:t>
      </w:r>
    </w:p>
    <w:p w14:paraId="6CA401A0" w14:textId="77777777" w:rsidR="000F0330" w:rsidRPr="00C9392F" w:rsidRDefault="000F0330" w:rsidP="00854424">
      <w:pPr>
        <w:pStyle w:val="TEKST"/>
        <w:spacing w:after="0" w:line="240" w:lineRule="auto"/>
        <w:ind w:right="0"/>
      </w:pPr>
      <w:r w:rsidRPr="00C9392F">
        <w:t>Z odlokom o podlagah za odmero komunalnega prispevka za obstoječo komunalno opremo se za posamezne vrste obstoječe komunalne opreme določijo naslednje podlage za odmero komunalnega prispevka za obstoječo komunalno opremo:</w:t>
      </w:r>
    </w:p>
    <w:p w14:paraId="6ADF5AEC" w14:textId="77777777" w:rsidR="000F0330" w:rsidRPr="00C9392F" w:rsidRDefault="000F0330" w:rsidP="00854424">
      <w:pPr>
        <w:pStyle w:val="TEKST"/>
        <w:numPr>
          <w:ilvl w:val="0"/>
          <w:numId w:val="11"/>
        </w:numPr>
        <w:spacing w:after="0" w:line="240" w:lineRule="auto"/>
        <w:ind w:right="0"/>
      </w:pPr>
      <w:r w:rsidRPr="00C9392F">
        <w:t>stroški obstoječe komunalne opreme,</w:t>
      </w:r>
    </w:p>
    <w:p w14:paraId="15AFFD0F" w14:textId="77777777" w:rsidR="000F0330" w:rsidRPr="00C9392F" w:rsidRDefault="000F0330" w:rsidP="00854424">
      <w:pPr>
        <w:pStyle w:val="TEKST"/>
        <w:numPr>
          <w:ilvl w:val="0"/>
          <w:numId w:val="11"/>
        </w:numPr>
        <w:spacing w:after="0" w:line="240" w:lineRule="auto"/>
        <w:ind w:right="0"/>
      </w:pPr>
      <w:r w:rsidRPr="00C9392F">
        <w:t>preračun stroškov obstoječe komunalne opreme na enoto mere in</w:t>
      </w:r>
    </w:p>
    <w:p w14:paraId="1B8BDC87" w14:textId="77777777" w:rsidR="000F0330" w:rsidRPr="00C9392F" w:rsidRDefault="000F0330" w:rsidP="00854424">
      <w:pPr>
        <w:pStyle w:val="TEKST"/>
        <w:numPr>
          <w:ilvl w:val="0"/>
          <w:numId w:val="11"/>
        </w:numPr>
        <w:spacing w:after="120" w:line="240" w:lineRule="auto"/>
        <w:ind w:right="0"/>
      </w:pPr>
      <w:r w:rsidRPr="00C9392F">
        <w:t>merila za odmero komunalnega prispevka za obstoječo komunalno opremo.</w:t>
      </w:r>
    </w:p>
    <w:p w14:paraId="61088214" w14:textId="77777777" w:rsidR="000F0330" w:rsidRPr="00C9392F" w:rsidRDefault="000F0330" w:rsidP="00854424">
      <w:pPr>
        <w:pStyle w:val="TEKST"/>
        <w:spacing w:after="120" w:line="240" w:lineRule="auto"/>
        <w:ind w:right="0"/>
      </w:pPr>
      <w:r w:rsidRPr="00C9392F">
        <w:t>Za določitev podlag iz prejšnjega odstavka se za posamezno vrsto obstoječe komunalne opreme določi oskrbno območje.</w:t>
      </w:r>
    </w:p>
    <w:p w14:paraId="4425F123" w14:textId="77777777" w:rsidR="00FD6A0D" w:rsidRPr="00C9392F" w:rsidRDefault="00FD6A0D" w:rsidP="00854424">
      <w:pPr>
        <w:pStyle w:val="TEKST"/>
        <w:spacing w:after="0" w:line="240" w:lineRule="auto"/>
        <w:ind w:right="0"/>
      </w:pPr>
      <w:r w:rsidRPr="00C9392F">
        <w:t>Pričujoči elaborat programa opremljanja vsebuje:</w:t>
      </w:r>
    </w:p>
    <w:p w14:paraId="7EA0B2AA" w14:textId="77777777" w:rsidR="00FD6A0D" w:rsidRPr="00C9392F" w:rsidRDefault="00FD6A0D" w:rsidP="00854424">
      <w:pPr>
        <w:pStyle w:val="TEKST"/>
        <w:numPr>
          <w:ilvl w:val="0"/>
          <w:numId w:val="10"/>
        </w:numPr>
        <w:spacing w:after="0" w:line="240" w:lineRule="auto"/>
        <w:ind w:right="0"/>
      </w:pPr>
      <w:r w:rsidRPr="00C9392F">
        <w:t xml:space="preserve">opis območja opremljanja in </w:t>
      </w:r>
      <w:r w:rsidR="000F0330" w:rsidRPr="00C9392F">
        <w:t>komunalno opremo</w:t>
      </w:r>
      <w:r w:rsidRPr="00C9392F">
        <w:t xml:space="preserve"> na območju opremljanja,</w:t>
      </w:r>
    </w:p>
    <w:p w14:paraId="75F3139F" w14:textId="77777777" w:rsidR="00FD6A0D" w:rsidRPr="00C9392F" w:rsidRDefault="00FD6A0D" w:rsidP="00854424">
      <w:pPr>
        <w:pStyle w:val="TEKST"/>
        <w:numPr>
          <w:ilvl w:val="0"/>
          <w:numId w:val="10"/>
        </w:numPr>
        <w:spacing w:after="0" w:line="240" w:lineRule="auto"/>
        <w:ind w:right="0"/>
      </w:pPr>
      <w:r w:rsidRPr="00C9392F">
        <w:t>seznam upoštevanih veljavnih prostorskih izvedbenih aktov, strokovnih podlag in druge dokumentacije, upoštevanih pri izdelavi programa opremljanja,</w:t>
      </w:r>
    </w:p>
    <w:p w14:paraId="0944C250" w14:textId="77777777" w:rsidR="00FD6A0D" w:rsidRPr="00C9392F" w:rsidRDefault="00FD6A0D" w:rsidP="00854424">
      <w:pPr>
        <w:pStyle w:val="TEKST"/>
        <w:numPr>
          <w:ilvl w:val="0"/>
          <w:numId w:val="10"/>
        </w:numPr>
        <w:spacing w:after="0" w:line="240" w:lineRule="auto"/>
        <w:ind w:right="0"/>
      </w:pPr>
      <w:r w:rsidRPr="00C9392F">
        <w:t xml:space="preserve">podatke o površinah gradbenih parcel stavb in bruto tlorisnih površinah </w:t>
      </w:r>
      <w:r w:rsidR="00CC526F" w:rsidRPr="00C9392F">
        <w:t>stavb,</w:t>
      </w:r>
    </w:p>
    <w:p w14:paraId="2DDF1ACE" w14:textId="77777777" w:rsidR="00FD6A0D" w:rsidRPr="00C9392F" w:rsidRDefault="00FD6A0D" w:rsidP="00854424">
      <w:pPr>
        <w:pStyle w:val="TEKST"/>
        <w:numPr>
          <w:ilvl w:val="0"/>
          <w:numId w:val="10"/>
        </w:numPr>
        <w:spacing w:after="0" w:line="240" w:lineRule="auto"/>
        <w:ind w:right="0"/>
      </w:pPr>
      <w:r w:rsidRPr="00C9392F">
        <w:t>opis obstoječe komunalne opreme</w:t>
      </w:r>
      <w:r w:rsidR="00CC526F" w:rsidRPr="00C9392F">
        <w:t xml:space="preserve"> in določitev stroškov obstoječe komunalne opreme</w:t>
      </w:r>
      <w:r w:rsidRPr="00C9392F">
        <w:t>,</w:t>
      </w:r>
    </w:p>
    <w:p w14:paraId="63141CF6" w14:textId="77777777" w:rsidR="00CC526F" w:rsidRPr="00C9392F" w:rsidRDefault="00CC526F" w:rsidP="00854424">
      <w:pPr>
        <w:pStyle w:val="TEKST"/>
        <w:numPr>
          <w:ilvl w:val="0"/>
          <w:numId w:val="10"/>
        </w:numPr>
        <w:spacing w:after="0" w:line="240" w:lineRule="auto"/>
        <w:ind w:right="0"/>
      </w:pPr>
      <w:r w:rsidRPr="00C9392F">
        <w:t>preračun stroškov obstoječe komunalne opreme na enoto mere,</w:t>
      </w:r>
    </w:p>
    <w:p w14:paraId="15A7F830" w14:textId="77777777" w:rsidR="00FD6A0D" w:rsidRPr="00C9392F" w:rsidRDefault="00FD6A0D" w:rsidP="00854424">
      <w:pPr>
        <w:pStyle w:val="TEKST"/>
        <w:numPr>
          <w:ilvl w:val="0"/>
          <w:numId w:val="10"/>
        </w:numPr>
        <w:spacing w:after="120" w:line="240" w:lineRule="auto"/>
        <w:ind w:right="0"/>
      </w:pPr>
      <w:r w:rsidRPr="00C9392F">
        <w:t xml:space="preserve">določitev podlag za </w:t>
      </w:r>
      <w:r w:rsidR="00CC526F" w:rsidRPr="00C9392F">
        <w:t>odmero komunalnega prispevka za obstoječo komunalno opremo</w:t>
      </w:r>
      <w:r w:rsidRPr="00C9392F">
        <w:t>.</w:t>
      </w:r>
    </w:p>
    <w:p w14:paraId="73F2E3DF" w14:textId="77AB4FE9" w:rsidR="00FD6A0D" w:rsidRPr="00C9392F" w:rsidRDefault="00FD6A0D" w:rsidP="00854424">
      <w:pPr>
        <w:pStyle w:val="TEKST"/>
        <w:spacing w:after="120" w:line="240" w:lineRule="auto"/>
        <w:ind w:right="0"/>
        <w:rPr>
          <w:rFonts w:ascii="Segoe UI Symbol" w:hAnsi="Segoe UI Symbol"/>
        </w:rPr>
      </w:pPr>
      <w:r w:rsidRPr="00C9392F">
        <w:t>Pri izdelavi elaborata programa opremljanja (v nadaljevanju EPO) so uporabljene osnove in dokumentacija, ki jih je izdelovalec EPO prejel s strani naročnika in pristojnih upravljavcev komunalne opreme. Prav tako so uporabljeni dostopni podatki, ki sta jih naročnik in izdelovalec EPO stavbnih zemljišč ocenila kot relevantne za njegovo izdelavo.</w:t>
      </w:r>
    </w:p>
    <w:p w14:paraId="13DAAF4A" w14:textId="77777777" w:rsidR="00B95641" w:rsidRPr="00C9392F" w:rsidRDefault="00B95641" w:rsidP="006D179A">
      <w:pPr>
        <w:spacing w:after="160" w:line="259" w:lineRule="auto"/>
        <w:ind w:right="-1"/>
        <w:rPr>
          <w:rFonts w:eastAsiaTheme="majorEastAsia"/>
          <w:color w:val="7FA05B"/>
          <w:sz w:val="26"/>
          <w:szCs w:val="26"/>
        </w:rPr>
      </w:pPr>
      <w:bookmarkStart w:id="5" w:name="_Toc497935036"/>
      <w:r w:rsidRPr="00C9392F">
        <w:rPr>
          <w:caps/>
        </w:rPr>
        <w:br w:type="page"/>
      </w:r>
    </w:p>
    <w:p w14:paraId="478366E0" w14:textId="77777777" w:rsidR="00511E32" w:rsidRPr="00D241BB" w:rsidRDefault="00511E32" w:rsidP="00A747D1">
      <w:pPr>
        <w:pStyle w:val="11NASLOV"/>
      </w:pPr>
      <w:bookmarkStart w:id="6" w:name="_Toc62070795"/>
      <w:r w:rsidRPr="00D241BB">
        <w:lastRenderedPageBreak/>
        <w:t>Podatki o naročniku in izdelovalcu POSZ</w:t>
      </w:r>
      <w:bookmarkEnd w:id="5"/>
      <w:bookmarkEnd w:id="6"/>
    </w:p>
    <w:p w14:paraId="170E73AC" w14:textId="77777777" w:rsidR="00511E32" w:rsidRPr="00D241BB" w:rsidRDefault="00511E32" w:rsidP="00921C26">
      <w:pPr>
        <w:pStyle w:val="Odstavekseznama"/>
        <w:keepNext/>
        <w:numPr>
          <w:ilvl w:val="0"/>
          <w:numId w:val="7"/>
        </w:numPr>
        <w:spacing w:before="240" w:after="60" w:line="240" w:lineRule="auto"/>
        <w:ind w:right="-1"/>
        <w:contextualSpacing w:val="0"/>
        <w:outlineLvl w:val="1"/>
        <w:rPr>
          <w:rFonts w:ascii="Tw Cen MT" w:eastAsia="Times New Roman" w:hAnsi="Tw Cen MT"/>
          <w:b/>
          <w:bCs/>
          <w:i/>
          <w:vanish/>
          <w:color w:val="auto"/>
          <w:sz w:val="28"/>
          <w:szCs w:val="28"/>
          <w:lang w:eastAsia="sl-SI"/>
        </w:rPr>
      </w:pPr>
      <w:bookmarkStart w:id="7" w:name="_Toc337734188"/>
      <w:bookmarkStart w:id="8" w:name="_Toc349647919"/>
      <w:bookmarkStart w:id="9" w:name="_Toc384971293"/>
      <w:bookmarkStart w:id="10" w:name="_Toc415830368"/>
      <w:bookmarkStart w:id="11" w:name="_Toc416168505"/>
      <w:bookmarkStart w:id="12" w:name="_Toc497932641"/>
      <w:bookmarkStart w:id="13" w:name="_Toc497932785"/>
      <w:bookmarkStart w:id="14" w:name="_Toc497935037"/>
      <w:bookmarkEnd w:id="7"/>
      <w:bookmarkEnd w:id="8"/>
      <w:bookmarkEnd w:id="9"/>
      <w:bookmarkEnd w:id="10"/>
      <w:bookmarkEnd w:id="11"/>
      <w:bookmarkEnd w:id="12"/>
      <w:bookmarkEnd w:id="13"/>
      <w:bookmarkEnd w:id="14"/>
    </w:p>
    <w:p w14:paraId="20784E3A" w14:textId="77777777" w:rsidR="00511E32" w:rsidRPr="00D241BB" w:rsidRDefault="00511E32" w:rsidP="00921C26">
      <w:pPr>
        <w:pStyle w:val="Odstavekseznama"/>
        <w:keepNext/>
        <w:numPr>
          <w:ilvl w:val="0"/>
          <w:numId w:val="7"/>
        </w:numPr>
        <w:spacing w:before="240" w:after="60" w:line="240" w:lineRule="auto"/>
        <w:ind w:right="-1"/>
        <w:contextualSpacing w:val="0"/>
        <w:outlineLvl w:val="1"/>
        <w:rPr>
          <w:rFonts w:ascii="Tw Cen MT" w:eastAsia="Times New Roman" w:hAnsi="Tw Cen MT"/>
          <w:b/>
          <w:bCs/>
          <w:i/>
          <w:vanish/>
          <w:color w:val="auto"/>
          <w:sz w:val="28"/>
          <w:szCs w:val="28"/>
          <w:lang w:eastAsia="sl-SI"/>
        </w:rPr>
      </w:pPr>
      <w:bookmarkStart w:id="15" w:name="_Toc337734189"/>
      <w:bookmarkStart w:id="16" w:name="_Toc349647920"/>
      <w:bookmarkStart w:id="17" w:name="_Toc384971294"/>
      <w:bookmarkStart w:id="18" w:name="_Toc415830369"/>
      <w:bookmarkStart w:id="19" w:name="_Toc416168506"/>
      <w:bookmarkStart w:id="20" w:name="_Toc497932642"/>
      <w:bookmarkStart w:id="21" w:name="_Toc497932786"/>
      <w:bookmarkStart w:id="22" w:name="_Toc497935038"/>
      <w:bookmarkEnd w:id="15"/>
      <w:bookmarkEnd w:id="16"/>
      <w:bookmarkEnd w:id="17"/>
      <w:bookmarkEnd w:id="18"/>
      <w:bookmarkEnd w:id="19"/>
      <w:bookmarkEnd w:id="20"/>
      <w:bookmarkEnd w:id="21"/>
      <w:bookmarkEnd w:id="22"/>
    </w:p>
    <w:p w14:paraId="425DB826" w14:textId="77777777" w:rsidR="00511E32" w:rsidRPr="00D241BB" w:rsidRDefault="00511E32" w:rsidP="00921C26">
      <w:pPr>
        <w:pStyle w:val="Odstavekseznama"/>
        <w:keepNext/>
        <w:numPr>
          <w:ilvl w:val="1"/>
          <w:numId w:val="7"/>
        </w:numPr>
        <w:spacing w:before="240" w:after="60" w:line="240" w:lineRule="auto"/>
        <w:ind w:right="-1"/>
        <w:contextualSpacing w:val="0"/>
        <w:outlineLvl w:val="1"/>
        <w:rPr>
          <w:rFonts w:ascii="Tw Cen MT" w:eastAsia="Times New Roman" w:hAnsi="Tw Cen MT"/>
          <w:b/>
          <w:bCs/>
          <w:i/>
          <w:vanish/>
          <w:color w:val="auto"/>
          <w:sz w:val="28"/>
          <w:szCs w:val="28"/>
          <w:lang w:eastAsia="sl-SI"/>
        </w:rPr>
      </w:pPr>
      <w:bookmarkStart w:id="23" w:name="_Toc337734190"/>
      <w:bookmarkStart w:id="24" w:name="_Toc349647921"/>
      <w:bookmarkStart w:id="25" w:name="_Toc384971295"/>
      <w:bookmarkStart w:id="26" w:name="_Toc415830370"/>
      <w:bookmarkStart w:id="27" w:name="_Toc416168507"/>
      <w:bookmarkStart w:id="28" w:name="_Toc497932643"/>
      <w:bookmarkStart w:id="29" w:name="_Toc497932787"/>
      <w:bookmarkStart w:id="30" w:name="_Toc497935039"/>
      <w:bookmarkEnd w:id="23"/>
      <w:bookmarkEnd w:id="24"/>
      <w:bookmarkEnd w:id="25"/>
      <w:bookmarkEnd w:id="26"/>
      <w:bookmarkEnd w:id="27"/>
      <w:bookmarkEnd w:id="28"/>
      <w:bookmarkEnd w:id="29"/>
      <w:bookmarkEnd w:id="30"/>
    </w:p>
    <w:p w14:paraId="206E62AC" w14:textId="77777777" w:rsidR="00511E32" w:rsidRPr="00D241BB" w:rsidRDefault="00511E32" w:rsidP="00921C26">
      <w:pPr>
        <w:pStyle w:val="Odstavekseznama"/>
        <w:keepNext/>
        <w:numPr>
          <w:ilvl w:val="0"/>
          <w:numId w:val="8"/>
        </w:numPr>
        <w:spacing w:before="240" w:after="60" w:line="240" w:lineRule="auto"/>
        <w:ind w:right="-1"/>
        <w:contextualSpacing w:val="0"/>
        <w:outlineLvl w:val="0"/>
        <w:rPr>
          <w:rFonts w:ascii="Tw Cen MT" w:eastAsia="Times New Roman" w:hAnsi="Tw Cen MT" w:cs="Arial"/>
          <w:b/>
          <w:bCs/>
          <w:vanish/>
          <w:color w:val="auto"/>
          <w:kern w:val="32"/>
          <w:sz w:val="32"/>
          <w:szCs w:val="32"/>
          <w:lang w:eastAsia="sl-SI"/>
        </w:rPr>
      </w:pPr>
      <w:bookmarkStart w:id="31" w:name="_Toc337734191"/>
      <w:bookmarkStart w:id="32" w:name="_Toc349647922"/>
      <w:bookmarkStart w:id="33" w:name="_Toc384971296"/>
      <w:bookmarkStart w:id="34" w:name="_Toc415830371"/>
      <w:bookmarkStart w:id="35" w:name="_Toc416168508"/>
      <w:bookmarkStart w:id="36" w:name="_Toc497932644"/>
      <w:bookmarkStart w:id="37" w:name="_Toc497932788"/>
      <w:bookmarkStart w:id="38" w:name="_Toc497935040"/>
      <w:bookmarkEnd w:id="31"/>
      <w:bookmarkEnd w:id="32"/>
      <w:bookmarkEnd w:id="33"/>
      <w:bookmarkEnd w:id="34"/>
      <w:bookmarkEnd w:id="35"/>
      <w:bookmarkEnd w:id="36"/>
      <w:bookmarkEnd w:id="37"/>
      <w:bookmarkEnd w:id="38"/>
    </w:p>
    <w:p w14:paraId="45CC244B" w14:textId="77777777" w:rsidR="00511E32" w:rsidRPr="00D241BB" w:rsidRDefault="00511E32" w:rsidP="00921C26">
      <w:pPr>
        <w:pStyle w:val="Odstavekseznama"/>
        <w:keepNext/>
        <w:numPr>
          <w:ilvl w:val="0"/>
          <w:numId w:val="9"/>
        </w:numPr>
        <w:spacing w:before="240" w:after="60" w:line="240" w:lineRule="auto"/>
        <w:ind w:right="-1"/>
        <w:contextualSpacing w:val="0"/>
        <w:outlineLvl w:val="1"/>
        <w:rPr>
          <w:rFonts w:ascii="Tw Cen MT" w:eastAsia="Times New Roman" w:hAnsi="Tw Cen MT"/>
          <w:b/>
          <w:bCs/>
          <w:i/>
          <w:vanish/>
          <w:color w:val="auto"/>
          <w:sz w:val="28"/>
          <w:szCs w:val="28"/>
          <w:lang w:eastAsia="sl-SI"/>
        </w:rPr>
      </w:pPr>
      <w:bookmarkStart w:id="39" w:name="_Toc337734192"/>
      <w:bookmarkStart w:id="40" w:name="_Toc349647923"/>
      <w:bookmarkStart w:id="41" w:name="_Toc384971297"/>
      <w:bookmarkStart w:id="42" w:name="_Toc415830372"/>
      <w:bookmarkStart w:id="43" w:name="_Toc416168509"/>
      <w:bookmarkStart w:id="44" w:name="_Toc497932645"/>
      <w:bookmarkStart w:id="45" w:name="_Toc497932789"/>
      <w:bookmarkStart w:id="46" w:name="_Toc497935041"/>
      <w:bookmarkEnd w:id="39"/>
      <w:bookmarkEnd w:id="40"/>
      <w:bookmarkEnd w:id="41"/>
      <w:bookmarkEnd w:id="42"/>
      <w:bookmarkEnd w:id="43"/>
      <w:bookmarkEnd w:id="44"/>
      <w:bookmarkEnd w:id="45"/>
      <w:bookmarkEnd w:id="46"/>
    </w:p>
    <w:p w14:paraId="439939D9" w14:textId="77777777" w:rsidR="00511E32" w:rsidRPr="00D241BB" w:rsidRDefault="00511E32" w:rsidP="00921C26">
      <w:pPr>
        <w:pStyle w:val="Odstavekseznama"/>
        <w:keepNext/>
        <w:numPr>
          <w:ilvl w:val="1"/>
          <w:numId w:val="9"/>
        </w:numPr>
        <w:spacing w:before="240" w:after="60" w:line="240" w:lineRule="auto"/>
        <w:ind w:right="-1"/>
        <w:contextualSpacing w:val="0"/>
        <w:outlineLvl w:val="1"/>
        <w:rPr>
          <w:rFonts w:ascii="Tw Cen MT" w:eastAsia="Times New Roman" w:hAnsi="Tw Cen MT"/>
          <w:b/>
          <w:bCs/>
          <w:i/>
          <w:vanish/>
          <w:color w:val="auto"/>
          <w:sz w:val="28"/>
          <w:szCs w:val="28"/>
          <w:lang w:eastAsia="sl-SI"/>
        </w:rPr>
      </w:pPr>
      <w:bookmarkStart w:id="47" w:name="_Toc337734193"/>
      <w:bookmarkStart w:id="48" w:name="_Toc349647924"/>
      <w:bookmarkStart w:id="49" w:name="_Toc384971298"/>
      <w:bookmarkStart w:id="50" w:name="_Toc415830373"/>
      <w:bookmarkStart w:id="51" w:name="_Toc416168510"/>
      <w:bookmarkStart w:id="52" w:name="_Toc497932646"/>
      <w:bookmarkStart w:id="53" w:name="_Toc497932790"/>
      <w:bookmarkStart w:id="54" w:name="_Toc497935042"/>
      <w:bookmarkEnd w:id="47"/>
      <w:bookmarkEnd w:id="48"/>
      <w:bookmarkEnd w:id="49"/>
      <w:bookmarkEnd w:id="50"/>
      <w:bookmarkEnd w:id="51"/>
      <w:bookmarkEnd w:id="52"/>
      <w:bookmarkEnd w:id="53"/>
      <w:bookmarkEnd w:id="54"/>
    </w:p>
    <w:p w14:paraId="684D032F" w14:textId="77777777" w:rsidR="00511E32" w:rsidRPr="00D241BB" w:rsidRDefault="00511E32" w:rsidP="00921C26">
      <w:pPr>
        <w:pStyle w:val="Odstavekseznama"/>
        <w:keepNext/>
        <w:numPr>
          <w:ilvl w:val="1"/>
          <w:numId w:val="9"/>
        </w:numPr>
        <w:spacing w:before="240" w:after="60" w:line="240" w:lineRule="auto"/>
        <w:ind w:right="-1"/>
        <w:contextualSpacing w:val="0"/>
        <w:outlineLvl w:val="1"/>
        <w:rPr>
          <w:rFonts w:ascii="Tw Cen MT" w:eastAsia="Times New Roman" w:hAnsi="Tw Cen MT"/>
          <w:b/>
          <w:bCs/>
          <w:i/>
          <w:vanish/>
          <w:color w:val="auto"/>
          <w:sz w:val="28"/>
          <w:szCs w:val="28"/>
          <w:lang w:eastAsia="sl-SI"/>
        </w:rPr>
      </w:pPr>
      <w:bookmarkStart w:id="55" w:name="_Toc337734194"/>
      <w:bookmarkStart w:id="56" w:name="_Toc349647925"/>
      <w:bookmarkStart w:id="57" w:name="_Toc384971299"/>
      <w:bookmarkStart w:id="58" w:name="_Toc415830374"/>
      <w:bookmarkStart w:id="59" w:name="_Toc416168511"/>
      <w:bookmarkStart w:id="60" w:name="_Toc497932647"/>
      <w:bookmarkStart w:id="61" w:name="_Toc497932791"/>
      <w:bookmarkStart w:id="62" w:name="_Toc497935043"/>
      <w:bookmarkEnd w:id="55"/>
      <w:bookmarkEnd w:id="56"/>
      <w:bookmarkEnd w:id="57"/>
      <w:bookmarkEnd w:id="58"/>
      <w:bookmarkEnd w:id="59"/>
      <w:bookmarkEnd w:id="60"/>
      <w:bookmarkEnd w:id="61"/>
      <w:bookmarkEnd w:id="62"/>
    </w:p>
    <w:p w14:paraId="6D801B9B" w14:textId="77777777" w:rsidR="00511E32" w:rsidRPr="00D241BB" w:rsidRDefault="00B95641" w:rsidP="006B6ADB">
      <w:pPr>
        <w:pStyle w:val="111Naslov"/>
        <w:ind w:left="1134" w:hanging="708"/>
      </w:pPr>
      <w:bookmarkStart w:id="63" w:name="_Toc497935044"/>
      <w:bookmarkStart w:id="64" w:name="_Toc62070796"/>
      <w:r w:rsidRPr="00D241BB">
        <w:t>Naročnik</w:t>
      </w:r>
      <w:bookmarkEnd w:id="63"/>
      <w:bookmarkEnd w:id="64"/>
    </w:p>
    <w:tbl>
      <w:tblPr>
        <w:tblW w:w="9072" w:type="dxa"/>
        <w:tblInd w:w="108" w:type="dxa"/>
        <w:tblLayout w:type="fixed"/>
        <w:tblLook w:val="0000" w:firstRow="0" w:lastRow="0" w:firstColumn="0" w:lastColumn="0" w:noHBand="0" w:noVBand="0"/>
      </w:tblPr>
      <w:tblGrid>
        <w:gridCol w:w="3402"/>
        <w:gridCol w:w="5670"/>
      </w:tblGrid>
      <w:tr w:rsidR="00511E32" w:rsidRPr="00D241BB" w14:paraId="127A0AFC" w14:textId="77777777" w:rsidTr="00B95641">
        <w:trPr>
          <w:trHeight w:val="284"/>
        </w:trPr>
        <w:tc>
          <w:tcPr>
            <w:tcW w:w="3402" w:type="dxa"/>
          </w:tcPr>
          <w:p w14:paraId="66AFFAF9" w14:textId="77777777" w:rsidR="00511E32" w:rsidRPr="00D241BB" w:rsidRDefault="00511E32" w:rsidP="006D179A">
            <w:pPr>
              <w:snapToGrid w:val="0"/>
              <w:spacing w:after="0" w:line="240" w:lineRule="auto"/>
              <w:ind w:right="-1"/>
              <w:rPr>
                <w:b/>
              </w:rPr>
            </w:pPr>
            <w:r w:rsidRPr="00D241BB">
              <w:rPr>
                <w:b/>
              </w:rPr>
              <w:t>Naročnik:</w:t>
            </w:r>
          </w:p>
          <w:p w14:paraId="083C116E" w14:textId="77777777" w:rsidR="00511E32" w:rsidRPr="00D241BB" w:rsidRDefault="00511E32" w:rsidP="006D179A">
            <w:pPr>
              <w:spacing w:after="0" w:line="240" w:lineRule="auto"/>
              <w:ind w:right="-1"/>
              <w:rPr>
                <w:b/>
              </w:rPr>
            </w:pPr>
          </w:p>
        </w:tc>
        <w:tc>
          <w:tcPr>
            <w:tcW w:w="5670" w:type="dxa"/>
          </w:tcPr>
          <w:p w14:paraId="55440072" w14:textId="77777777" w:rsidR="00D241BB" w:rsidRPr="00D241BB" w:rsidRDefault="00D241BB" w:rsidP="00D241BB">
            <w:pPr>
              <w:spacing w:after="0" w:line="240" w:lineRule="auto"/>
              <w:ind w:right="-1"/>
            </w:pPr>
            <w:r w:rsidRPr="00D241BB">
              <w:t>Občina Videm</w:t>
            </w:r>
          </w:p>
          <w:p w14:paraId="2CD1F639" w14:textId="77777777" w:rsidR="00D241BB" w:rsidRPr="00D241BB" w:rsidRDefault="00D241BB" w:rsidP="00D241BB">
            <w:pPr>
              <w:spacing w:after="0" w:line="240" w:lineRule="auto"/>
              <w:ind w:right="-1"/>
            </w:pPr>
            <w:r w:rsidRPr="00D241BB">
              <w:t>Videm pri Ptuju 54</w:t>
            </w:r>
          </w:p>
          <w:p w14:paraId="380A0715" w14:textId="77777777" w:rsidR="00D71BC0" w:rsidRPr="00D241BB" w:rsidRDefault="00D241BB" w:rsidP="00D241BB">
            <w:pPr>
              <w:spacing w:after="0" w:line="240" w:lineRule="auto"/>
              <w:ind w:right="-1"/>
            </w:pPr>
            <w:r w:rsidRPr="00D241BB">
              <w:t xml:space="preserve">2284 Videm pri Ptuju </w:t>
            </w:r>
          </w:p>
          <w:p w14:paraId="187D1ACE" w14:textId="2A7DD2BB" w:rsidR="00D241BB" w:rsidRPr="00D241BB" w:rsidRDefault="00D241BB" w:rsidP="00D241BB">
            <w:pPr>
              <w:spacing w:after="0" w:line="240" w:lineRule="auto"/>
              <w:ind w:right="-1"/>
            </w:pPr>
          </w:p>
        </w:tc>
      </w:tr>
      <w:tr w:rsidR="00511E32" w:rsidRPr="00D241BB" w14:paraId="189E3177" w14:textId="77777777" w:rsidTr="00B95641">
        <w:trPr>
          <w:trHeight w:val="284"/>
        </w:trPr>
        <w:tc>
          <w:tcPr>
            <w:tcW w:w="3402" w:type="dxa"/>
          </w:tcPr>
          <w:p w14:paraId="6F0422B9" w14:textId="77777777" w:rsidR="00511E32" w:rsidRPr="00D241BB" w:rsidRDefault="00511E32" w:rsidP="006D179A">
            <w:pPr>
              <w:snapToGrid w:val="0"/>
              <w:spacing w:after="0" w:line="240" w:lineRule="auto"/>
              <w:ind w:right="-1"/>
              <w:rPr>
                <w:b/>
              </w:rPr>
            </w:pPr>
            <w:r w:rsidRPr="00D241BB">
              <w:rPr>
                <w:b/>
              </w:rPr>
              <w:t>Župan:</w:t>
            </w:r>
          </w:p>
        </w:tc>
        <w:tc>
          <w:tcPr>
            <w:tcW w:w="5670" w:type="dxa"/>
          </w:tcPr>
          <w:p w14:paraId="0CB50C1B" w14:textId="1C723F7C" w:rsidR="00511E32" w:rsidRPr="00D241BB" w:rsidRDefault="00D71BC0" w:rsidP="00994D91">
            <w:pPr>
              <w:snapToGrid w:val="0"/>
              <w:spacing w:after="0" w:line="240" w:lineRule="auto"/>
              <w:ind w:right="-1"/>
            </w:pPr>
            <w:r w:rsidRPr="00D241BB">
              <w:t xml:space="preserve">g. </w:t>
            </w:r>
            <w:r w:rsidR="00D241BB" w:rsidRPr="00D241BB">
              <w:t>Branko Marinič</w:t>
            </w:r>
          </w:p>
        </w:tc>
      </w:tr>
      <w:tr w:rsidR="00D241BB" w:rsidRPr="00D241BB" w14:paraId="0FFC880C" w14:textId="77777777" w:rsidTr="00B95641">
        <w:trPr>
          <w:trHeight w:val="284"/>
        </w:trPr>
        <w:tc>
          <w:tcPr>
            <w:tcW w:w="3402" w:type="dxa"/>
          </w:tcPr>
          <w:p w14:paraId="07DC6AEA" w14:textId="77777777" w:rsidR="00D241BB" w:rsidRPr="00D241BB" w:rsidRDefault="00D241BB" w:rsidP="00D241BB">
            <w:pPr>
              <w:snapToGrid w:val="0"/>
              <w:spacing w:after="0" w:line="240" w:lineRule="auto"/>
              <w:ind w:right="-1"/>
              <w:rPr>
                <w:b/>
              </w:rPr>
            </w:pPr>
            <w:r w:rsidRPr="00D241BB">
              <w:rPr>
                <w:b/>
              </w:rPr>
              <w:t>Matična številka:</w:t>
            </w:r>
          </w:p>
        </w:tc>
        <w:tc>
          <w:tcPr>
            <w:tcW w:w="5670" w:type="dxa"/>
          </w:tcPr>
          <w:p w14:paraId="2DFE4DD4" w14:textId="2A00C654" w:rsidR="00D241BB" w:rsidRPr="00D241BB" w:rsidRDefault="00D241BB" w:rsidP="00D241BB">
            <w:pPr>
              <w:spacing w:after="0" w:line="240" w:lineRule="auto"/>
              <w:ind w:right="-1"/>
            </w:pPr>
            <w:r w:rsidRPr="00D241BB">
              <w:t xml:space="preserve">5883423 </w:t>
            </w:r>
          </w:p>
        </w:tc>
      </w:tr>
      <w:tr w:rsidR="00D241BB" w:rsidRPr="00D241BB" w14:paraId="325A3018" w14:textId="77777777" w:rsidTr="00F818B5">
        <w:trPr>
          <w:trHeight w:val="284"/>
        </w:trPr>
        <w:tc>
          <w:tcPr>
            <w:tcW w:w="3402" w:type="dxa"/>
            <w:shd w:val="clear" w:color="auto" w:fill="auto"/>
          </w:tcPr>
          <w:p w14:paraId="65FBF984" w14:textId="77777777" w:rsidR="00D241BB" w:rsidRPr="00D241BB" w:rsidRDefault="00D241BB" w:rsidP="00D241BB">
            <w:pPr>
              <w:snapToGrid w:val="0"/>
              <w:spacing w:after="0" w:line="240" w:lineRule="auto"/>
              <w:ind w:right="-1"/>
              <w:rPr>
                <w:b/>
              </w:rPr>
            </w:pPr>
            <w:r w:rsidRPr="00D241BB">
              <w:rPr>
                <w:b/>
              </w:rPr>
              <w:t>ID št. za DDV:</w:t>
            </w:r>
          </w:p>
        </w:tc>
        <w:tc>
          <w:tcPr>
            <w:tcW w:w="5670" w:type="dxa"/>
            <w:shd w:val="clear" w:color="auto" w:fill="auto"/>
          </w:tcPr>
          <w:p w14:paraId="0EA02FE5" w14:textId="7D9CBEF0" w:rsidR="00D241BB" w:rsidRPr="00D241BB" w:rsidRDefault="00D241BB" w:rsidP="00D241BB">
            <w:pPr>
              <w:spacing w:after="0" w:line="240" w:lineRule="auto"/>
              <w:ind w:right="-1"/>
            </w:pPr>
            <w:r w:rsidRPr="00D241BB">
              <w:t>SI 21061742</w:t>
            </w:r>
          </w:p>
        </w:tc>
      </w:tr>
      <w:tr w:rsidR="00D241BB" w:rsidRPr="00D241BB" w14:paraId="6D8C6C0A" w14:textId="77777777" w:rsidTr="00F818B5">
        <w:trPr>
          <w:trHeight w:val="284"/>
        </w:trPr>
        <w:tc>
          <w:tcPr>
            <w:tcW w:w="3402" w:type="dxa"/>
            <w:shd w:val="clear" w:color="auto" w:fill="auto"/>
          </w:tcPr>
          <w:p w14:paraId="48F3E2A2" w14:textId="77777777" w:rsidR="00D241BB" w:rsidRPr="00D241BB" w:rsidRDefault="00D241BB" w:rsidP="00D241BB">
            <w:pPr>
              <w:snapToGrid w:val="0"/>
              <w:spacing w:after="0" w:line="240" w:lineRule="auto"/>
              <w:ind w:right="-1"/>
              <w:rPr>
                <w:b/>
              </w:rPr>
            </w:pPr>
            <w:r w:rsidRPr="00D241BB">
              <w:rPr>
                <w:b/>
              </w:rPr>
              <w:t>Telefon:</w:t>
            </w:r>
          </w:p>
        </w:tc>
        <w:tc>
          <w:tcPr>
            <w:tcW w:w="5670" w:type="dxa"/>
            <w:shd w:val="clear" w:color="auto" w:fill="auto"/>
          </w:tcPr>
          <w:p w14:paraId="4F4A397E" w14:textId="5B4E326B" w:rsidR="00D241BB" w:rsidRPr="00D241BB" w:rsidRDefault="00D241BB" w:rsidP="00D241BB">
            <w:pPr>
              <w:spacing w:after="0" w:line="240" w:lineRule="auto"/>
              <w:ind w:right="-1"/>
            </w:pPr>
            <w:r w:rsidRPr="00D241BB">
              <w:t>02 / 761 94 00</w:t>
            </w:r>
          </w:p>
        </w:tc>
      </w:tr>
      <w:tr w:rsidR="00D241BB" w:rsidRPr="00D241BB" w14:paraId="1620DA2C" w14:textId="77777777" w:rsidTr="00B95641">
        <w:trPr>
          <w:trHeight w:val="284"/>
        </w:trPr>
        <w:tc>
          <w:tcPr>
            <w:tcW w:w="3402" w:type="dxa"/>
          </w:tcPr>
          <w:p w14:paraId="3F19B099" w14:textId="77777777" w:rsidR="00D241BB" w:rsidRPr="00D241BB" w:rsidRDefault="00D241BB" w:rsidP="00D241BB">
            <w:pPr>
              <w:snapToGrid w:val="0"/>
              <w:spacing w:after="0" w:line="240" w:lineRule="auto"/>
              <w:ind w:right="-1"/>
              <w:rPr>
                <w:b/>
              </w:rPr>
            </w:pPr>
            <w:r w:rsidRPr="00D241BB">
              <w:rPr>
                <w:b/>
              </w:rPr>
              <w:t>Faks:</w:t>
            </w:r>
          </w:p>
        </w:tc>
        <w:tc>
          <w:tcPr>
            <w:tcW w:w="5670" w:type="dxa"/>
          </w:tcPr>
          <w:p w14:paraId="5798A5E3" w14:textId="793F0B34" w:rsidR="00D241BB" w:rsidRPr="00D241BB" w:rsidRDefault="00D241BB" w:rsidP="00D241BB">
            <w:pPr>
              <w:spacing w:after="0" w:line="240" w:lineRule="auto"/>
              <w:ind w:right="-1"/>
            </w:pPr>
            <w:r w:rsidRPr="00D241BB">
              <w:t>02 / 761 94 01</w:t>
            </w:r>
          </w:p>
        </w:tc>
      </w:tr>
      <w:tr w:rsidR="00D71BC0" w:rsidRPr="00D241BB" w14:paraId="4A49A586" w14:textId="77777777" w:rsidTr="00B95641">
        <w:trPr>
          <w:trHeight w:val="284"/>
        </w:trPr>
        <w:tc>
          <w:tcPr>
            <w:tcW w:w="3402" w:type="dxa"/>
          </w:tcPr>
          <w:p w14:paraId="055E8242" w14:textId="77777777" w:rsidR="00D71BC0" w:rsidRPr="00D241BB" w:rsidRDefault="00D71BC0" w:rsidP="00D71BC0">
            <w:pPr>
              <w:snapToGrid w:val="0"/>
              <w:spacing w:after="0" w:line="240" w:lineRule="auto"/>
              <w:ind w:right="-1"/>
              <w:rPr>
                <w:b/>
              </w:rPr>
            </w:pPr>
            <w:r w:rsidRPr="00D241BB">
              <w:rPr>
                <w:b/>
              </w:rPr>
              <w:t>e-pošta:</w:t>
            </w:r>
          </w:p>
        </w:tc>
        <w:tc>
          <w:tcPr>
            <w:tcW w:w="5670" w:type="dxa"/>
          </w:tcPr>
          <w:p w14:paraId="15B7E144" w14:textId="52C27880" w:rsidR="00D71BC0" w:rsidRPr="00D241BB" w:rsidRDefault="00682A8A" w:rsidP="00D71BC0">
            <w:pPr>
              <w:spacing w:after="0" w:line="240" w:lineRule="auto"/>
              <w:ind w:right="-1"/>
            </w:pPr>
            <w:hyperlink r:id="rId15" w:history="1">
              <w:r w:rsidR="00D241BB" w:rsidRPr="00D241BB">
                <w:rPr>
                  <w:rStyle w:val="Hiperpovezava"/>
                </w:rPr>
                <w:t>info@videm.si</w:t>
              </w:r>
            </w:hyperlink>
          </w:p>
        </w:tc>
      </w:tr>
      <w:tr w:rsidR="00511E32" w:rsidRPr="00D241BB" w14:paraId="0FBD7D43" w14:textId="77777777" w:rsidTr="00B95641">
        <w:trPr>
          <w:trHeight w:val="284"/>
        </w:trPr>
        <w:tc>
          <w:tcPr>
            <w:tcW w:w="3402" w:type="dxa"/>
          </w:tcPr>
          <w:p w14:paraId="065FEBE3" w14:textId="77777777" w:rsidR="00511E32" w:rsidRPr="00D241BB" w:rsidRDefault="00511E32" w:rsidP="006D179A">
            <w:pPr>
              <w:snapToGrid w:val="0"/>
              <w:spacing w:after="0" w:line="240" w:lineRule="auto"/>
              <w:ind w:right="-1"/>
              <w:rPr>
                <w:b/>
              </w:rPr>
            </w:pPr>
            <w:r w:rsidRPr="00D241BB">
              <w:rPr>
                <w:b/>
              </w:rPr>
              <w:t>Predstavnik naročnika:</w:t>
            </w:r>
          </w:p>
        </w:tc>
        <w:tc>
          <w:tcPr>
            <w:tcW w:w="5670" w:type="dxa"/>
          </w:tcPr>
          <w:p w14:paraId="28E90DA7" w14:textId="4C6117AE" w:rsidR="00511E32" w:rsidRPr="00D241BB" w:rsidRDefault="00D71BC0" w:rsidP="006D179A">
            <w:pPr>
              <w:spacing w:after="0" w:line="240" w:lineRule="auto"/>
              <w:ind w:right="-1"/>
            </w:pPr>
            <w:r w:rsidRPr="00D241BB">
              <w:t xml:space="preserve">ga. </w:t>
            </w:r>
            <w:r w:rsidR="00D241BB" w:rsidRPr="00D241BB">
              <w:t>Marjeta Šibila</w:t>
            </w:r>
          </w:p>
        </w:tc>
      </w:tr>
    </w:tbl>
    <w:p w14:paraId="737B32A7" w14:textId="77777777" w:rsidR="00511E32" w:rsidRPr="00D241BB" w:rsidRDefault="00511E32" w:rsidP="006B6ADB">
      <w:pPr>
        <w:pStyle w:val="111Naslov"/>
        <w:ind w:left="1134" w:hanging="708"/>
      </w:pPr>
      <w:bookmarkStart w:id="65" w:name="_Toc497935045"/>
      <w:bookmarkStart w:id="66" w:name="_Toc62070797"/>
      <w:r w:rsidRPr="00D241BB">
        <w:t>Izdelovalec</w:t>
      </w:r>
      <w:bookmarkEnd w:id="65"/>
      <w:bookmarkEnd w:id="66"/>
    </w:p>
    <w:tbl>
      <w:tblPr>
        <w:tblW w:w="0" w:type="auto"/>
        <w:tblLayout w:type="fixed"/>
        <w:tblLook w:val="0000" w:firstRow="0" w:lastRow="0" w:firstColumn="0" w:lastColumn="0" w:noHBand="0" w:noVBand="0"/>
      </w:tblPr>
      <w:tblGrid>
        <w:gridCol w:w="3369"/>
        <w:gridCol w:w="6237"/>
      </w:tblGrid>
      <w:tr w:rsidR="00511E32" w:rsidRPr="00D241BB" w14:paraId="09319568" w14:textId="77777777" w:rsidTr="002C776E">
        <w:tc>
          <w:tcPr>
            <w:tcW w:w="3369" w:type="dxa"/>
          </w:tcPr>
          <w:p w14:paraId="58531D2A" w14:textId="77777777" w:rsidR="00511E32" w:rsidRPr="00D241BB" w:rsidRDefault="00511E32" w:rsidP="006D179A">
            <w:pPr>
              <w:snapToGrid w:val="0"/>
              <w:spacing w:after="0" w:line="240" w:lineRule="auto"/>
              <w:ind w:right="-1"/>
              <w:rPr>
                <w:b/>
              </w:rPr>
            </w:pPr>
            <w:r w:rsidRPr="00D241BB">
              <w:rPr>
                <w:b/>
              </w:rPr>
              <w:t>Izdelovalec:</w:t>
            </w:r>
          </w:p>
          <w:p w14:paraId="0792AEB3" w14:textId="77777777" w:rsidR="00511E32" w:rsidRPr="00D241BB" w:rsidRDefault="00511E32" w:rsidP="006D179A">
            <w:pPr>
              <w:spacing w:after="0" w:line="240" w:lineRule="auto"/>
              <w:ind w:right="-1"/>
              <w:rPr>
                <w:b/>
              </w:rPr>
            </w:pPr>
          </w:p>
        </w:tc>
        <w:tc>
          <w:tcPr>
            <w:tcW w:w="6237" w:type="dxa"/>
          </w:tcPr>
          <w:p w14:paraId="2144C5B9" w14:textId="77777777" w:rsidR="00511E32" w:rsidRPr="00D241BB" w:rsidRDefault="00511E32" w:rsidP="006D179A">
            <w:pPr>
              <w:spacing w:after="0" w:line="240" w:lineRule="auto"/>
              <w:ind w:left="175" w:right="-1"/>
            </w:pPr>
            <w:r w:rsidRPr="00D241BB">
              <w:t>Za</w:t>
            </w:r>
            <w:r w:rsidR="001A5510" w:rsidRPr="00D241BB">
              <w:t>V</w:t>
            </w:r>
            <w:r w:rsidRPr="00D241BB">
              <w:t>ita, svetovanje, d.o.o.</w:t>
            </w:r>
          </w:p>
          <w:p w14:paraId="666202A0" w14:textId="77777777" w:rsidR="00511E32" w:rsidRPr="00D241BB" w:rsidRDefault="00511E32" w:rsidP="006D179A">
            <w:pPr>
              <w:spacing w:after="0" w:line="240" w:lineRule="auto"/>
              <w:ind w:left="175" w:right="-1"/>
            </w:pPr>
            <w:r w:rsidRPr="00D241BB">
              <w:t>Tominškova 40</w:t>
            </w:r>
          </w:p>
          <w:p w14:paraId="590BABB6" w14:textId="77777777" w:rsidR="00511E32" w:rsidRPr="00D241BB" w:rsidRDefault="00511E32" w:rsidP="006D179A">
            <w:pPr>
              <w:spacing w:after="0" w:line="240" w:lineRule="auto"/>
              <w:ind w:left="175" w:right="-1"/>
            </w:pPr>
            <w:r w:rsidRPr="00D241BB">
              <w:t xml:space="preserve">1000 Ljubljana </w:t>
            </w:r>
          </w:p>
          <w:p w14:paraId="2FC73B10" w14:textId="77777777" w:rsidR="00511E32" w:rsidRPr="00D241BB" w:rsidRDefault="00511E32" w:rsidP="006D179A">
            <w:pPr>
              <w:spacing w:after="0" w:line="240" w:lineRule="auto"/>
              <w:ind w:left="175" w:right="-1"/>
            </w:pPr>
          </w:p>
        </w:tc>
      </w:tr>
      <w:tr w:rsidR="00511E32" w:rsidRPr="00D241BB" w14:paraId="44C78888" w14:textId="77777777" w:rsidTr="002C776E">
        <w:tc>
          <w:tcPr>
            <w:tcW w:w="3369" w:type="dxa"/>
          </w:tcPr>
          <w:p w14:paraId="4E3D59EC" w14:textId="77777777" w:rsidR="00511E32" w:rsidRPr="00D241BB" w:rsidRDefault="00511E32" w:rsidP="006D179A">
            <w:pPr>
              <w:snapToGrid w:val="0"/>
              <w:spacing w:after="0" w:line="240" w:lineRule="auto"/>
              <w:ind w:right="-1"/>
              <w:rPr>
                <w:b/>
              </w:rPr>
            </w:pPr>
            <w:r w:rsidRPr="00D241BB">
              <w:rPr>
                <w:b/>
              </w:rPr>
              <w:t>Direktor:</w:t>
            </w:r>
          </w:p>
        </w:tc>
        <w:tc>
          <w:tcPr>
            <w:tcW w:w="6237" w:type="dxa"/>
          </w:tcPr>
          <w:p w14:paraId="22AF93D8" w14:textId="77777777" w:rsidR="00511E32" w:rsidRPr="00D241BB" w:rsidRDefault="00511E32" w:rsidP="006D179A">
            <w:pPr>
              <w:snapToGrid w:val="0"/>
              <w:spacing w:after="0" w:line="240" w:lineRule="auto"/>
              <w:ind w:left="175" w:right="-1"/>
            </w:pPr>
            <w:r w:rsidRPr="00D241BB">
              <w:t>Matjaž Harmel</w:t>
            </w:r>
          </w:p>
        </w:tc>
      </w:tr>
      <w:tr w:rsidR="00511E32" w:rsidRPr="00D241BB" w14:paraId="3A06D281" w14:textId="77777777" w:rsidTr="002C776E">
        <w:tc>
          <w:tcPr>
            <w:tcW w:w="3369" w:type="dxa"/>
          </w:tcPr>
          <w:p w14:paraId="35CD92B0" w14:textId="77777777" w:rsidR="00511E32" w:rsidRPr="00D241BB" w:rsidRDefault="00511E32" w:rsidP="006D179A">
            <w:pPr>
              <w:snapToGrid w:val="0"/>
              <w:spacing w:after="0" w:line="240" w:lineRule="auto"/>
              <w:ind w:right="-1"/>
              <w:rPr>
                <w:b/>
              </w:rPr>
            </w:pPr>
            <w:r w:rsidRPr="00D241BB">
              <w:rPr>
                <w:b/>
              </w:rPr>
              <w:t>Matična številka:</w:t>
            </w:r>
          </w:p>
        </w:tc>
        <w:tc>
          <w:tcPr>
            <w:tcW w:w="6237" w:type="dxa"/>
          </w:tcPr>
          <w:p w14:paraId="2A813624" w14:textId="77777777" w:rsidR="00511E32" w:rsidRPr="00D241BB" w:rsidRDefault="00511E32" w:rsidP="006D179A">
            <w:pPr>
              <w:snapToGrid w:val="0"/>
              <w:spacing w:after="0" w:line="240" w:lineRule="auto"/>
              <w:ind w:left="175" w:right="-1"/>
            </w:pPr>
            <w:r w:rsidRPr="00D241BB">
              <w:t>6158234000</w:t>
            </w:r>
          </w:p>
        </w:tc>
      </w:tr>
      <w:tr w:rsidR="00511E32" w:rsidRPr="00D241BB" w14:paraId="24289802" w14:textId="77777777" w:rsidTr="002C776E">
        <w:tc>
          <w:tcPr>
            <w:tcW w:w="3369" w:type="dxa"/>
          </w:tcPr>
          <w:p w14:paraId="32C66705" w14:textId="77777777" w:rsidR="00511E32" w:rsidRPr="00D241BB" w:rsidRDefault="00511E32" w:rsidP="006D179A">
            <w:pPr>
              <w:snapToGrid w:val="0"/>
              <w:spacing w:after="0" w:line="240" w:lineRule="auto"/>
              <w:ind w:right="-1"/>
              <w:rPr>
                <w:b/>
              </w:rPr>
            </w:pPr>
            <w:r w:rsidRPr="00D241BB">
              <w:rPr>
                <w:b/>
              </w:rPr>
              <w:t>ID št. za DDV:</w:t>
            </w:r>
          </w:p>
        </w:tc>
        <w:tc>
          <w:tcPr>
            <w:tcW w:w="6237" w:type="dxa"/>
          </w:tcPr>
          <w:p w14:paraId="006B0196" w14:textId="77777777" w:rsidR="00511E32" w:rsidRPr="00D241BB" w:rsidRDefault="00511E32" w:rsidP="006D179A">
            <w:pPr>
              <w:snapToGrid w:val="0"/>
              <w:spacing w:after="0" w:line="240" w:lineRule="auto"/>
              <w:ind w:left="175" w:right="-1"/>
            </w:pPr>
            <w:r w:rsidRPr="00D241BB">
              <w:t>SI 92303633</w:t>
            </w:r>
          </w:p>
        </w:tc>
      </w:tr>
      <w:tr w:rsidR="00511E32" w:rsidRPr="00D241BB" w14:paraId="218971EA" w14:textId="77777777" w:rsidTr="002C776E">
        <w:tc>
          <w:tcPr>
            <w:tcW w:w="3369" w:type="dxa"/>
          </w:tcPr>
          <w:p w14:paraId="445C4744" w14:textId="77777777" w:rsidR="00511E32" w:rsidRPr="00D241BB" w:rsidRDefault="00511E32" w:rsidP="006D179A">
            <w:pPr>
              <w:snapToGrid w:val="0"/>
              <w:spacing w:after="0" w:line="240" w:lineRule="auto"/>
              <w:ind w:right="-1"/>
              <w:rPr>
                <w:b/>
              </w:rPr>
            </w:pPr>
            <w:r w:rsidRPr="00D241BB">
              <w:rPr>
                <w:b/>
              </w:rPr>
              <w:t>Telefon:</w:t>
            </w:r>
          </w:p>
        </w:tc>
        <w:tc>
          <w:tcPr>
            <w:tcW w:w="6237" w:type="dxa"/>
          </w:tcPr>
          <w:p w14:paraId="2326C612" w14:textId="77777777" w:rsidR="00511E32" w:rsidRPr="00D241BB" w:rsidRDefault="00511E32" w:rsidP="006D179A">
            <w:pPr>
              <w:snapToGrid w:val="0"/>
              <w:spacing w:after="0" w:line="240" w:lineRule="auto"/>
              <w:ind w:left="175" w:right="-1"/>
            </w:pPr>
            <w:r w:rsidRPr="00D241BB">
              <w:t>041/ 711-794</w:t>
            </w:r>
          </w:p>
        </w:tc>
      </w:tr>
      <w:tr w:rsidR="00511E32" w:rsidRPr="00D241BB" w14:paraId="5ABC0095" w14:textId="77777777" w:rsidTr="002C776E">
        <w:tc>
          <w:tcPr>
            <w:tcW w:w="3369" w:type="dxa"/>
          </w:tcPr>
          <w:p w14:paraId="30E3DB86" w14:textId="77777777" w:rsidR="00511E32" w:rsidRPr="00D241BB" w:rsidRDefault="00511E32" w:rsidP="006D179A">
            <w:pPr>
              <w:snapToGrid w:val="0"/>
              <w:spacing w:after="0" w:line="240" w:lineRule="auto"/>
              <w:ind w:right="-1"/>
              <w:rPr>
                <w:b/>
              </w:rPr>
            </w:pPr>
            <w:r w:rsidRPr="00D241BB">
              <w:rPr>
                <w:b/>
              </w:rPr>
              <w:t>Faks:</w:t>
            </w:r>
          </w:p>
        </w:tc>
        <w:tc>
          <w:tcPr>
            <w:tcW w:w="6237" w:type="dxa"/>
          </w:tcPr>
          <w:p w14:paraId="30698264" w14:textId="77777777" w:rsidR="00511E32" w:rsidRPr="00D241BB" w:rsidRDefault="00511E32" w:rsidP="006D179A">
            <w:pPr>
              <w:snapToGrid w:val="0"/>
              <w:spacing w:after="0" w:line="240" w:lineRule="auto"/>
              <w:ind w:left="175" w:right="-1"/>
            </w:pPr>
            <w:r w:rsidRPr="00D241BB">
              <w:t>/</w:t>
            </w:r>
          </w:p>
        </w:tc>
      </w:tr>
      <w:tr w:rsidR="00511E32" w:rsidRPr="00D241BB" w14:paraId="31EAFA57" w14:textId="77777777" w:rsidTr="002C776E">
        <w:tc>
          <w:tcPr>
            <w:tcW w:w="3369" w:type="dxa"/>
          </w:tcPr>
          <w:p w14:paraId="796F2E31" w14:textId="77777777" w:rsidR="00511E32" w:rsidRPr="00D241BB" w:rsidRDefault="00511E32" w:rsidP="006D179A">
            <w:pPr>
              <w:snapToGrid w:val="0"/>
              <w:spacing w:after="0" w:line="240" w:lineRule="auto"/>
              <w:ind w:right="-1"/>
              <w:rPr>
                <w:b/>
              </w:rPr>
            </w:pPr>
            <w:r w:rsidRPr="00D241BB">
              <w:rPr>
                <w:b/>
              </w:rPr>
              <w:t>e-pošta:</w:t>
            </w:r>
          </w:p>
        </w:tc>
        <w:tc>
          <w:tcPr>
            <w:tcW w:w="6237" w:type="dxa"/>
          </w:tcPr>
          <w:p w14:paraId="394BF461" w14:textId="77777777" w:rsidR="00511E32" w:rsidRPr="00D241BB" w:rsidRDefault="00682A8A" w:rsidP="006D179A">
            <w:pPr>
              <w:snapToGrid w:val="0"/>
              <w:spacing w:after="0" w:line="240" w:lineRule="auto"/>
              <w:ind w:left="175" w:right="-1"/>
            </w:pPr>
            <w:hyperlink r:id="rId16" w:history="1">
              <w:r w:rsidR="00511E32" w:rsidRPr="00D241BB">
                <w:rPr>
                  <w:rStyle w:val="Hiperpovezava"/>
                </w:rPr>
                <w:t>info@zavita.si</w:t>
              </w:r>
            </w:hyperlink>
          </w:p>
        </w:tc>
      </w:tr>
      <w:tr w:rsidR="00511E32" w:rsidRPr="00D241BB" w14:paraId="021ABC86" w14:textId="77777777" w:rsidTr="002C776E">
        <w:tc>
          <w:tcPr>
            <w:tcW w:w="3369" w:type="dxa"/>
            <w:shd w:val="clear" w:color="auto" w:fill="auto"/>
          </w:tcPr>
          <w:p w14:paraId="1E92B1ED" w14:textId="77777777" w:rsidR="00511E32" w:rsidRPr="00D241BB" w:rsidRDefault="00511E32" w:rsidP="006D179A">
            <w:pPr>
              <w:snapToGrid w:val="0"/>
              <w:spacing w:after="0" w:line="240" w:lineRule="auto"/>
              <w:ind w:right="-1"/>
              <w:rPr>
                <w:b/>
              </w:rPr>
            </w:pPr>
            <w:r w:rsidRPr="00D241BB">
              <w:rPr>
                <w:b/>
              </w:rPr>
              <w:t>Predstavnika izvajalca:</w:t>
            </w:r>
          </w:p>
        </w:tc>
        <w:tc>
          <w:tcPr>
            <w:tcW w:w="6237" w:type="dxa"/>
            <w:shd w:val="clear" w:color="auto" w:fill="auto"/>
          </w:tcPr>
          <w:p w14:paraId="7CC08E29" w14:textId="77777777" w:rsidR="00511E32" w:rsidRPr="00D241BB" w:rsidRDefault="009734E3" w:rsidP="006D179A">
            <w:pPr>
              <w:snapToGrid w:val="0"/>
              <w:spacing w:after="0" w:line="240" w:lineRule="auto"/>
              <w:ind w:left="175" w:right="-1"/>
            </w:pPr>
            <w:r w:rsidRPr="00D241BB">
              <w:t xml:space="preserve">Matevž Premelč in </w:t>
            </w:r>
            <w:r w:rsidR="00511E32" w:rsidRPr="00D241BB">
              <w:t>Klemen Strmšnik</w:t>
            </w:r>
          </w:p>
        </w:tc>
      </w:tr>
    </w:tbl>
    <w:p w14:paraId="44AC69CD" w14:textId="54389547" w:rsidR="00D71BC0" w:rsidRPr="00D241BB" w:rsidRDefault="00511E32" w:rsidP="00D71BC0">
      <w:pPr>
        <w:spacing w:after="160" w:line="259" w:lineRule="auto"/>
        <w:ind w:right="-1"/>
      </w:pPr>
      <w:r w:rsidRPr="00D241BB">
        <w:br w:type="page"/>
      </w:r>
    </w:p>
    <w:p w14:paraId="7CD9842A" w14:textId="77777777" w:rsidR="00511E32" w:rsidRPr="00D241BB" w:rsidRDefault="006232A1" w:rsidP="00A747D1">
      <w:pPr>
        <w:pStyle w:val="11NASLOV"/>
      </w:pPr>
      <w:bookmarkStart w:id="67" w:name="_Toc62070798"/>
      <w:r w:rsidRPr="00D241BB">
        <w:lastRenderedPageBreak/>
        <w:t>Namen in cilji POSZ</w:t>
      </w:r>
      <w:bookmarkEnd w:id="67"/>
    </w:p>
    <w:p w14:paraId="3FB049BA" w14:textId="77777777" w:rsidR="008458ED" w:rsidRPr="00D241BB" w:rsidRDefault="008458ED" w:rsidP="00B74408">
      <w:pPr>
        <w:pStyle w:val="TEKST"/>
        <w:spacing w:after="0" w:line="240" w:lineRule="auto"/>
      </w:pPr>
      <w:r w:rsidRPr="00D241BB">
        <w:t xml:space="preserve">Namen EPO in </w:t>
      </w:r>
      <w:r w:rsidR="00D36743" w:rsidRPr="00D241BB">
        <w:t>POSZ</w:t>
      </w:r>
      <w:r w:rsidRPr="00D241BB">
        <w:t xml:space="preserve"> je analiza obstoječe komunalne opreme na območju OPN, uskladitev gradnje objektov in omrežij komunalne opreme ter pridobitev osnov za izvajanje obračuna komunalnega prispevka v skladu s trenutno veljavno zakonodajo.</w:t>
      </w:r>
    </w:p>
    <w:p w14:paraId="690931D2" w14:textId="77777777" w:rsidR="00D43FA7" w:rsidRPr="00D241BB" w:rsidRDefault="00D43FA7" w:rsidP="00B74408">
      <w:pPr>
        <w:pStyle w:val="TEKST"/>
        <w:spacing w:after="0" w:line="240" w:lineRule="auto"/>
      </w:pPr>
    </w:p>
    <w:p w14:paraId="20C9298C" w14:textId="77777777" w:rsidR="008458ED" w:rsidRPr="00D241BB" w:rsidRDefault="008458ED" w:rsidP="00B74408">
      <w:pPr>
        <w:pStyle w:val="TEKST"/>
        <w:spacing w:after="0" w:line="240" w:lineRule="auto"/>
      </w:pPr>
      <w:r w:rsidRPr="00D241BB">
        <w:t>Cilji izdelave EPO in POSZ so:</w:t>
      </w:r>
    </w:p>
    <w:p w14:paraId="604B94AF" w14:textId="77777777" w:rsidR="00D43FA7" w:rsidRPr="00D241BB" w:rsidRDefault="008E1175" w:rsidP="00B74408">
      <w:pPr>
        <w:pStyle w:val="TEKST"/>
        <w:numPr>
          <w:ilvl w:val="0"/>
          <w:numId w:val="10"/>
        </w:numPr>
        <w:spacing w:after="0" w:line="240" w:lineRule="auto"/>
      </w:pPr>
      <w:r w:rsidRPr="00D241BB">
        <w:t>analiziranje</w:t>
      </w:r>
      <w:r w:rsidR="008458ED" w:rsidRPr="00D241BB">
        <w:t xml:space="preserve"> stanj</w:t>
      </w:r>
      <w:r w:rsidRPr="00D241BB">
        <w:t>a</w:t>
      </w:r>
      <w:r w:rsidR="008458ED" w:rsidRPr="00D241BB">
        <w:t xml:space="preserve"> obstoječe komunalne opreme;</w:t>
      </w:r>
    </w:p>
    <w:p w14:paraId="4E93D996" w14:textId="48177502" w:rsidR="008458ED" w:rsidRPr="00D241BB" w:rsidRDefault="008E1175" w:rsidP="00B74408">
      <w:pPr>
        <w:pStyle w:val="TEKST"/>
        <w:numPr>
          <w:ilvl w:val="0"/>
          <w:numId w:val="10"/>
        </w:numPr>
        <w:spacing w:after="0" w:line="240" w:lineRule="auto"/>
      </w:pPr>
      <w:r w:rsidRPr="00D241BB">
        <w:t>določitev podatk</w:t>
      </w:r>
      <w:r w:rsidR="00FA588C" w:rsidRPr="00D241BB">
        <w:t>ov</w:t>
      </w:r>
      <w:r w:rsidRPr="00D241BB">
        <w:t xml:space="preserve"> o oskrbnih območjih obstoječe komunalne opreme;</w:t>
      </w:r>
    </w:p>
    <w:p w14:paraId="190F2B6F" w14:textId="77777777" w:rsidR="008458ED" w:rsidRPr="00D241BB" w:rsidRDefault="008E1175" w:rsidP="00B74408">
      <w:pPr>
        <w:pStyle w:val="TEKST"/>
        <w:numPr>
          <w:ilvl w:val="0"/>
          <w:numId w:val="10"/>
        </w:numPr>
        <w:spacing w:after="0" w:line="240" w:lineRule="auto"/>
      </w:pPr>
      <w:r w:rsidRPr="00D241BB">
        <w:t>določitev podlag za odmero komunalnega prispevka za obstoječo komunalno opremo</w:t>
      </w:r>
      <w:r w:rsidR="008458ED" w:rsidRPr="00D241BB">
        <w:t>.</w:t>
      </w:r>
    </w:p>
    <w:p w14:paraId="7601EFED" w14:textId="77777777" w:rsidR="006232A1" w:rsidRPr="00D241BB" w:rsidRDefault="006232A1" w:rsidP="00A747D1">
      <w:pPr>
        <w:pStyle w:val="11NASLOV"/>
      </w:pPr>
      <w:bookmarkStart w:id="68" w:name="_Toc62070799"/>
      <w:r w:rsidRPr="00D241BB">
        <w:t>Zakonske podlage za pripravo POSZ s kratkim povzetkom</w:t>
      </w:r>
      <w:bookmarkEnd w:id="68"/>
      <w:r w:rsidRPr="00D241BB">
        <w:t xml:space="preserve"> </w:t>
      </w:r>
    </w:p>
    <w:p w14:paraId="435E568D" w14:textId="77777777" w:rsidR="008458ED" w:rsidRPr="00D241BB" w:rsidRDefault="008458ED" w:rsidP="00B74408">
      <w:pPr>
        <w:pStyle w:val="TEKST"/>
        <w:spacing w:after="0" w:line="240" w:lineRule="auto"/>
      </w:pPr>
      <w:r w:rsidRPr="00D241BB">
        <w:t>Za pripravo EPO in POSZ so bili upo</w:t>
      </w:r>
      <w:r w:rsidR="00D36743" w:rsidRPr="00D241BB">
        <w:t>števani</w:t>
      </w:r>
      <w:r w:rsidRPr="00D241BB">
        <w:t xml:space="preserve"> spodaj navedeni predpisi:</w:t>
      </w:r>
    </w:p>
    <w:p w14:paraId="1297A3F0" w14:textId="77777777" w:rsidR="002E19EB" w:rsidRPr="00D241BB" w:rsidRDefault="002E19EB" w:rsidP="007204A1">
      <w:pPr>
        <w:pStyle w:val="TEKST"/>
        <w:numPr>
          <w:ilvl w:val="0"/>
          <w:numId w:val="24"/>
        </w:numPr>
        <w:spacing w:after="0" w:line="240" w:lineRule="auto"/>
        <w:ind w:left="714" w:right="0" w:hanging="357"/>
        <w:rPr>
          <w:i/>
        </w:rPr>
      </w:pPr>
      <w:r w:rsidRPr="00D241BB">
        <w:rPr>
          <w:i/>
        </w:rPr>
        <w:t>Zakon o urejanju prostora (ZUreP-2) (Uradni list RS, št. 61/17),</w:t>
      </w:r>
    </w:p>
    <w:p w14:paraId="5E78EFAC" w14:textId="77777777" w:rsidR="002E19EB" w:rsidRPr="00D241BB" w:rsidRDefault="002E19EB" w:rsidP="007204A1">
      <w:pPr>
        <w:pStyle w:val="TEKST"/>
        <w:numPr>
          <w:ilvl w:val="0"/>
          <w:numId w:val="24"/>
        </w:numPr>
        <w:spacing w:after="0" w:line="240" w:lineRule="auto"/>
        <w:ind w:left="714" w:right="0" w:hanging="357"/>
        <w:rPr>
          <w:i/>
        </w:rPr>
      </w:pPr>
      <w:r w:rsidRPr="00D241BB">
        <w:rPr>
          <w:i/>
        </w:rPr>
        <w:t>Gradbeni zakon (</w:t>
      </w:r>
      <w:proofErr w:type="spellStart"/>
      <w:r w:rsidRPr="00D241BB">
        <w:rPr>
          <w:i/>
        </w:rPr>
        <w:t>GZ</w:t>
      </w:r>
      <w:proofErr w:type="spellEnd"/>
      <w:r w:rsidRPr="00D241BB">
        <w:rPr>
          <w:i/>
        </w:rPr>
        <w:t xml:space="preserve">) (Uradni list RS, št. 61/17, 72/17 – </w:t>
      </w:r>
      <w:proofErr w:type="spellStart"/>
      <w:r w:rsidRPr="00D241BB">
        <w:rPr>
          <w:i/>
        </w:rPr>
        <w:t>popr</w:t>
      </w:r>
      <w:proofErr w:type="spellEnd"/>
      <w:r w:rsidRPr="00D241BB">
        <w:rPr>
          <w:i/>
        </w:rPr>
        <w:t>. in 65/20),</w:t>
      </w:r>
    </w:p>
    <w:p w14:paraId="608F903E" w14:textId="77777777" w:rsidR="002E19EB" w:rsidRPr="00D241BB" w:rsidRDefault="002E19EB" w:rsidP="007204A1">
      <w:pPr>
        <w:pStyle w:val="TEKST"/>
        <w:numPr>
          <w:ilvl w:val="0"/>
          <w:numId w:val="24"/>
        </w:numPr>
        <w:spacing w:after="0" w:line="240" w:lineRule="auto"/>
        <w:ind w:left="714" w:right="0" w:hanging="357"/>
        <w:rPr>
          <w:i/>
        </w:rPr>
      </w:pPr>
      <w:r w:rsidRPr="00D241BB">
        <w:rPr>
          <w:i/>
        </w:rPr>
        <w:t xml:space="preserve">Zakon o varstvu okolja (ZVO-1) (Uradni list RS, št. 39/06 – uradno prečiščeno besedilo, 49/06 – ZMetD, 66/06 – </w:t>
      </w:r>
      <w:proofErr w:type="spellStart"/>
      <w:r w:rsidRPr="00D241BB">
        <w:rPr>
          <w:i/>
        </w:rPr>
        <w:t>odl</w:t>
      </w:r>
      <w:proofErr w:type="spellEnd"/>
      <w:r w:rsidRPr="00D241BB">
        <w:rPr>
          <w:i/>
        </w:rPr>
        <w:t xml:space="preserve">. US, 33/07 – ZPNačrt, 57/08 – ZFO-1A, 70/08, 108/09, 108/09 – ZPNačrt-A, 48/12, 57/12, 92/13, 56/15, 102/15, 30/16, 61/17 – </w:t>
      </w:r>
      <w:proofErr w:type="spellStart"/>
      <w:r w:rsidRPr="00D241BB">
        <w:rPr>
          <w:i/>
        </w:rPr>
        <w:t>GZ</w:t>
      </w:r>
      <w:proofErr w:type="spellEnd"/>
      <w:r w:rsidRPr="00D241BB">
        <w:rPr>
          <w:i/>
        </w:rPr>
        <w:t xml:space="preserve">, 21/18 – </w:t>
      </w:r>
      <w:proofErr w:type="spellStart"/>
      <w:r w:rsidRPr="00D241BB">
        <w:rPr>
          <w:i/>
        </w:rPr>
        <w:t>ZNOrg</w:t>
      </w:r>
      <w:proofErr w:type="spellEnd"/>
      <w:r w:rsidRPr="00D241BB">
        <w:rPr>
          <w:i/>
        </w:rPr>
        <w:t xml:space="preserve">, 84/18 – </w:t>
      </w:r>
      <w:proofErr w:type="spellStart"/>
      <w:r w:rsidRPr="00D241BB">
        <w:rPr>
          <w:i/>
        </w:rPr>
        <w:t>ZIURKOE</w:t>
      </w:r>
      <w:proofErr w:type="spellEnd"/>
      <w:r w:rsidRPr="00D241BB">
        <w:rPr>
          <w:i/>
        </w:rPr>
        <w:t xml:space="preserve"> in 158/20),</w:t>
      </w:r>
    </w:p>
    <w:p w14:paraId="7E9D96E7" w14:textId="77777777" w:rsidR="002E19EB" w:rsidRPr="00D241BB" w:rsidRDefault="002E19EB" w:rsidP="007204A1">
      <w:pPr>
        <w:pStyle w:val="TEKST"/>
        <w:numPr>
          <w:ilvl w:val="0"/>
          <w:numId w:val="24"/>
        </w:numPr>
        <w:spacing w:after="0" w:line="240" w:lineRule="auto"/>
        <w:ind w:left="714" w:right="0" w:hanging="357"/>
        <w:rPr>
          <w:i/>
        </w:rPr>
      </w:pPr>
      <w:r w:rsidRPr="00D241BB">
        <w:rPr>
          <w:i/>
        </w:rPr>
        <w:t xml:space="preserve">Zakon o javnih financah (ZJF) (Uradni list RS, št. 11/11 – uradno prečiščeno besedilo, 14/13 – </w:t>
      </w:r>
      <w:proofErr w:type="spellStart"/>
      <w:r w:rsidRPr="00D241BB">
        <w:rPr>
          <w:i/>
        </w:rPr>
        <w:t>popr</w:t>
      </w:r>
      <w:proofErr w:type="spellEnd"/>
      <w:r w:rsidRPr="00D241BB">
        <w:rPr>
          <w:i/>
        </w:rPr>
        <w:t xml:space="preserve">., 101/13, 55/15 – </w:t>
      </w:r>
      <w:proofErr w:type="spellStart"/>
      <w:r w:rsidRPr="00D241BB">
        <w:rPr>
          <w:i/>
        </w:rPr>
        <w:t>ZFisP</w:t>
      </w:r>
      <w:proofErr w:type="spellEnd"/>
      <w:r w:rsidRPr="00D241BB">
        <w:rPr>
          <w:i/>
        </w:rPr>
        <w:t>, 96/15 – ZIPRS1617 in 13/18),</w:t>
      </w:r>
    </w:p>
    <w:p w14:paraId="7EB309D6" w14:textId="77777777" w:rsidR="002E19EB" w:rsidRPr="00D241BB" w:rsidRDefault="002E19EB" w:rsidP="007204A1">
      <w:pPr>
        <w:pStyle w:val="TEKST"/>
        <w:numPr>
          <w:ilvl w:val="0"/>
          <w:numId w:val="24"/>
        </w:numPr>
        <w:spacing w:after="0" w:line="240" w:lineRule="auto"/>
        <w:ind w:left="714" w:right="0" w:hanging="357"/>
        <w:rPr>
          <w:i/>
        </w:rPr>
      </w:pPr>
      <w:r w:rsidRPr="00D241BB">
        <w:rPr>
          <w:i/>
        </w:rPr>
        <w:t>Zakon o javnem naročanju (ZJN-3) (Uradni list RS, št. 91/15 in 14/18),</w:t>
      </w:r>
    </w:p>
    <w:p w14:paraId="358D4291" w14:textId="77777777" w:rsidR="002E19EB" w:rsidRPr="00D241BB" w:rsidRDefault="002E19EB" w:rsidP="007204A1">
      <w:pPr>
        <w:pStyle w:val="TEKST"/>
        <w:numPr>
          <w:ilvl w:val="0"/>
          <w:numId w:val="24"/>
        </w:numPr>
        <w:spacing w:after="120" w:line="240" w:lineRule="auto"/>
        <w:ind w:left="714" w:right="0" w:hanging="357"/>
        <w:rPr>
          <w:i/>
        </w:rPr>
      </w:pPr>
      <w:r w:rsidRPr="00D241BB">
        <w:rPr>
          <w:i/>
        </w:rPr>
        <w:t xml:space="preserve">Uredba o programu opremljanja stavbnih zemljišč in odloku o podlagah za odmero komunalnega prispevka za obstoječo komunalno opremo ter o izračunu in odmeri komunalnega prispevka (Uradni list RS, št. 20/19, 30/19 – </w:t>
      </w:r>
      <w:proofErr w:type="spellStart"/>
      <w:r w:rsidRPr="00D241BB">
        <w:rPr>
          <w:i/>
        </w:rPr>
        <w:t>popr</w:t>
      </w:r>
      <w:proofErr w:type="spellEnd"/>
      <w:r w:rsidRPr="00D241BB">
        <w:rPr>
          <w:i/>
        </w:rPr>
        <w:t xml:space="preserve">. in 34/19), </w:t>
      </w:r>
      <w:r w:rsidRPr="00D241BB">
        <w:rPr>
          <w:iCs/>
        </w:rPr>
        <w:t>v nadaljevanju Uredba.</w:t>
      </w:r>
    </w:p>
    <w:p w14:paraId="6A3C56CB" w14:textId="77777777" w:rsidR="008458ED" w:rsidRPr="00D241BB" w:rsidRDefault="008458ED" w:rsidP="00B74408">
      <w:pPr>
        <w:pStyle w:val="TEKST"/>
        <w:spacing w:after="0" w:line="240" w:lineRule="auto"/>
      </w:pPr>
      <w:r w:rsidRPr="00D241BB">
        <w:t>Gradnja objektov, razen objektov gospodarske javne infrastrukture in drugih objektov, ki za izvedbo in delovanje ne potrebujejo komunalne oskrbe, je dopustna na opremljenih stavbnih zemljiščih. Gradnja objektov je dopustna tudi na neopremljenih stavbnih zemljiščih:</w:t>
      </w:r>
    </w:p>
    <w:p w14:paraId="27DA9652" w14:textId="46F0980E" w:rsidR="008458ED" w:rsidRPr="00D241BB" w:rsidRDefault="008458ED" w:rsidP="00B74408">
      <w:pPr>
        <w:pStyle w:val="TEKST"/>
        <w:numPr>
          <w:ilvl w:val="0"/>
          <w:numId w:val="10"/>
        </w:numPr>
        <w:spacing w:after="0" w:line="240" w:lineRule="auto"/>
        <w:ind w:right="0"/>
      </w:pPr>
      <w:r w:rsidRPr="00D241BB">
        <w:t>če se sočasno z gradnjo objektov zagotavlja tudi opremljanje stavbnih zemljišč po pogodbi o opremljanju</w:t>
      </w:r>
      <w:r w:rsidR="00FA588C" w:rsidRPr="00D241BB">
        <w:t>,</w:t>
      </w:r>
      <w:r w:rsidRPr="00D241BB">
        <w:t xml:space="preserve"> ali</w:t>
      </w:r>
    </w:p>
    <w:p w14:paraId="07C582D6" w14:textId="77777777" w:rsidR="008458ED" w:rsidRPr="00D241BB" w:rsidRDefault="008458ED" w:rsidP="00854424">
      <w:pPr>
        <w:pStyle w:val="TEKST"/>
        <w:numPr>
          <w:ilvl w:val="0"/>
          <w:numId w:val="10"/>
        </w:numPr>
        <w:spacing w:after="120" w:line="240" w:lineRule="auto"/>
        <w:ind w:left="714" w:right="0" w:hanging="357"/>
      </w:pPr>
      <w:r w:rsidRPr="00D241BB">
        <w:t xml:space="preserve">če investitor zagotovi </w:t>
      </w:r>
      <w:r w:rsidR="00DF6F13" w:rsidRPr="00D241BB">
        <w:t xml:space="preserve">samooskrbo </w:t>
      </w:r>
      <w:r w:rsidRPr="00D241BB">
        <w:t>objekta s posamezno vrsto komunalne opreme ob upoštevanju določb iz drugega odstavka 150. člena Zakon o urejanju prostora (ZUreP-2).</w:t>
      </w:r>
    </w:p>
    <w:p w14:paraId="0967503A" w14:textId="77777777" w:rsidR="008458ED" w:rsidRPr="00D241BB" w:rsidRDefault="008458ED" w:rsidP="00B74408">
      <w:pPr>
        <w:pStyle w:val="TEKST"/>
        <w:spacing w:after="0" w:line="240" w:lineRule="auto"/>
        <w:ind w:right="0"/>
      </w:pPr>
      <w:r w:rsidRPr="00D241BB">
        <w:t>V primeru iz prve alineje prejšnjega odstavka zgrajeni objekti lahko pridobijo uporabno dovoljenje le, če je bila zgrajena in predana v uporabo vsa predvidena komunalna oprema ter objekti in omrežja druge gospodarske javne infrastrukture.</w:t>
      </w:r>
    </w:p>
    <w:p w14:paraId="5B7D6868" w14:textId="77777777" w:rsidR="008E1175" w:rsidRPr="00D241BB" w:rsidRDefault="008E1175" w:rsidP="00B74408">
      <w:pPr>
        <w:pStyle w:val="TEKST"/>
        <w:spacing w:after="0" w:line="240" w:lineRule="auto"/>
        <w:ind w:right="0"/>
      </w:pPr>
    </w:p>
    <w:p w14:paraId="751B457B" w14:textId="77777777" w:rsidR="008458ED" w:rsidRPr="00D241BB" w:rsidRDefault="008E1175" w:rsidP="00B74408">
      <w:pPr>
        <w:pStyle w:val="TEKST"/>
        <w:spacing w:after="0" w:line="240" w:lineRule="auto"/>
      </w:pPr>
      <w:r w:rsidRPr="00D241BB">
        <w:t>Z odlokom o podlagah za odmero komunalnega prispevka za obstoječo komunalno opremo se za posamezne vrste obstoječe komunalne opreme določijo naslednje podlage za odmero komunalnega prispevka za obstoječo komunalno opremo</w:t>
      </w:r>
      <w:r w:rsidR="008458ED" w:rsidRPr="00D241BB">
        <w:t>:</w:t>
      </w:r>
    </w:p>
    <w:p w14:paraId="32456882" w14:textId="77777777" w:rsidR="008E1175" w:rsidRPr="00D241BB" w:rsidRDefault="008E1175" w:rsidP="00B74408">
      <w:pPr>
        <w:pStyle w:val="TEKST"/>
        <w:numPr>
          <w:ilvl w:val="0"/>
          <w:numId w:val="10"/>
        </w:numPr>
        <w:spacing w:after="0" w:line="240" w:lineRule="auto"/>
      </w:pPr>
      <w:r w:rsidRPr="00D241BB">
        <w:t>stroški obstoječe komunalne opreme,</w:t>
      </w:r>
    </w:p>
    <w:p w14:paraId="2BC72190" w14:textId="77777777" w:rsidR="008E1175" w:rsidRPr="00D241BB" w:rsidRDefault="008E1175" w:rsidP="00B74408">
      <w:pPr>
        <w:pStyle w:val="TEKST"/>
        <w:numPr>
          <w:ilvl w:val="0"/>
          <w:numId w:val="10"/>
        </w:numPr>
        <w:spacing w:after="0" w:line="240" w:lineRule="auto"/>
      </w:pPr>
      <w:r w:rsidRPr="00D241BB">
        <w:t>preračun stroškov obstoječe komunalne opreme na enoto mere in</w:t>
      </w:r>
    </w:p>
    <w:p w14:paraId="115F5F17" w14:textId="77777777" w:rsidR="008458ED" w:rsidRPr="00D241BB" w:rsidRDefault="008E1175" w:rsidP="00B74408">
      <w:pPr>
        <w:pStyle w:val="TEKST"/>
        <w:numPr>
          <w:ilvl w:val="0"/>
          <w:numId w:val="10"/>
        </w:numPr>
        <w:spacing w:after="0" w:line="240" w:lineRule="auto"/>
        <w:ind w:right="0"/>
      </w:pPr>
      <w:r w:rsidRPr="00D241BB">
        <w:t>merila za odmero komunalnega prispevka za obstoječo komunalno opremo.</w:t>
      </w:r>
    </w:p>
    <w:p w14:paraId="12CFBDAA" w14:textId="77777777" w:rsidR="008E1175" w:rsidRPr="00D241BB" w:rsidRDefault="008E1175" w:rsidP="00B74408">
      <w:pPr>
        <w:pStyle w:val="TEKST"/>
        <w:spacing w:after="0" w:line="240" w:lineRule="auto"/>
        <w:ind w:left="720" w:right="0"/>
      </w:pPr>
    </w:p>
    <w:p w14:paraId="46ABE119" w14:textId="77777777" w:rsidR="008E1175" w:rsidRPr="00D241BB" w:rsidRDefault="008E1175" w:rsidP="00B74408">
      <w:pPr>
        <w:pStyle w:val="TEKST"/>
        <w:spacing w:after="0" w:line="240" w:lineRule="auto"/>
      </w:pPr>
      <w:r w:rsidRPr="00D241BB">
        <w:t>Za določitev podlag iz prejšnjega odstavka se za posamezno vrsto obstoječe komunalne opreme določi oskrbno območje.</w:t>
      </w:r>
      <w:r w:rsidR="00D43FA7" w:rsidRPr="00D241BB">
        <w:t xml:space="preserve"> </w:t>
      </w:r>
      <w:r w:rsidRPr="00D241BB">
        <w:t>Stroški obstoječe komunalne opreme se določijo na podlagi:</w:t>
      </w:r>
    </w:p>
    <w:p w14:paraId="4AE75AB7" w14:textId="77777777" w:rsidR="008E1175" w:rsidRPr="00D241BB" w:rsidRDefault="008E1175" w:rsidP="00B74408">
      <w:pPr>
        <w:pStyle w:val="TEKST"/>
        <w:numPr>
          <w:ilvl w:val="0"/>
          <w:numId w:val="10"/>
        </w:numPr>
        <w:spacing w:after="0" w:line="240" w:lineRule="auto"/>
      </w:pPr>
      <w:r w:rsidRPr="00D241BB">
        <w:t>podatkov iz poslovnih knjig, ki jih vodijo neposredni proračunski porabniki (register osnovnih sredstev), ali</w:t>
      </w:r>
    </w:p>
    <w:p w14:paraId="28900822" w14:textId="77777777" w:rsidR="008E1175" w:rsidRPr="00D241BB" w:rsidRDefault="008E1175" w:rsidP="00B74408">
      <w:pPr>
        <w:pStyle w:val="TEKST"/>
        <w:numPr>
          <w:ilvl w:val="0"/>
          <w:numId w:val="10"/>
        </w:numPr>
        <w:spacing w:after="0" w:line="240" w:lineRule="auto"/>
      </w:pPr>
      <w:r w:rsidRPr="00D241BB">
        <w:lastRenderedPageBreak/>
        <w:t>nadomestitvenih stroškov, ki so enaki stroškom gradnje nove komunalne opreme, ki zagotavlja primerljivo zmogljivost in raven komunalne oskrbe kot obstoječa komunalna oprema, ali</w:t>
      </w:r>
    </w:p>
    <w:p w14:paraId="3894B82D" w14:textId="77777777" w:rsidR="008E1175" w:rsidRPr="00D241BB" w:rsidRDefault="008E1175" w:rsidP="00B74408">
      <w:pPr>
        <w:pStyle w:val="TEKST"/>
        <w:numPr>
          <w:ilvl w:val="0"/>
          <w:numId w:val="10"/>
        </w:numPr>
        <w:spacing w:after="0" w:line="240" w:lineRule="auto"/>
      </w:pPr>
      <w:r w:rsidRPr="00D241BB">
        <w:t>dejanskih stroškov izvedenih investicij.</w:t>
      </w:r>
    </w:p>
    <w:p w14:paraId="3C6A5630" w14:textId="77777777" w:rsidR="00D36743" w:rsidRPr="00D241BB" w:rsidRDefault="00D36743" w:rsidP="00B74408">
      <w:pPr>
        <w:pStyle w:val="TEKST"/>
        <w:spacing w:after="0" w:line="240" w:lineRule="auto"/>
      </w:pPr>
    </w:p>
    <w:p w14:paraId="56793FFC" w14:textId="77777777" w:rsidR="00D36743" w:rsidRPr="00D241BB" w:rsidRDefault="00D36743" w:rsidP="00B74408">
      <w:pPr>
        <w:pStyle w:val="TEKST"/>
        <w:spacing w:after="0" w:line="240" w:lineRule="auto"/>
      </w:pPr>
      <w:r w:rsidRPr="00D241BB">
        <w:t>Pri določitvi stroškov obstoječe komunalne opreme na način iz druge ali tretje alineje prejšnjega odstavka se smiselno upoštevajo določbe četrtega odstavka 7. člena uredbe.</w:t>
      </w:r>
      <w:r w:rsidR="00D43FA7" w:rsidRPr="00D241BB">
        <w:t xml:space="preserve"> </w:t>
      </w:r>
      <w:r w:rsidRPr="00D241BB">
        <w:t xml:space="preserve">Preračun stroškov obstoječe komunalne opreme na enoto mere za posamezno vrsto obstoječe komunalne opreme se izvede </w:t>
      </w:r>
      <w:r w:rsidR="00D43FA7" w:rsidRPr="00D241BB">
        <w:t xml:space="preserve">skladno s 23. členom </w:t>
      </w:r>
      <w:r w:rsidR="00DF6F13" w:rsidRPr="00D241BB">
        <w:t>U</w:t>
      </w:r>
      <w:r w:rsidR="00D43FA7" w:rsidRPr="00D241BB">
        <w:t>redbe.</w:t>
      </w:r>
    </w:p>
    <w:p w14:paraId="04988A81" w14:textId="77777777" w:rsidR="00D43FA7" w:rsidRPr="00D241BB" w:rsidRDefault="00D43FA7" w:rsidP="00B74408">
      <w:pPr>
        <w:pStyle w:val="TEKST"/>
        <w:spacing w:after="0" w:line="240" w:lineRule="auto"/>
      </w:pPr>
    </w:p>
    <w:p w14:paraId="6B06362D" w14:textId="77777777" w:rsidR="00D36743" w:rsidRPr="00D241BB" w:rsidRDefault="00D36743" w:rsidP="00B74408">
      <w:pPr>
        <w:pStyle w:val="TEKST"/>
        <w:spacing w:after="0" w:line="240" w:lineRule="auto"/>
      </w:pPr>
      <w:r w:rsidRPr="00D241BB">
        <w:t>Merila za odmero komunalnega prispevka za obstoječo komunalno opremo so:</w:t>
      </w:r>
    </w:p>
    <w:p w14:paraId="685948D7" w14:textId="77777777" w:rsidR="00D36743" w:rsidRPr="00D241BB" w:rsidRDefault="00D36743" w:rsidP="00B74408">
      <w:pPr>
        <w:pStyle w:val="TEKST"/>
        <w:numPr>
          <w:ilvl w:val="0"/>
          <w:numId w:val="10"/>
        </w:numPr>
        <w:spacing w:after="0" w:line="240" w:lineRule="auto"/>
      </w:pPr>
      <w:r w:rsidRPr="00D241BB">
        <w:t>površina gradbene parcele stavbe,</w:t>
      </w:r>
    </w:p>
    <w:p w14:paraId="444C60E8" w14:textId="77777777" w:rsidR="00D36743" w:rsidRPr="00D241BB" w:rsidRDefault="00D36743" w:rsidP="00B74408">
      <w:pPr>
        <w:pStyle w:val="TEKST"/>
        <w:numPr>
          <w:ilvl w:val="0"/>
          <w:numId w:val="10"/>
        </w:numPr>
        <w:spacing w:after="0" w:line="240" w:lineRule="auto"/>
      </w:pPr>
      <w:r w:rsidRPr="00D241BB">
        <w:t>bruto tlorisna površina stavbe ali površina gradbenega inženirskega objekta ali površina drugih gradbenih posegov,</w:t>
      </w:r>
    </w:p>
    <w:p w14:paraId="412E8756" w14:textId="77777777" w:rsidR="00D36743" w:rsidRPr="00D241BB" w:rsidRDefault="00D36743" w:rsidP="00B74408">
      <w:pPr>
        <w:pStyle w:val="TEKST"/>
        <w:numPr>
          <w:ilvl w:val="0"/>
          <w:numId w:val="10"/>
        </w:numPr>
        <w:spacing w:after="0" w:line="240" w:lineRule="auto"/>
      </w:pPr>
      <w:r w:rsidRPr="00D241BB">
        <w:t>razmerje med deležem gradbene parcele stavbe (</w:t>
      </w:r>
      <w:proofErr w:type="spellStart"/>
      <w:r w:rsidRPr="00D241BB">
        <w:t>DpO</w:t>
      </w:r>
      <w:proofErr w:type="spellEnd"/>
      <w:r w:rsidRPr="00D241BB">
        <w:t>) in deležem površine objekta (</w:t>
      </w:r>
      <w:proofErr w:type="spellStart"/>
      <w:r w:rsidRPr="00D241BB">
        <w:t>DtO</w:t>
      </w:r>
      <w:proofErr w:type="spellEnd"/>
      <w:r w:rsidRPr="00D241BB">
        <w:t>) pri izračunu komunalnega prispevka za obstoječo komunalno opremo,</w:t>
      </w:r>
    </w:p>
    <w:p w14:paraId="310ACD07" w14:textId="77777777" w:rsidR="00D36743" w:rsidRPr="00D241BB" w:rsidRDefault="00D36743" w:rsidP="00B74408">
      <w:pPr>
        <w:pStyle w:val="TEKST"/>
        <w:numPr>
          <w:ilvl w:val="0"/>
          <w:numId w:val="10"/>
        </w:numPr>
        <w:spacing w:after="0" w:line="240" w:lineRule="auto"/>
      </w:pPr>
      <w:r w:rsidRPr="00D241BB">
        <w:t>faktor namembnosti objekta Fn in</w:t>
      </w:r>
    </w:p>
    <w:p w14:paraId="066856C5" w14:textId="77777777" w:rsidR="00D36743" w:rsidRPr="00D241BB" w:rsidRDefault="00D36743" w:rsidP="00B74408">
      <w:pPr>
        <w:pStyle w:val="TEKST"/>
        <w:numPr>
          <w:ilvl w:val="0"/>
          <w:numId w:val="10"/>
        </w:numPr>
        <w:spacing w:after="0" w:line="240" w:lineRule="auto"/>
      </w:pPr>
      <w:r w:rsidRPr="00D241BB">
        <w:t>psz(i): prispevna stopnja zavezanca (%).</w:t>
      </w:r>
    </w:p>
    <w:p w14:paraId="6BD57325" w14:textId="77777777" w:rsidR="00AF4A7C" w:rsidRPr="00D241BB" w:rsidRDefault="00AF4A7C" w:rsidP="00A747D1">
      <w:pPr>
        <w:pStyle w:val="11NASLOV"/>
      </w:pPr>
      <w:bookmarkStart w:id="69" w:name="_Toc62070800"/>
      <w:r w:rsidRPr="00D241BB">
        <w:t>Seznam upoštevanih prostorskih aktov, strokovnih podlag in druge dokumentacije</w:t>
      </w:r>
      <w:bookmarkEnd w:id="69"/>
    </w:p>
    <w:p w14:paraId="76AF3964" w14:textId="77777777" w:rsidR="00D36743" w:rsidRPr="00D241BB" w:rsidRDefault="00D36743" w:rsidP="00B74408">
      <w:pPr>
        <w:pStyle w:val="TEKST"/>
        <w:spacing w:after="0" w:line="240" w:lineRule="auto"/>
      </w:pPr>
      <w:r w:rsidRPr="00D241BB">
        <w:t>Za pripravo EPO in POSZ so bili upoštevanih spodaj navedeni prostorski akti, strokovne podlage in druge dokumentacije:</w:t>
      </w:r>
    </w:p>
    <w:p w14:paraId="4D085286" w14:textId="0F76ED76" w:rsidR="0068699E" w:rsidRPr="00D241BB" w:rsidRDefault="0068699E" w:rsidP="00133DDE">
      <w:pPr>
        <w:pStyle w:val="TEKST"/>
        <w:numPr>
          <w:ilvl w:val="0"/>
          <w:numId w:val="12"/>
        </w:numPr>
        <w:spacing w:after="0"/>
      </w:pPr>
      <w:r w:rsidRPr="00D241BB">
        <w:t xml:space="preserve">Odlok o občinskem prostorskem načrtu Občine </w:t>
      </w:r>
      <w:r w:rsidR="00530A2A" w:rsidRPr="00D241BB">
        <w:t>Videm</w:t>
      </w:r>
      <w:r w:rsidRPr="00D241BB">
        <w:t xml:space="preserve"> (</w:t>
      </w:r>
      <w:r w:rsidR="00D241BB" w:rsidRPr="00D241BB">
        <w:t>Uradno glasilo slovenskih občin, št. 62/15</w:t>
      </w:r>
      <w:r w:rsidRPr="00D241BB">
        <w:t>),</w:t>
      </w:r>
    </w:p>
    <w:p w14:paraId="48CF0F3E" w14:textId="1F1FDF7D" w:rsidR="009A2CB4" w:rsidRPr="00D241BB" w:rsidRDefault="00D241BB" w:rsidP="00133DDE">
      <w:pPr>
        <w:pStyle w:val="TEKST"/>
        <w:numPr>
          <w:ilvl w:val="0"/>
          <w:numId w:val="12"/>
        </w:numPr>
        <w:spacing w:after="0"/>
      </w:pPr>
      <w:r w:rsidRPr="00D241BB">
        <w:t>Program opremljanja stavbnih zemljišč za območje občine Videm (prenova v letu 2018)</w:t>
      </w:r>
      <w:r w:rsidR="0068699E" w:rsidRPr="00D241BB">
        <w:t xml:space="preserve">, ZaVita d.o.o. </w:t>
      </w:r>
      <w:r w:rsidRPr="00D241BB">
        <w:t>maj</w:t>
      </w:r>
      <w:r w:rsidR="0068699E" w:rsidRPr="00D241BB">
        <w:t xml:space="preserve"> 201</w:t>
      </w:r>
      <w:r w:rsidRPr="00D241BB">
        <w:t>8</w:t>
      </w:r>
      <w:r w:rsidR="009A2CB4" w:rsidRPr="00D241BB">
        <w:t>,</w:t>
      </w:r>
    </w:p>
    <w:p w14:paraId="6453F36B" w14:textId="72412792" w:rsidR="009A2CB4" w:rsidRPr="00D241BB" w:rsidRDefault="00D241BB" w:rsidP="00133DDE">
      <w:pPr>
        <w:pStyle w:val="TEKST"/>
        <w:numPr>
          <w:ilvl w:val="0"/>
          <w:numId w:val="12"/>
        </w:numPr>
        <w:spacing w:after="0"/>
      </w:pPr>
      <w:r w:rsidRPr="00D241BB">
        <w:t>Odlok o programu opremljanja stavbnih zemljišč in merilih za odmero komunalnega prispevka na območju Občine Videm (Uradno glasilo slovenskih občin, št. 11/09, 24/11, 33/15, 9/16, 65/16, 66/16 in 29/18)</w:t>
      </w:r>
      <w:r w:rsidR="009A2CB4" w:rsidRPr="00D241BB">
        <w:t>.</w:t>
      </w:r>
    </w:p>
    <w:p w14:paraId="2CEF9C17" w14:textId="77777777" w:rsidR="006232A1" w:rsidRPr="00D241BB" w:rsidRDefault="006232A1" w:rsidP="00A747D1">
      <w:pPr>
        <w:pStyle w:val="11NASLOV"/>
      </w:pPr>
      <w:bookmarkStart w:id="70" w:name="_Toc62070801"/>
      <w:r w:rsidRPr="00D241BB">
        <w:t>Obrazložitev pogosto uporabljenih pojmov</w:t>
      </w:r>
      <w:bookmarkEnd w:id="70"/>
      <w:r w:rsidRPr="00D241BB">
        <w:t xml:space="preserve"> </w:t>
      </w:r>
    </w:p>
    <w:p w14:paraId="7F43E024" w14:textId="77777777" w:rsidR="008458ED" w:rsidRPr="00D241BB" w:rsidRDefault="008458ED" w:rsidP="00526221">
      <w:pPr>
        <w:pStyle w:val="TEKST"/>
        <w:spacing w:after="120" w:line="240" w:lineRule="auto"/>
      </w:pPr>
      <w:r w:rsidRPr="00D241BB">
        <w:t>V nadaljevanju so, zaradi jasnosti in lažjega razumevanja dokumenta, podane obrazložitve najbolj pogosto uporabljenih pojmov.</w:t>
      </w:r>
    </w:p>
    <w:p w14:paraId="51728F4E" w14:textId="77777777" w:rsidR="008458ED" w:rsidRPr="00D241BB" w:rsidRDefault="008458ED" w:rsidP="00526221">
      <w:pPr>
        <w:pStyle w:val="TEKST"/>
        <w:spacing w:after="120" w:line="240" w:lineRule="auto"/>
      </w:pPr>
      <w:r w:rsidRPr="00D241BB">
        <w:rPr>
          <w:b/>
        </w:rPr>
        <w:t>Bruto tlorisna površina stavbe</w:t>
      </w:r>
      <w:r w:rsidRPr="00D241BB">
        <w:t xml:space="preserve"> je zmogljivost objekta, določena v skladu s standardom SIST ISO 9836, površina gradbenega inženirskega objekta, določena kot bruto tlorisna površina, izračunana s smiselno uporabo standarda SIST ISO 9836, ali površina drugega gradbenega posega, določena kot bruto tlorisna površina, izračunana s smiselno uporabo standarda SIST ISO 9836 </w:t>
      </w:r>
      <w:r w:rsidRPr="00D241BB">
        <w:rPr>
          <w:i/>
        </w:rPr>
        <w:t>(Uredba).</w:t>
      </w:r>
    </w:p>
    <w:p w14:paraId="4D8669F6" w14:textId="77777777" w:rsidR="008458ED" w:rsidRPr="00D241BB" w:rsidRDefault="008458ED" w:rsidP="00526221">
      <w:pPr>
        <w:pStyle w:val="TEKST"/>
        <w:spacing w:after="120" w:line="240" w:lineRule="auto"/>
      </w:pPr>
      <w:r w:rsidRPr="00D241BB">
        <w:rPr>
          <w:b/>
        </w:rPr>
        <w:t>Druga gospodarska javna infrastruktura</w:t>
      </w:r>
      <w:r w:rsidRPr="00D241BB">
        <w:t xml:space="preserve"> je gospodarska javna infrastruktura, ki ni komunalna oprema in je namenjena za zagotavljanje opremljenosti stavbnega zemljišča </w:t>
      </w:r>
      <w:r w:rsidRPr="00D241BB">
        <w:rPr>
          <w:i/>
        </w:rPr>
        <w:t>(Uredba)</w:t>
      </w:r>
      <w:r w:rsidRPr="00D241BB">
        <w:t>.</w:t>
      </w:r>
    </w:p>
    <w:p w14:paraId="4EB4CAEB" w14:textId="77777777" w:rsidR="008458ED" w:rsidRPr="00D241BB" w:rsidRDefault="008458ED" w:rsidP="00526221">
      <w:pPr>
        <w:pStyle w:val="TEKST"/>
        <w:spacing w:after="120" w:line="240" w:lineRule="auto"/>
      </w:pPr>
      <w:r w:rsidRPr="00D241BB">
        <w:rPr>
          <w:b/>
        </w:rPr>
        <w:t>Družbena infrastruktura</w:t>
      </w:r>
      <w:r w:rsidRPr="00D241BB">
        <w:t xml:space="preserve"> so prostorske ureditve, namenjene izvajanju dejavnosti splošnega pomena, s katerimi se zagotavljajo dobrine, ki so v javnem interesu (dejavnosti s področja vzgoje in izobraževanja, znanosti, športa, zdravstva, socialnega varstva, kulture in drugih dejavnosti splošnega pomena, če je tako določeno z zakonom) </w:t>
      </w:r>
      <w:r w:rsidRPr="00D241BB">
        <w:rPr>
          <w:i/>
        </w:rPr>
        <w:t>(ZUreP-2).</w:t>
      </w:r>
    </w:p>
    <w:p w14:paraId="172EA6ED" w14:textId="77777777" w:rsidR="008458ED" w:rsidRPr="00D241BB" w:rsidRDefault="008458ED" w:rsidP="00526221">
      <w:pPr>
        <w:pStyle w:val="TEKST"/>
        <w:spacing w:after="120" w:line="240" w:lineRule="auto"/>
      </w:pPr>
      <w:r w:rsidRPr="00D241BB">
        <w:rPr>
          <w:b/>
        </w:rPr>
        <w:t>Gospodarska javna infrastruktura</w:t>
      </w:r>
      <w:r w:rsidRPr="00D241BB">
        <w:t xml:space="preserve"> so objekti ali omrežja, ki so namenjeni opravljanju gospodarskih javnih služb skladno z zakonom ter objekti ali omrežja za druge namene v javnem interesu, ki so </w:t>
      </w:r>
      <w:r w:rsidRPr="00D241BB">
        <w:lastRenderedPageBreak/>
        <w:t xml:space="preserve">kot taki določeni z zakonom ali odlokom lokalne skupnosti, kakor tudi drugi objekti in omrežja v splošni rabi. Gospodarska javna infrastruktura je državnega in lokalnega pomena </w:t>
      </w:r>
      <w:r w:rsidRPr="00D241BB">
        <w:rPr>
          <w:i/>
        </w:rPr>
        <w:t>(ZUreP-2).</w:t>
      </w:r>
    </w:p>
    <w:p w14:paraId="73C67D67" w14:textId="77777777" w:rsidR="008458ED" w:rsidRPr="00D241BB" w:rsidRDefault="008458ED" w:rsidP="00526221">
      <w:pPr>
        <w:pStyle w:val="TEKST"/>
        <w:spacing w:after="120" w:line="240" w:lineRule="auto"/>
      </w:pPr>
      <w:r w:rsidRPr="00D241BB">
        <w:rPr>
          <w:b/>
        </w:rPr>
        <w:t>Gradbena parcela stavbe</w:t>
      </w:r>
      <w:r w:rsidRPr="00D241BB">
        <w:t xml:space="preserve"> je zemljišče, ki je trajno namenjeno redni rabi te stavbe </w:t>
      </w:r>
      <w:r w:rsidRPr="00D241BB">
        <w:rPr>
          <w:i/>
        </w:rPr>
        <w:t>(ZUreP-2).</w:t>
      </w:r>
    </w:p>
    <w:p w14:paraId="6102DE48" w14:textId="77777777" w:rsidR="008458ED" w:rsidRPr="00D241BB" w:rsidRDefault="008458ED" w:rsidP="00526221">
      <w:pPr>
        <w:pStyle w:val="TEKST"/>
        <w:spacing w:after="120" w:line="240" w:lineRule="auto"/>
      </w:pPr>
      <w:r w:rsidRPr="00D241BB">
        <w:rPr>
          <w:b/>
        </w:rPr>
        <w:t>Grajeno javno dobro</w:t>
      </w:r>
      <w:r w:rsidRPr="00D241BB">
        <w:t xml:space="preserve"> so zemljišča, objekti in deli objektov, namenjeni takšni splošni rabi, kot jo glede na namen njihove uporabe določa zakon ali predpis, izdan na podlagi zakona. Grajeno javno dobro je državnega in lokalnega pomena </w:t>
      </w:r>
      <w:r w:rsidRPr="00D241BB">
        <w:rPr>
          <w:i/>
        </w:rPr>
        <w:t>(ZUreP-2).</w:t>
      </w:r>
    </w:p>
    <w:p w14:paraId="64D03761" w14:textId="77777777" w:rsidR="008458ED" w:rsidRPr="00D241BB" w:rsidRDefault="008458ED" w:rsidP="00526221">
      <w:pPr>
        <w:pStyle w:val="TEKST"/>
        <w:spacing w:after="120" w:line="240" w:lineRule="auto"/>
      </w:pPr>
      <w:r w:rsidRPr="00D241BB">
        <w:rPr>
          <w:b/>
        </w:rPr>
        <w:t>Javna površina</w:t>
      </w:r>
      <w:r w:rsidRPr="00D241BB">
        <w:t xml:space="preserve"> je grajena in zelena površina, namenjena splošni rabi, kot so javna cesta, ulica, pasaža, trg, tržnica, atrij, igrišče, parkirišče, pokopališče, park, zelenica, rekreacijska površina in podobna površina </w:t>
      </w:r>
      <w:r w:rsidRPr="00D241BB">
        <w:rPr>
          <w:i/>
        </w:rPr>
        <w:t>(ZUreP-2).</w:t>
      </w:r>
    </w:p>
    <w:p w14:paraId="6EE78A22" w14:textId="77777777" w:rsidR="008458ED" w:rsidRPr="00D241BB" w:rsidRDefault="008458ED" w:rsidP="00526221">
      <w:pPr>
        <w:pStyle w:val="TEKST"/>
        <w:spacing w:after="0" w:line="240" w:lineRule="auto"/>
      </w:pPr>
      <w:r w:rsidRPr="00D241BB">
        <w:rPr>
          <w:b/>
        </w:rPr>
        <w:t>Komunalna oprema</w:t>
      </w:r>
      <w:r w:rsidRPr="00D241BB">
        <w:t xml:space="preserve"> so: </w:t>
      </w:r>
    </w:p>
    <w:p w14:paraId="43AB21C1" w14:textId="77777777" w:rsidR="008458ED" w:rsidRPr="00D241BB" w:rsidRDefault="008458ED" w:rsidP="00526221">
      <w:pPr>
        <w:pStyle w:val="TEKST"/>
        <w:numPr>
          <w:ilvl w:val="0"/>
          <w:numId w:val="10"/>
        </w:numPr>
        <w:spacing w:after="0" w:line="240" w:lineRule="auto"/>
      </w:pPr>
      <w:r w:rsidRPr="00D241BB">
        <w:t>objekti in omrežja infrastrukture za izvajanje obveznih lokalnih gospodarskih javnih služb varstva okolja po predpisih, ki urejajo varstvo okolja,</w:t>
      </w:r>
    </w:p>
    <w:p w14:paraId="173AB611" w14:textId="77777777" w:rsidR="008458ED" w:rsidRPr="00D241BB" w:rsidRDefault="008458ED" w:rsidP="00526221">
      <w:pPr>
        <w:pStyle w:val="TEKST"/>
        <w:numPr>
          <w:ilvl w:val="0"/>
          <w:numId w:val="10"/>
        </w:numPr>
        <w:spacing w:after="0" w:line="240" w:lineRule="auto"/>
      </w:pPr>
      <w:r w:rsidRPr="00D241BB">
        <w:t>objekti in omrežja infrastrukture za izvajanje izbirnih lokalnih gospodarskih javnih služb po predpisih, ki urejajo energetiko, na območjih, kjer je priključitev obvezna,</w:t>
      </w:r>
    </w:p>
    <w:p w14:paraId="4267728F" w14:textId="77777777" w:rsidR="008458ED" w:rsidRPr="00D241BB" w:rsidRDefault="008458ED" w:rsidP="00526221">
      <w:pPr>
        <w:pStyle w:val="TEKST"/>
        <w:numPr>
          <w:ilvl w:val="0"/>
          <w:numId w:val="10"/>
        </w:numPr>
        <w:spacing w:after="120" w:line="240" w:lineRule="auto"/>
      </w:pPr>
      <w:r w:rsidRPr="00D241BB">
        <w:t>objekti grajenega javnega dobra, in sicer: občinske ceste, javna parkirišča in druge javne površine v javni lasti (ZUreP-2).</w:t>
      </w:r>
    </w:p>
    <w:p w14:paraId="1A77C77E" w14:textId="77777777" w:rsidR="008458ED" w:rsidRPr="00D241BB" w:rsidRDefault="008458ED" w:rsidP="00526221">
      <w:pPr>
        <w:pStyle w:val="TEKST"/>
        <w:spacing w:after="120" w:line="240" w:lineRule="auto"/>
      </w:pPr>
      <w:r w:rsidRPr="00D241BB">
        <w:rPr>
          <w:b/>
        </w:rPr>
        <w:t>Komunalni prispevek</w:t>
      </w:r>
      <w:r w:rsidRPr="00D241BB">
        <w:t xml:space="preserve"> je namenski vir financiranja gradnje komunalne opreme. Občina z odlokom, s katerim sprejme občinski proračun, določi komunalni prispevek kot namenski prihodek. Sredstva, zbrana s komunalnimi prispevki, lahko občina porablja samo za namen gradnje komunalne opreme skladno z načrtom razvojnih programov občinskega proračuna. </w:t>
      </w:r>
      <w:r w:rsidRPr="00D241BB">
        <w:rPr>
          <w:i/>
        </w:rPr>
        <w:t>(ZUreP-2).</w:t>
      </w:r>
    </w:p>
    <w:p w14:paraId="5710ACFD" w14:textId="77777777" w:rsidR="008458ED" w:rsidRPr="00D241BB" w:rsidRDefault="008458ED" w:rsidP="00526221">
      <w:pPr>
        <w:pStyle w:val="TEKST"/>
        <w:spacing w:after="120" w:line="240" w:lineRule="auto"/>
        <w:rPr>
          <w:b/>
        </w:rPr>
      </w:pPr>
      <w:r w:rsidRPr="00D241BB">
        <w:rPr>
          <w:b/>
        </w:rPr>
        <w:t>Komunalni prispevek za obstoječo komunalno opremo</w:t>
      </w:r>
      <w:r w:rsidRPr="00D241BB">
        <w:t xml:space="preserve"> je prispevek za obremenitev obstoječe komunalne opreme, ki ga zavezanec plača občini </w:t>
      </w:r>
      <w:r w:rsidRPr="00D241BB">
        <w:rPr>
          <w:i/>
        </w:rPr>
        <w:t>(ZUreP-2).</w:t>
      </w:r>
    </w:p>
    <w:p w14:paraId="0363570A" w14:textId="77777777" w:rsidR="008458ED" w:rsidRPr="00D241BB" w:rsidRDefault="008458ED" w:rsidP="00526221">
      <w:pPr>
        <w:pStyle w:val="TEKST"/>
        <w:spacing w:after="0" w:line="240" w:lineRule="auto"/>
      </w:pPr>
      <w:r w:rsidRPr="00D241BB">
        <w:rPr>
          <w:b/>
        </w:rPr>
        <w:t>Komunalno opremljeno je stavbno zemljišče,</w:t>
      </w:r>
      <w:r w:rsidRPr="00D241BB">
        <w:t xml:space="preserve"> ki ima urejen dostop do javnega cestnega omrežja in je zanj mogoče izvesti priključke na:</w:t>
      </w:r>
    </w:p>
    <w:p w14:paraId="150EC1D3" w14:textId="77777777" w:rsidR="008458ED" w:rsidRPr="00D241BB" w:rsidRDefault="008458ED" w:rsidP="00526221">
      <w:pPr>
        <w:pStyle w:val="TEKST"/>
        <w:numPr>
          <w:ilvl w:val="0"/>
          <w:numId w:val="10"/>
        </w:numPr>
        <w:spacing w:after="0" w:line="240" w:lineRule="auto"/>
      </w:pPr>
      <w:r w:rsidRPr="00D241BB">
        <w:t>javno elektroenergetsko omrežje,</w:t>
      </w:r>
    </w:p>
    <w:p w14:paraId="722E6F0D" w14:textId="77777777" w:rsidR="008458ED" w:rsidRPr="00D241BB" w:rsidRDefault="008458ED" w:rsidP="00526221">
      <w:pPr>
        <w:pStyle w:val="TEKST"/>
        <w:numPr>
          <w:ilvl w:val="0"/>
          <w:numId w:val="10"/>
        </w:numPr>
        <w:spacing w:after="0" w:line="240" w:lineRule="auto"/>
      </w:pPr>
      <w:r w:rsidRPr="00D241BB">
        <w:t>javno vodovodno omrežje in</w:t>
      </w:r>
    </w:p>
    <w:p w14:paraId="7A6736C9" w14:textId="77777777" w:rsidR="008458ED" w:rsidRPr="00D241BB" w:rsidRDefault="008458ED" w:rsidP="00526221">
      <w:pPr>
        <w:pStyle w:val="TEKST"/>
        <w:numPr>
          <w:ilvl w:val="0"/>
          <w:numId w:val="10"/>
        </w:numPr>
        <w:spacing w:after="120" w:line="240" w:lineRule="auto"/>
      </w:pPr>
      <w:r w:rsidRPr="00D241BB">
        <w:t>javno kanalizacijsko omrežje.</w:t>
      </w:r>
    </w:p>
    <w:p w14:paraId="78D0BEFC" w14:textId="77777777" w:rsidR="008458ED" w:rsidRPr="00D241BB" w:rsidRDefault="008458ED" w:rsidP="00526221">
      <w:pPr>
        <w:pStyle w:val="TEKST"/>
        <w:spacing w:after="0" w:line="240" w:lineRule="auto"/>
      </w:pPr>
      <w:r w:rsidRPr="00D241BB">
        <w:t>Ne glede na prejšnji odstavek je komunalno opremljeno stavbno zemljišče tudi stavbno zemljišče za katerega:</w:t>
      </w:r>
    </w:p>
    <w:p w14:paraId="7B3BC207" w14:textId="77777777" w:rsidR="008458ED" w:rsidRPr="00D241BB" w:rsidRDefault="008458ED" w:rsidP="00526221">
      <w:pPr>
        <w:pStyle w:val="TEKST"/>
        <w:numPr>
          <w:ilvl w:val="0"/>
          <w:numId w:val="10"/>
        </w:numPr>
        <w:spacing w:after="0" w:line="240" w:lineRule="auto"/>
      </w:pPr>
      <w:r w:rsidRPr="00D241BB">
        <w:t>ni mogoče izvesti priključka na javno vodovodno omrežje, vendar le, če iz občinskega prostorskega akta ali iz drugih področnih predpisov izhaja, da na njem ne obstaja obveznost priključevanja na javno vodovodno omrežje oziroma, da na njem ni oziroma ne bo zagotovljena javna služba oskrbe s pitno vodo;</w:t>
      </w:r>
    </w:p>
    <w:p w14:paraId="3E8F89BE" w14:textId="77777777" w:rsidR="008458ED" w:rsidRPr="00D241BB" w:rsidRDefault="008458ED" w:rsidP="00526221">
      <w:pPr>
        <w:pStyle w:val="TEKST"/>
        <w:numPr>
          <w:ilvl w:val="0"/>
          <w:numId w:val="10"/>
        </w:numPr>
        <w:spacing w:after="0" w:line="240" w:lineRule="auto"/>
      </w:pPr>
      <w:r w:rsidRPr="00D241BB">
        <w:t>ni mogoče izvesti priključka na javno kanalizacijsko omrežje, vendar le, če iz občinskega prostorskega akta ali iz drugih predpisov izhaja, da na njem ne obstaja obveznost priključevanja na javno kanalizacijsko omrežje oziroma, da na njem ni oziroma ne bo zagotovljena javna služba odvajanja in čiščenja komunalne odpadne vode ali;</w:t>
      </w:r>
    </w:p>
    <w:p w14:paraId="23A419F6" w14:textId="77777777" w:rsidR="008458ED" w:rsidRPr="00D241BB" w:rsidRDefault="008458ED" w:rsidP="00526221">
      <w:pPr>
        <w:pStyle w:val="TEKST"/>
        <w:numPr>
          <w:ilvl w:val="0"/>
          <w:numId w:val="10"/>
        </w:numPr>
        <w:spacing w:after="120" w:line="240" w:lineRule="auto"/>
      </w:pPr>
      <w:r w:rsidRPr="00D241BB">
        <w:t>ni mogoče izvesti priključka na javno vodovodno in kanalizacijsko omrežje, vendar le, če iz občinskega prostorskega akta ali iz drugih predpisov izhaja, da na njem ne obstaja obveznost priključevanja na javno vodovodno in javno kanalizacijsko omrežje oziroma, da na njem nista oziroma ne bosta zagotovljeni javna služba oskrbe s pitno vodo in javna služba odvajanja in čiščenja komunalne odpadne vode.</w:t>
      </w:r>
    </w:p>
    <w:p w14:paraId="25E00755" w14:textId="77777777" w:rsidR="008458ED" w:rsidRPr="00D241BB" w:rsidRDefault="008458ED" w:rsidP="00526221">
      <w:pPr>
        <w:pStyle w:val="TEKST"/>
        <w:spacing w:after="120" w:line="240" w:lineRule="auto"/>
      </w:pPr>
      <w:r w:rsidRPr="00D241BB">
        <w:t xml:space="preserve">Omrežja so omrežja, kot so evidentirana v zbirnem katastru gospodarske javne infrastrukture. Če podatek o omrežjih iz evidence v zbirnem katastru gospodarske javne infrastrukture ni razviden, se za določitev opremljenega zemljišča lahko uporabi tudi druge evidence s katerimi razpolaga občina oziroma upravljavci infrastrukturnih vodov </w:t>
      </w:r>
      <w:r w:rsidRPr="00D241BB">
        <w:rPr>
          <w:i/>
        </w:rPr>
        <w:t>(ZUreP-2).</w:t>
      </w:r>
    </w:p>
    <w:p w14:paraId="1A9D4375" w14:textId="77777777" w:rsidR="008458ED" w:rsidRPr="00D241BB" w:rsidRDefault="008458ED" w:rsidP="00526221">
      <w:pPr>
        <w:pStyle w:val="TEKST"/>
        <w:spacing w:after="120" w:line="240" w:lineRule="auto"/>
      </w:pPr>
      <w:r w:rsidRPr="00D241BB">
        <w:rPr>
          <w:b/>
        </w:rPr>
        <w:lastRenderedPageBreak/>
        <w:t xml:space="preserve">Komunalna oprema za izboljšanje opremljenosti stavbnega zemljišča </w:t>
      </w:r>
      <w:r w:rsidRPr="00D241BB">
        <w:t xml:space="preserve">pomeni tisto vrsto dodatne komunalne opreme, na katero lastnik obstoječega objekta dotlej ni mogel priključiti objekta oziroma mu ni bila omogočena njena uporaba. Komunalna oprema za izboljšanje opremljenosti stavbnega zemljišča se po tej uredbi ne šteje za novo komunalno opremo </w:t>
      </w:r>
      <w:r w:rsidRPr="00D241BB">
        <w:rPr>
          <w:i/>
        </w:rPr>
        <w:t>(Uredba)</w:t>
      </w:r>
      <w:r w:rsidRPr="00D241BB">
        <w:t>.</w:t>
      </w:r>
    </w:p>
    <w:p w14:paraId="7252F126" w14:textId="77777777" w:rsidR="008458ED" w:rsidRPr="00D241BB" w:rsidRDefault="008458ED" w:rsidP="00526221">
      <w:pPr>
        <w:pStyle w:val="TEKST"/>
        <w:spacing w:after="120" w:line="240" w:lineRule="auto"/>
      </w:pPr>
      <w:r w:rsidRPr="00D241BB">
        <w:rPr>
          <w:b/>
        </w:rPr>
        <w:t>Nadomestna gradnja</w:t>
      </w:r>
      <w:r w:rsidRPr="00D241BB">
        <w:t xml:space="preserve"> je gradnja, pri kateri se najprej odstrani obstoječi objekt in namesto njega zgradi nov objekt </w:t>
      </w:r>
      <w:r w:rsidRPr="00D241BB">
        <w:rPr>
          <w:i/>
        </w:rPr>
        <w:t>(ZUreP-2).</w:t>
      </w:r>
    </w:p>
    <w:p w14:paraId="055E60C1" w14:textId="77777777" w:rsidR="008458ED" w:rsidRPr="00D241BB" w:rsidRDefault="008458ED" w:rsidP="00526221">
      <w:pPr>
        <w:pStyle w:val="TEKST"/>
        <w:spacing w:after="120" w:line="240" w:lineRule="auto"/>
      </w:pPr>
      <w:r w:rsidRPr="00D241BB">
        <w:rPr>
          <w:b/>
        </w:rPr>
        <w:t>Namenska raba prostora</w:t>
      </w:r>
      <w:r w:rsidRPr="00D241BB">
        <w:t xml:space="preserve"> je s prostorskimi akti določena raba površin in objektov, ki ob upoštevanju pretežnosti in prepletanja dopustnih dejavnosti določa namen, za katerega se lahko te uporabljajo </w:t>
      </w:r>
      <w:r w:rsidRPr="00D241BB">
        <w:rPr>
          <w:i/>
        </w:rPr>
        <w:t>(ZUreP-2).</w:t>
      </w:r>
    </w:p>
    <w:p w14:paraId="2D707786" w14:textId="77777777" w:rsidR="008458ED" w:rsidRPr="00D241BB" w:rsidRDefault="008458ED" w:rsidP="00526221">
      <w:pPr>
        <w:pStyle w:val="TEKST"/>
        <w:spacing w:after="120" w:line="240" w:lineRule="auto"/>
      </w:pPr>
      <w:r w:rsidRPr="00D241BB">
        <w:rPr>
          <w:b/>
        </w:rPr>
        <w:t>Nepremičninske evidence</w:t>
      </w:r>
      <w:r w:rsidRPr="00D241BB">
        <w:t xml:space="preserve"> so evidence, ki se o nepremičninah in njihovih sestavinah vodijo na podlagi predpisov o evidentiranju nepremičnin </w:t>
      </w:r>
      <w:r w:rsidRPr="00D241BB">
        <w:rPr>
          <w:i/>
        </w:rPr>
        <w:t>(ZUreP-2).</w:t>
      </w:r>
    </w:p>
    <w:p w14:paraId="57F56097" w14:textId="77777777" w:rsidR="008458ED" w:rsidRPr="00D241BB" w:rsidRDefault="008458ED" w:rsidP="00526221">
      <w:pPr>
        <w:pStyle w:val="TEKST"/>
        <w:spacing w:after="120" w:line="240" w:lineRule="auto"/>
      </w:pPr>
      <w:r w:rsidRPr="00D241BB">
        <w:rPr>
          <w:b/>
        </w:rPr>
        <w:t>Območje opremljanja</w:t>
      </w:r>
      <w:r w:rsidRPr="00D241BB">
        <w:t xml:space="preserve"> je območje funkcionalno zaokroženih komunalno neopremljenih stavbnih zemljišč, na katerem je z OPN ali OPPN predvidena nova prostorska ureditev, za katero je treba predhodno zgraditi novo komunalno opremo ter objekte ali omrežja druge gospodarske javne infrastrukture </w:t>
      </w:r>
      <w:r w:rsidRPr="00D241BB">
        <w:rPr>
          <w:i/>
        </w:rPr>
        <w:t>(ZUreP-2).</w:t>
      </w:r>
    </w:p>
    <w:p w14:paraId="149D9A18" w14:textId="77777777" w:rsidR="008458ED" w:rsidRPr="00D241BB" w:rsidRDefault="008458ED" w:rsidP="00526221">
      <w:pPr>
        <w:pStyle w:val="TEKST"/>
        <w:spacing w:after="120" w:line="240" w:lineRule="auto"/>
      </w:pPr>
      <w:r w:rsidRPr="00D241BB">
        <w:rPr>
          <w:b/>
        </w:rPr>
        <w:t>Obstoječa komunalna oprema</w:t>
      </w:r>
      <w:r w:rsidRPr="00D241BB">
        <w:t xml:space="preserve"> je komunalna oprema, ki je že zgrajena in predana v upravljanje posameznemu izvajalcu gospodarske javne službe </w:t>
      </w:r>
      <w:r w:rsidRPr="00D241BB">
        <w:rPr>
          <w:i/>
        </w:rPr>
        <w:t>(Uredba)</w:t>
      </w:r>
      <w:r w:rsidRPr="00D241BB">
        <w:t>.</w:t>
      </w:r>
    </w:p>
    <w:p w14:paraId="4EAEB3B1" w14:textId="77777777" w:rsidR="008458ED" w:rsidRPr="00D241BB" w:rsidRDefault="008458ED" w:rsidP="00526221">
      <w:pPr>
        <w:pStyle w:val="TEKST"/>
        <w:spacing w:after="120" w:line="240" w:lineRule="auto"/>
      </w:pPr>
      <w:r w:rsidRPr="00D241BB">
        <w:rPr>
          <w:b/>
        </w:rPr>
        <w:t>Pogodba o opremljanju</w:t>
      </w:r>
      <w:r w:rsidRPr="00D241BB">
        <w:t xml:space="preserve"> je dogovor med investitorjem ali investitorko in občina s katerim se dogovorita, da bo investitor sam zgradil del ali celotno komunalno opremo, za zemljišče, na katerem namerava graditi, če je gradnja te komunalne opreme predvidena v programu opremljanja. Stroške izgradnje v pogodbi predvidene komunalne opreme nosi investitor. Šteje se, da je investitor na ta način v naravi plačal komunalni prispevek za novo komunalno opremo, ki jo je sam zgradil. Če se nova komunalna oprema posredno ali neposredno priključuje na obstoječo komunalno opremo oziroma bremeni že zgrajeno komunalno opremo, je investitor dolžan plačati še pripadajoči del komunalnega prispevka za obstoječo komunalno opremo </w:t>
      </w:r>
      <w:r w:rsidRPr="00D241BB">
        <w:rPr>
          <w:i/>
        </w:rPr>
        <w:t>(ZUreP-2).</w:t>
      </w:r>
    </w:p>
    <w:p w14:paraId="2294F7DA" w14:textId="77777777" w:rsidR="008458ED" w:rsidRPr="00D241BB" w:rsidRDefault="008458ED" w:rsidP="00526221">
      <w:pPr>
        <w:pStyle w:val="TEKST"/>
        <w:spacing w:after="120" w:line="240" w:lineRule="auto"/>
      </w:pPr>
      <w:r w:rsidRPr="00D241BB">
        <w:rPr>
          <w:b/>
        </w:rPr>
        <w:t xml:space="preserve">Površina zemljišča pod stavbo </w:t>
      </w:r>
      <w:r w:rsidRPr="00D241BB">
        <w:t xml:space="preserve">je površina, določena v skladu s predpisi, ki določajo evidentiranje nepremičnin </w:t>
      </w:r>
      <w:r w:rsidRPr="00D241BB">
        <w:rPr>
          <w:i/>
        </w:rPr>
        <w:t>(Uredba)</w:t>
      </w:r>
      <w:r w:rsidRPr="00D241BB">
        <w:t>.</w:t>
      </w:r>
    </w:p>
    <w:p w14:paraId="21F4E100" w14:textId="77777777" w:rsidR="008458ED" w:rsidRPr="00D241BB" w:rsidRDefault="008458ED" w:rsidP="00526221">
      <w:pPr>
        <w:pStyle w:val="TEKST"/>
        <w:spacing w:after="120" w:line="240" w:lineRule="auto"/>
      </w:pPr>
      <w:r w:rsidRPr="00D241BB">
        <w:rPr>
          <w:b/>
        </w:rPr>
        <w:t>Program opremljanja stavbnih zemljišč</w:t>
      </w:r>
      <w:r w:rsidRPr="00D241BB">
        <w:t xml:space="preserve"> je dokument s katerim se načrtuje izvajanje opremljanja stavbnih zemljišč ter določa finančna sredstva za izvedbo komunalne opreme v posameznih območjih opremljanja. Program opremljanja se pripravi na podlagi OPN ali OPPN in njunih elaboratov ekonomike ter na podlagi projektne dokumentacije v skladu s predpisi, ki urejajo graditev. Program opremljanja sprejme občinski svet z odlokom</w:t>
      </w:r>
      <w:r w:rsidRPr="00D241BB">
        <w:rPr>
          <w:i/>
        </w:rPr>
        <w:t xml:space="preserve"> (ZUreP-2).</w:t>
      </w:r>
    </w:p>
    <w:p w14:paraId="28CE8F05" w14:textId="77777777" w:rsidR="008458ED" w:rsidRPr="00D241BB" w:rsidRDefault="008458ED" w:rsidP="00526221">
      <w:pPr>
        <w:pStyle w:val="TEKST"/>
        <w:spacing w:after="120" w:line="240" w:lineRule="auto"/>
        <w:rPr>
          <w:i/>
        </w:rPr>
      </w:pPr>
      <w:r w:rsidRPr="00D241BB">
        <w:rPr>
          <w:b/>
        </w:rPr>
        <w:t>Razvoj stavbnih zemljišč</w:t>
      </w:r>
      <w:r w:rsidRPr="00D241BB">
        <w:t xml:space="preserve"> pomeni zaporedje načrtovalskih, upravnih ali investicijskih nalog, katerih cilj je razvoj stavbnega zemljišča do najvišje razvojne stopnje – urejenega zazidljivega zemljišča in pozidava takšnega zemljišča </w:t>
      </w:r>
      <w:r w:rsidRPr="00D241BB">
        <w:rPr>
          <w:i/>
        </w:rPr>
        <w:t>(ZUreP-2).</w:t>
      </w:r>
    </w:p>
    <w:p w14:paraId="2E939A72" w14:textId="77777777" w:rsidR="008458ED" w:rsidRPr="00D241BB" w:rsidRDefault="008458ED" w:rsidP="00526221">
      <w:pPr>
        <w:pStyle w:val="TEKST"/>
        <w:spacing w:after="120" w:line="240" w:lineRule="auto"/>
      </w:pPr>
      <w:r w:rsidRPr="00D241BB">
        <w:rPr>
          <w:b/>
        </w:rPr>
        <w:t>Stavbno zemljišče</w:t>
      </w:r>
      <w:r w:rsidRPr="00D241BB">
        <w:t xml:space="preserve"> je zemljišče, ki je s prostorskimi akti namenjeno graditvi objektov </w:t>
      </w:r>
      <w:r w:rsidRPr="00D241BB">
        <w:rPr>
          <w:i/>
        </w:rPr>
        <w:t>(ZUreP-2).</w:t>
      </w:r>
    </w:p>
    <w:p w14:paraId="55B8DB49" w14:textId="77777777" w:rsidR="008458ED" w:rsidRPr="00D241BB" w:rsidRDefault="008458ED" w:rsidP="00526221">
      <w:pPr>
        <w:pStyle w:val="TEKST"/>
        <w:spacing w:after="120" w:line="240" w:lineRule="auto"/>
      </w:pPr>
      <w:r w:rsidRPr="00D241BB">
        <w:rPr>
          <w:b/>
        </w:rPr>
        <w:t>Stroški posamezne vrste obstoječe komunalne opreme na enoto</w:t>
      </w:r>
      <w:r w:rsidRPr="00D241BB">
        <w:t xml:space="preserve"> mere so stroški posamezne vrste obstoječe komunalne opreme, preračunani na kvadratni meter gradbene parcele stavbe in kvadratni meter bruto tlorisne površine objekta </w:t>
      </w:r>
      <w:r w:rsidRPr="00D241BB">
        <w:rPr>
          <w:i/>
        </w:rPr>
        <w:t>(Uredba)</w:t>
      </w:r>
      <w:r w:rsidRPr="00D241BB">
        <w:t>.</w:t>
      </w:r>
    </w:p>
    <w:p w14:paraId="7B1098BD" w14:textId="2F1BD959" w:rsidR="003B6A66" w:rsidRPr="00D241BB" w:rsidRDefault="008458ED" w:rsidP="00526221">
      <w:pPr>
        <w:pStyle w:val="TEKST"/>
        <w:spacing w:after="120" w:line="240" w:lineRule="auto"/>
        <w:rPr>
          <w:rFonts w:eastAsiaTheme="majorEastAsia"/>
          <w:b/>
          <w:bCs/>
          <w:caps/>
          <w:color w:val="7FA05B"/>
          <w:sz w:val="28"/>
          <w:szCs w:val="28"/>
        </w:rPr>
      </w:pPr>
      <w:r w:rsidRPr="00D241BB">
        <w:rPr>
          <w:b/>
        </w:rPr>
        <w:t>Uporaba komunalne opreme</w:t>
      </w:r>
      <w:r w:rsidRPr="00D241BB">
        <w:t xml:space="preserve"> pomeni uporabo tiste vrste komunalne opreme, ki jo objekt lahko uporablja, ne da bi se nanjo tudi priključil. Med to komunalno opremo praviloma spadajo objekti grajenega javnega dobrega v javni lasti: občinske ceste, javna parkirišča in druge javne površine v javni lasti (parki, zelenice, igrišča, objekti za opravljanje obvezne občinske gospodarske javne službe zbiranja komunalnih odpadkov ipd. </w:t>
      </w:r>
      <w:r w:rsidRPr="00D241BB">
        <w:rPr>
          <w:i/>
        </w:rPr>
        <w:t>(Uredba).</w:t>
      </w:r>
      <w:bookmarkStart w:id="71" w:name="_Toc6477248"/>
      <w:bookmarkEnd w:id="71"/>
      <w:r w:rsidR="003B6A66" w:rsidRPr="00D241BB">
        <w:br w:type="page"/>
      </w:r>
    </w:p>
    <w:p w14:paraId="46C08970" w14:textId="77777777" w:rsidR="006F52D5" w:rsidRPr="00D241BB" w:rsidRDefault="00FC7405" w:rsidP="006D179A">
      <w:pPr>
        <w:pStyle w:val="1NASLOV"/>
        <w:ind w:right="-1"/>
      </w:pPr>
      <w:bookmarkStart w:id="72" w:name="_Toc62070802"/>
      <w:r w:rsidRPr="00D241BB">
        <w:rPr>
          <w:caps w:val="0"/>
        </w:rPr>
        <w:lastRenderedPageBreak/>
        <w:t>A</w:t>
      </w:r>
      <w:r w:rsidR="00AF4A7C" w:rsidRPr="00D241BB">
        <w:t>naliza stanja obstoječe komunalne opreme</w:t>
      </w:r>
      <w:bookmarkEnd w:id="72"/>
    </w:p>
    <w:p w14:paraId="6365746A" w14:textId="617837C1" w:rsidR="00C81121" w:rsidRDefault="00AF4A7C" w:rsidP="00A747D1">
      <w:pPr>
        <w:pStyle w:val="11NASLOV"/>
      </w:pPr>
      <w:bookmarkStart w:id="73" w:name="_Toc6477249"/>
      <w:bookmarkStart w:id="74" w:name="_Toc62070803"/>
      <w:bookmarkEnd w:id="73"/>
      <w:r w:rsidRPr="00D241BB">
        <w:t>Cestno omrežje</w:t>
      </w:r>
      <w:bookmarkEnd w:id="74"/>
    </w:p>
    <w:p w14:paraId="462FE179" w14:textId="77777777" w:rsidR="00AF4A7C" w:rsidRPr="00D241BB" w:rsidRDefault="00AF4A7C" w:rsidP="006B6ADB">
      <w:pPr>
        <w:pStyle w:val="111Naslov"/>
        <w:ind w:left="1134" w:hanging="708"/>
      </w:pPr>
      <w:bookmarkStart w:id="75" w:name="_Toc62070804"/>
      <w:r w:rsidRPr="00D241BB">
        <w:t>Opis obstoječega cestnega omrežja</w:t>
      </w:r>
      <w:bookmarkEnd w:id="75"/>
    </w:p>
    <w:p w14:paraId="62994ACB" w14:textId="77777777" w:rsidR="00AC14BD" w:rsidRDefault="00AC14BD" w:rsidP="00012636">
      <w:pPr>
        <w:pStyle w:val="TEKST"/>
        <w:spacing w:after="0" w:line="240" w:lineRule="auto"/>
      </w:pPr>
      <w:r w:rsidRPr="00AC14BD">
        <w:t>Naselja v Občini Videm se prometno povezujejo med seboj in navezujejo na občinsko središče ter na pomembnejša središča izven občine s cestnim prometnim omrežjem. Najpomembnejša cestna prometna os navezave v občini je glavna cesta G-I-9 Hajdina – Gruškovje. Druga pomembna cestna navezava je regionalna cesta R-III-690 Majšperk – Jurovci – Tržec – Zgornji Leskovec, ki navezuje jugovzhodni gričevnati ter jugozahodni ravninski in gričevnati del občine z obema krajevnima središčema na občinsko središče in preko glavne ceste G-I-9 na ostala večja središča. Vsa naselja so preko regionalne ceste R-III-690 ali preko lokalnih cest dobro povezana z občinskim središčem. Preko območja Občine Videm potekala avtocesta Slivnica – Hrvaška, ki občino navezuje na širše avtocestno in cestno prometno omrežje v vseh smereh.</w:t>
      </w:r>
    </w:p>
    <w:p w14:paraId="3380A6DF" w14:textId="77777777" w:rsidR="00AC14BD" w:rsidRDefault="00AC14BD" w:rsidP="00012636">
      <w:pPr>
        <w:pStyle w:val="TEKST"/>
        <w:spacing w:after="0" w:line="240" w:lineRule="auto"/>
      </w:pPr>
    </w:p>
    <w:p w14:paraId="17B77621" w14:textId="08EB7C14" w:rsidR="002D6F05" w:rsidRDefault="002D6F05" w:rsidP="002D6F05">
      <w:pPr>
        <w:pStyle w:val="TEKST"/>
        <w:spacing w:after="0" w:line="240" w:lineRule="auto"/>
      </w:pPr>
      <w:r>
        <w:t>V Občini Videm je cestno omrežje dokaj razvejano. Poseljeno območje občine je dokaj enakomerno pokrito s cestnim omrežjem. Za obravnavano analizo smo uporabili digitalni sloj podatkov o prometnicah iz Gospodarske javne infrastrukture. V občini se med drugim pojavljajo sledeče vrste cestne infrastrukture:</w:t>
      </w:r>
    </w:p>
    <w:p w14:paraId="743B7C45" w14:textId="77777777" w:rsidR="002D6F05" w:rsidRDefault="002D6F05" w:rsidP="002D6F05">
      <w:pPr>
        <w:pStyle w:val="TEKST"/>
        <w:numPr>
          <w:ilvl w:val="0"/>
          <w:numId w:val="33"/>
        </w:numPr>
        <w:spacing w:after="0" w:line="240" w:lineRule="auto"/>
      </w:pPr>
      <w:r>
        <w:t>glavna cesta;</w:t>
      </w:r>
    </w:p>
    <w:p w14:paraId="291B4A52" w14:textId="77777777" w:rsidR="002D6F05" w:rsidRDefault="002D6F05" w:rsidP="002D6F05">
      <w:pPr>
        <w:pStyle w:val="TEKST"/>
        <w:numPr>
          <w:ilvl w:val="0"/>
          <w:numId w:val="33"/>
        </w:numPr>
        <w:spacing w:after="0" w:line="240" w:lineRule="auto"/>
      </w:pPr>
      <w:r>
        <w:t>regionalna cesta;</w:t>
      </w:r>
    </w:p>
    <w:p w14:paraId="16FEEAF5" w14:textId="77777777" w:rsidR="002D6F05" w:rsidRDefault="002D6F05" w:rsidP="002D6F05">
      <w:pPr>
        <w:pStyle w:val="TEKST"/>
        <w:numPr>
          <w:ilvl w:val="0"/>
          <w:numId w:val="33"/>
        </w:numPr>
        <w:spacing w:after="0" w:line="240" w:lineRule="auto"/>
      </w:pPr>
      <w:r>
        <w:t>lokalna zbirna cesta;</w:t>
      </w:r>
    </w:p>
    <w:p w14:paraId="4C887133" w14:textId="77777777" w:rsidR="002D6F05" w:rsidRDefault="002D6F05" w:rsidP="002D6F05">
      <w:pPr>
        <w:pStyle w:val="TEKST"/>
        <w:numPr>
          <w:ilvl w:val="0"/>
          <w:numId w:val="33"/>
        </w:numPr>
        <w:spacing w:after="0" w:line="240" w:lineRule="auto"/>
      </w:pPr>
      <w:r>
        <w:t>lokalna cesta;</w:t>
      </w:r>
    </w:p>
    <w:p w14:paraId="296B9436" w14:textId="77777777" w:rsidR="002D6F05" w:rsidRDefault="002D6F05" w:rsidP="002D6F05">
      <w:pPr>
        <w:pStyle w:val="TEKST"/>
        <w:numPr>
          <w:ilvl w:val="0"/>
          <w:numId w:val="33"/>
        </w:numPr>
        <w:spacing w:after="0" w:line="240" w:lineRule="auto"/>
      </w:pPr>
      <w:r>
        <w:t>javna pot;</w:t>
      </w:r>
    </w:p>
    <w:p w14:paraId="1F219790" w14:textId="77777777" w:rsidR="002D6F05" w:rsidRDefault="002D6F05" w:rsidP="002D6F05">
      <w:pPr>
        <w:pStyle w:val="TEKST"/>
        <w:numPr>
          <w:ilvl w:val="0"/>
          <w:numId w:val="33"/>
        </w:numPr>
        <w:spacing w:after="0" w:line="240" w:lineRule="auto"/>
      </w:pPr>
      <w:r>
        <w:t xml:space="preserve">gozdne ceste in </w:t>
      </w:r>
    </w:p>
    <w:p w14:paraId="66C02EC6" w14:textId="77777777" w:rsidR="002D6F05" w:rsidRDefault="002D6F05" w:rsidP="002D6F05">
      <w:pPr>
        <w:pStyle w:val="TEKST"/>
        <w:numPr>
          <w:ilvl w:val="0"/>
          <w:numId w:val="33"/>
        </w:numPr>
        <w:spacing w:after="0" w:line="240" w:lineRule="auto"/>
      </w:pPr>
      <w:proofErr w:type="spellStart"/>
      <w:r>
        <w:t>nekategorizirane</w:t>
      </w:r>
      <w:proofErr w:type="spellEnd"/>
      <w:r>
        <w:t xml:space="preserve"> ceste. </w:t>
      </w:r>
    </w:p>
    <w:p w14:paraId="602CF159" w14:textId="77777777" w:rsidR="00370921" w:rsidRPr="00530A2A" w:rsidRDefault="00370921" w:rsidP="00370921">
      <w:pPr>
        <w:pStyle w:val="TEKST"/>
        <w:spacing w:after="0" w:line="240" w:lineRule="auto"/>
        <w:ind w:left="1065"/>
        <w:rPr>
          <w:highlight w:val="yellow"/>
        </w:rPr>
      </w:pPr>
    </w:p>
    <w:p w14:paraId="5161ADD8" w14:textId="416E1495" w:rsidR="004B3A27" w:rsidRPr="002D6F05" w:rsidRDefault="00012636" w:rsidP="00454F9C">
      <w:pPr>
        <w:pStyle w:val="TEKST"/>
        <w:spacing w:after="0" w:line="240" w:lineRule="auto"/>
      </w:pPr>
      <w:r w:rsidRPr="002D6F05">
        <w:t xml:space="preserve">V občini so torej kategorizirane državne in občinske ceste. Upravljavka za državne ceste je Direkcija RS za ceste, za občinske ceste pa občina. Upravljavec gozdnih cest je Zavod za gozdove Slovenije. Dolžine cest, ki so v upravljanju Občine </w:t>
      </w:r>
      <w:r w:rsidR="00530A2A" w:rsidRPr="002D6F05">
        <w:t>Videm</w:t>
      </w:r>
      <w:r w:rsidRPr="002D6F05">
        <w:t xml:space="preserve"> po posamezni kategoriji ceste, so podane v spodnji preglednici</w:t>
      </w:r>
      <w:r w:rsidR="004B3A27" w:rsidRPr="002D6F05">
        <w:t>.</w:t>
      </w:r>
      <w:r w:rsidR="00904B6D" w:rsidRPr="002D6F05">
        <w:t xml:space="preserve"> </w:t>
      </w:r>
    </w:p>
    <w:p w14:paraId="2B5715CE" w14:textId="48761273" w:rsidR="004B3A27" w:rsidRPr="002D6F05" w:rsidRDefault="004B3A27" w:rsidP="00454F9C">
      <w:pPr>
        <w:pStyle w:val="TABELA"/>
        <w:spacing w:line="240" w:lineRule="auto"/>
      </w:pPr>
      <w:bookmarkStart w:id="76" w:name="_Toc62070914"/>
      <w:bookmarkStart w:id="77" w:name="_Hlk35463568"/>
      <w:r w:rsidRPr="002D6F05">
        <w:t xml:space="preserve">Preglednica </w:t>
      </w:r>
      <w:r w:rsidR="00682A8A">
        <w:fldChar w:fldCharType="begin"/>
      </w:r>
      <w:r w:rsidR="00682A8A">
        <w:instrText xml:space="preserve"> SEQ Preglednica \* ARABIC </w:instrText>
      </w:r>
      <w:r w:rsidR="00682A8A">
        <w:fldChar w:fldCharType="separate"/>
      </w:r>
      <w:r w:rsidR="00641BD3">
        <w:rPr>
          <w:noProof/>
        </w:rPr>
        <w:t>1</w:t>
      </w:r>
      <w:r w:rsidR="00682A8A">
        <w:rPr>
          <w:noProof/>
        </w:rPr>
        <w:fldChar w:fldCharType="end"/>
      </w:r>
      <w:r w:rsidRPr="002D6F05">
        <w:t>: Vrste</w:t>
      </w:r>
      <w:r w:rsidR="0055764D" w:rsidRPr="002D6F05">
        <w:t>,</w:t>
      </w:r>
      <w:r w:rsidRPr="002D6F05">
        <w:t xml:space="preserve"> dolžine </w:t>
      </w:r>
      <w:r w:rsidR="0055764D" w:rsidRPr="002D6F05">
        <w:t xml:space="preserve">in površine cest </w:t>
      </w:r>
      <w:r w:rsidRPr="002D6F05">
        <w:t>na območju občine</w:t>
      </w:r>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27"/>
        <w:gridCol w:w="3237"/>
        <w:gridCol w:w="1446"/>
        <w:gridCol w:w="2552"/>
      </w:tblGrid>
      <w:tr w:rsidR="002D6F05" w:rsidRPr="002D6F05" w14:paraId="6F50F991" w14:textId="77777777" w:rsidTr="002D6F05">
        <w:tc>
          <w:tcPr>
            <w:tcW w:w="1008" w:type="pct"/>
            <w:shd w:val="clear" w:color="000000" w:fill="BFBFBF"/>
            <w:noWrap/>
            <w:vAlign w:val="center"/>
            <w:hideMark/>
          </w:tcPr>
          <w:bookmarkEnd w:id="77"/>
          <w:p w14:paraId="57B11FC6" w14:textId="77777777" w:rsidR="002D6F05" w:rsidRPr="002D6F05" w:rsidRDefault="002D6F05" w:rsidP="002D6F05">
            <w:pPr>
              <w:spacing w:after="0" w:line="240" w:lineRule="auto"/>
              <w:jc w:val="center"/>
              <w:rPr>
                <w:rFonts w:eastAsia="Times New Roman"/>
                <w:b/>
                <w:bCs/>
                <w:sz w:val="20"/>
                <w:szCs w:val="20"/>
                <w:lang w:eastAsia="sl-SI"/>
              </w:rPr>
            </w:pPr>
            <w:r w:rsidRPr="002D6F05">
              <w:rPr>
                <w:rFonts w:eastAsia="Times New Roman"/>
                <w:b/>
                <w:bCs/>
                <w:sz w:val="20"/>
                <w:szCs w:val="20"/>
                <w:lang w:eastAsia="sl-SI"/>
              </w:rPr>
              <w:t>Vrsta omrežja</w:t>
            </w:r>
          </w:p>
        </w:tc>
        <w:tc>
          <w:tcPr>
            <w:tcW w:w="1786" w:type="pct"/>
            <w:shd w:val="clear" w:color="000000" w:fill="BFBFBF"/>
            <w:noWrap/>
            <w:vAlign w:val="center"/>
            <w:hideMark/>
          </w:tcPr>
          <w:p w14:paraId="411CC699" w14:textId="77777777" w:rsidR="002D6F05" w:rsidRPr="002D6F05" w:rsidRDefault="002D6F05" w:rsidP="002D6F05">
            <w:pPr>
              <w:spacing w:after="0" w:line="240" w:lineRule="auto"/>
              <w:jc w:val="center"/>
              <w:rPr>
                <w:rFonts w:eastAsia="Times New Roman"/>
                <w:b/>
                <w:bCs/>
                <w:sz w:val="20"/>
                <w:szCs w:val="20"/>
                <w:lang w:eastAsia="sl-SI"/>
              </w:rPr>
            </w:pPr>
            <w:r w:rsidRPr="002D6F05">
              <w:rPr>
                <w:rFonts w:eastAsia="Times New Roman"/>
                <w:b/>
                <w:bCs/>
                <w:sz w:val="20"/>
                <w:szCs w:val="20"/>
                <w:lang w:eastAsia="sl-SI"/>
              </w:rPr>
              <w:t xml:space="preserve">Vrsta ceste </w:t>
            </w:r>
          </w:p>
        </w:tc>
        <w:tc>
          <w:tcPr>
            <w:tcW w:w="798" w:type="pct"/>
            <w:shd w:val="clear" w:color="000000" w:fill="BFBFBF"/>
            <w:vAlign w:val="center"/>
            <w:hideMark/>
          </w:tcPr>
          <w:p w14:paraId="07FBA2FE" w14:textId="77777777" w:rsidR="002D6F05" w:rsidRPr="002D6F05" w:rsidRDefault="002D6F05" w:rsidP="002D6F05">
            <w:pPr>
              <w:spacing w:after="0" w:line="240" w:lineRule="auto"/>
              <w:jc w:val="center"/>
              <w:rPr>
                <w:rFonts w:eastAsia="Times New Roman"/>
                <w:b/>
                <w:bCs/>
                <w:sz w:val="20"/>
                <w:szCs w:val="20"/>
                <w:lang w:eastAsia="sl-SI"/>
              </w:rPr>
            </w:pPr>
            <w:r w:rsidRPr="002D6F05">
              <w:rPr>
                <w:rFonts w:eastAsia="Times New Roman"/>
                <w:b/>
                <w:bCs/>
                <w:sz w:val="20"/>
                <w:szCs w:val="20"/>
                <w:lang w:eastAsia="sl-SI"/>
              </w:rPr>
              <w:t>Dolžina</w:t>
            </w:r>
            <w:r w:rsidRPr="002D6F05">
              <w:rPr>
                <w:rFonts w:eastAsia="Times New Roman"/>
                <w:b/>
                <w:bCs/>
                <w:sz w:val="20"/>
                <w:szCs w:val="20"/>
                <w:lang w:eastAsia="sl-SI"/>
              </w:rPr>
              <w:br/>
              <w:t>[m]</w:t>
            </w:r>
          </w:p>
        </w:tc>
        <w:tc>
          <w:tcPr>
            <w:tcW w:w="1408" w:type="pct"/>
            <w:shd w:val="clear" w:color="000000" w:fill="BFBFBF"/>
            <w:noWrap/>
            <w:vAlign w:val="center"/>
            <w:hideMark/>
          </w:tcPr>
          <w:p w14:paraId="5BA8A1B8" w14:textId="77777777" w:rsidR="002D6F05" w:rsidRPr="002D6F05" w:rsidRDefault="002D6F05" w:rsidP="002D6F05">
            <w:pPr>
              <w:spacing w:after="0" w:line="240" w:lineRule="auto"/>
              <w:jc w:val="center"/>
              <w:rPr>
                <w:rFonts w:eastAsia="Times New Roman"/>
                <w:b/>
                <w:bCs/>
                <w:sz w:val="20"/>
                <w:szCs w:val="20"/>
                <w:lang w:eastAsia="sl-SI"/>
              </w:rPr>
            </w:pPr>
            <w:r w:rsidRPr="002D6F05">
              <w:rPr>
                <w:rFonts w:eastAsia="Times New Roman"/>
                <w:b/>
                <w:bCs/>
                <w:sz w:val="20"/>
                <w:szCs w:val="20"/>
                <w:lang w:eastAsia="sl-SI"/>
              </w:rPr>
              <w:t>Vir podatkov</w:t>
            </w:r>
          </w:p>
        </w:tc>
      </w:tr>
      <w:tr w:rsidR="002D6F05" w:rsidRPr="002D6F05" w14:paraId="161AD897" w14:textId="77777777" w:rsidTr="002D6F05">
        <w:tc>
          <w:tcPr>
            <w:tcW w:w="1008" w:type="pct"/>
            <w:vMerge w:val="restart"/>
            <w:shd w:val="clear" w:color="auto" w:fill="auto"/>
            <w:noWrap/>
            <w:vAlign w:val="center"/>
            <w:hideMark/>
          </w:tcPr>
          <w:p w14:paraId="108314D5" w14:textId="77777777" w:rsidR="002D6F05" w:rsidRPr="002D6F05" w:rsidRDefault="002D6F05" w:rsidP="002D6F05">
            <w:pPr>
              <w:spacing w:after="0" w:line="240" w:lineRule="auto"/>
              <w:jc w:val="center"/>
              <w:rPr>
                <w:rFonts w:eastAsia="Times New Roman"/>
                <w:sz w:val="20"/>
                <w:szCs w:val="20"/>
                <w:lang w:eastAsia="sl-SI"/>
              </w:rPr>
            </w:pPr>
            <w:r w:rsidRPr="002D6F05">
              <w:rPr>
                <w:rFonts w:eastAsia="Times New Roman"/>
                <w:sz w:val="20"/>
                <w:szCs w:val="20"/>
                <w:lang w:eastAsia="sl-SI"/>
              </w:rPr>
              <w:t>Omrežje cest</w:t>
            </w:r>
          </w:p>
        </w:tc>
        <w:tc>
          <w:tcPr>
            <w:tcW w:w="1786" w:type="pct"/>
            <w:shd w:val="clear" w:color="auto" w:fill="auto"/>
            <w:noWrap/>
            <w:vAlign w:val="bottom"/>
            <w:hideMark/>
          </w:tcPr>
          <w:p w14:paraId="0FC2EB40" w14:textId="77777777" w:rsidR="002D6F05" w:rsidRPr="002D6F05" w:rsidRDefault="002D6F05" w:rsidP="002D6F05">
            <w:pPr>
              <w:spacing w:after="0" w:line="240" w:lineRule="auto"/>
              <w:rPr>
                <w:rFonts w:eastAsia="Times New Roman"/>
                <w:sz w:val="20"/>
                <w:szCs w:val="20"/>
                <w:lang w:eastAsia="sl-SI"/>
              </w:rPr>
            </w:pPr>
            <w:r w:rsidRPr="002D6F05">
              <w:rPr>
                <w:rFonts w:eastAsia="Times New Roman"/>
                <w:sz w:val="20"/>
                <w:szCs w:val="20"/>
                <w:lang w:eastAsia="sl-SI"/>
              </w:rPr>
              <w:t>javne poti (</w:t>
            </w:r>
            <w:proofErr w:type="spellStart"/>
            <w:r w:rsidRPr="002D6F05">
              <w:rPr>
                <w:rFonts w:eastAsia="Times New Roman"/>
                <w:sz w:val="20"/>
                <w:szCs w:val="20"/>
                <w:lang w:eastAsia="sl-SI"/>
              </w:rPr>
              <w:t>JP</w:t>
            </w:r>
            <w:proofErr w:type="spellEnd"/>
            <w:r w:rsidRPr="002D6F05">
              <w:rPr>
                <w:rFonts w:eastAsia="Times New Roman"/>
                <w:sz w:val="20"/>
                <w:szCs w:val="20"/>
                <w:lang w:eastAsia="sl-SI"/>
              </w:rPr>
              <w:t>)</w:t>
            </w:r>
          </w:p>
        </w:tc>
        <w:tc>
          <w:tcPr>
            <w:tcW w:w="798" w:type="pct"/>
            <w:shd w:val="clear" w:color="auto" w:fill="auto"/>
            <w:noWrap/>
            <w:vAlign w:val="bottom"/>
            <w:hideMark/>
          </w:tcPr>
          <w:p w14:paraId="43C7AEBF" w14:textId="77777777" w:rsidR="002D6F05" w:rsidRPr="002D6F05" w:rsidRDefault="002D6F05" w:rsidP="002D6F05">
            <w:pPr>
              <w:spacing w:after="0" w:line="240" w:lineRule="auto"/>
              <w:jc w:val="right"/>
              <w:rPr>
                <w:rFonts w:eastAsia="Times New Roman"/>
                <w:color w:val="000000"/>
                <w:sz w:val="20"/>
                <w:szCs w:val="20"/>
                <w:lang w:eastAsia="sl-SI"/>
              </w:rPr>
            </w:pPr>
            <w:r w:rsidRPr="002D6F05">
              <w:rPr>
                <w:rFonts w:eastAsia="Times New Roman"/>
                <w:color w:val="000000"/>
                <w:sz w:val="20"/>
                <w:szCs w:val="20"/>
                <w:lang w:eastAsia="sl-SI"/>
              </w:rPr>
              <w:t>158.226,18</w:t>
            </w:r>
          </w:p>
        </w:tc>
        <w:tc>
          <w:tcPr>
            <w:tcW w:w="1408" w:type="pct"/>
            <w:vMerge w:val="restart"/>
            <w:shd w:val="clear" w:color="auto" w:fill="auto"/>
            <w:vAlign w:val="center"/>
            <w:hideMark/>
          </w:tcPr>
          <w:p w14:paraId="5E87AD93" w14:textId="77777777" w:rsidR="002D6F05" w:rsidRPr="002D6F05" w:rsidRDefault="002D6F05" w:rsidP="002D6F05">
            <w:pPr>
              <w:spacing w:after="0" w:line="240" w:lineRule="auto"/>
              <w:jc w:val="center"/>
              <w:rPr>
                <w:rFonts w:eastAsia="Times New Roman"/>
                <w:sz w:val="20"/>
                <w:szCs w:val="20"/>
                <w:lang w:eastAsia="sl-SI"/>
              </w:rPr>
            </w:pPr>
            <w:r w:rsidRPr="002D6F05">
              <w:rPr>
                <w:rFonts w:eastAsia="Times New Roman"/>
                <w:sz w:val="20"/>
                <w:szCs w:val="20"/>
                <w:lang w:eastAsia="sl-SI"/>
              </w:rPr>
              <w:t xml:space="preserve">GJI - Občina Videm, </w:t>
            </w:r>
            <w:r w:rsidRPr="002D6F05">
              <w:rPr>
                <w:rFonts w:eastAsia="Times New Roman"/>
                <w:sz w:val="20"/>
                <w:szCs w:val="20"/>
                <w:lang w:eastAsia="sl-SI"/>
              </w:rPr>
              <w:br/>
              <w:t>september 2020</w:t>
            </w:r>
          </w:p>
        </w:tc>
      </w:tr>
      <w:tr w:rsidR="002D6F05" w:rsidRPr="002D6F05" w14:paraId="52CBC183" w14:textId="77777777" w:rsidTr="002D6F05">
        <w:tc>
          <w:tcPr>
            <w:tcW w:w="1008" w:type="pct"/>
            <w:vMerge/>
            <w:vAlign w:val="center"/>
            <w:hideMark/>
          </w:tcPr>
          <w:p w14:paraId="1EF3D9D2" w14:textId="77777777" w:rsidR="002D6F05" w:rsidRPr="002D6F05" w:rsidRDefault="002D6F05" w:rsidP="002D6F05">
            <w:pPr>
              <w:spacing w:after="0" w:line="240" w:lineRule="auto"/>
              <w:rPr>
                <w:rFonts w:eastAsia="Times New Roman"/>
                <w:sz w:val="20"/>
                <w:szCs w:val="20"/>
                <w:lang w:eastAsia="sl-SI"/>
              </w:rPr>
            </w:pPr>
          </w:p>
        </w:tc>
        <w:tc>
          <w:tcPr>
            <w:tcW w:w="1786" w:type="pct"/>
            <w:shd w:val="clear" w:color="auto" w:fill="auto"/>
            <w:noWrap/>
            <w:vAlign w:val="center"/>
            <w:hideMark/>
          </w:tcPr>
          <w:p w14:paraId="0BF81347" w14:textId="77777777" w:rsidR="002D6F05" w:rsidRPr="002D6F05" w:rsidRDefault="002D6F05" w:rsidP="002D6F05">
            <w:pPr>
              <w:spacing w:after="0" w:line="240" w:lineRule="auto"/>
              <w:rPr>
                <w:rFonts w:eastAsia="Times New Roman"/>
                <w:color w:val="000000"/>
                <w:sz w:val="20"/>
                <w:szCs w:val="20"/>
                <w:lang w:eastAsia="sl-SI"/>
              </w:rPr>
            </w:pPr>
            <w:r w:rsidRPr="002D6F05">
              <w:rPr>
                <w:rFonts w:eastAsia="Times New Roman"/>
                <w:color w:val="000000"/>
                <w:sz w:val="20"/>
                <w:szCs w:val="20"/>
                <w:lang w:eastAsia="sl-SI"/>
              </w:rPr>
              <w:t>lokalne ceste (</w:t>
            </w:r>
            <w:proofErr w:type="spellStart"/>
            <w:r w:rsidRPr="002D6F05">
              <w:rPr>
                <w:rFonts w:eastAsia="Times New Roman"/>
                <w:color w:val="000000"/>
                <w:sz w:val="20"/>
                <w:szCs w:val="20"/>
                <w:lang w:eastAsia="sl-SI"/>
              </w:rPr>
              <w:t>LC</w:t>
            </w:r>
            <w:proofErr w:type="spellEnd"/>
            <w:r w:rsidRPr="002D6F05">
              <w:rPr>
                <w:rFonts w:eastAsia="Times New Roman"/>
                <w:color w:val="000000"/>
                <w:sz w:val="20"/>
                <w:szCs w:val="20"/>
                <w:lang w:eastAsia="sl-SI"/>
              </w:rPr>
              <w:t>)</w:t>
            </w:r>
          </w:p>
        </w:tc>
        <w:tc>
          <w:tcPr>
            <w:tcW w:w="798" w:type="pct"/>
            <w:shd w:val="clear" w:color="auto" w:fill="auto"/>
            <w:noWrap/>
            <w:vAlign w:val="bottom"/>
            <w:hideMark/>
          </w:tcPr>
          <w:p w14:paraId="470830EE" w14:textId="77777777" w:rsidR="002D6F05" w:rsidRPr="002D6F05" w:rsidRDefault="002D6F05" w:rsidP="002D6F05">
            <w:pPr>
              <w:spacing w:after="0" w:line="240" w:lineRule="auto"/>
              <w:jc w:val="right"/>
              <w:rPr>
                <w:rFonts w:eastAsia="Times New Roman"/>
                <w:color w:val="000000"/>
                <w:sz w:val="20"/>
                <w:szCs w:val="20"/>
                <w:lang w:eastAsia="sl-SI"/>
              </w:rPr>
            </w:pPr>
            <w:r w:rsidRPr="002D6F05">
              <w:rPr>
                <w:rFonts w:eastAsia="Times New Roman"/>
                <w:color w:val="000000"/>
                <w:sz w:val="20"/>
                <w:szCs w:val="20"/>
                <w:lang w:eastAsia="sl-SI"/>
              </w:rPr>
              <w:t>73.508,30</w:t>
            </w:r>
          </w:p>
        </w:tc>
        <w:tc>
          <w:tcPr>
            <w:tcW w:w="1408" w:type="pct"/>
            <w:vMerge/>
            <w:vAlign w:val="center"/>
            <w:hideMark/>
          </w:tcPr>
          <w:p w14:paraId="204A05C3" w14:textId="77777777" w:rsidR="002D6F05" w:rsidRPr="002D6F05" w:rsidRDefault="002D6F05" w:rsidP="002D6F05">
            <w:pPr>
              <w:spacing w:after="0" w:line="240" w:lineRule="auto"/>
              <w:rPr>
                <w:rFonts w:eastAsia="Times New Roman"/>
                <w:sz w:val="20"/>
                <w:szCs w:val="20"/>
                <w:lang w:eastAsia="sl-SI"/>
              </w:rPr>
            </w:pPr>
          </w:p>
        </w:tc>
      </w:tr>
      <w:tr w:rsidR="002D6F05" w:rsidRPr="002D6F05" w14:paraId="25B4C1A5" w14:textId="77777777" w:rsidTr="002D6F05">
        <w:tc>
          <w:tcPr>
            <w:tcW w:w="1008" w:type="pct"/>
            <w:vMerge/>
            <w:vAlign w:val="center"/>
            <w:hideMark/>
          </w:tcPr>
          <w:p w14:paraId="6DCB96DA" w14:textId="77777777" w:rsidR="002D6F05" w:rsidRPr="002D6F05" w:rsidRDefault="002D6F05" w:rsidP="002D6F05">
            <w:pPr>
              <w:spacing w:after="0" w:line="240" w:lineRule="auto"/>
              <w:rPr>
                <w:rFonts w:eastAsia="Times New Roman"/>
                <w:sz w:val="20"/>
                <w:szCs w:val="20"/>
                <w:lang w:eastAsia="sl-SI"/>
              </w:rPr>
            </w:pPr>
          </w:p>
        </w:tc>
        <w:tc>
          <w:tcPr>
            <w:tcW w:w="1786" w:type="pct"/>
            <w:shd w:val="clear" w:color="auto" w:fill="auto"/>
            <w:noWrap/>
            <w:vAlign w:val="center"/>
            <w:hideMark/>
          </w:tcPr>
          <w:p w14:paraId="36672859" w14:textId="77777777" w:rsidR="002D6F05" w:rsidRPr="002D6F05" w:rsidRDefault="002D6F05" w:rsidP="002D6F05">
            <w:pPr>
              <w:spacing w:after="0" w:line="240" w:lineRule="auto"/>
              <w:rPr>
                <w:rFonts w:eastAsia="Times New Roman"/>
                <w:color w:val="000000"/>
                <w:sz w:val="20"/>
                <w:szCs w:val="20"/>
                <w:lang w:eastAsia="sl-SI"/>
              </w:rPr>
            </w:pPr>
            <w:r w:rsidRPr="002D6F05">
              <w:rPr>
                <w:rFonts w:eastAsia="Times New Roman"/>
                <w:color w:val="000000"/>
                <w:sz w:val="20"/>
                <w:szCs w:val="20"/>
                <w:lang w:eastAsia="sl-SI"/>
              </w:rPr>
              <w:t>javna pot za kolesarje (KJ)</w:t>
            </w:r>
          </w:p>
        </w:tc>
        <w:tc>
          <w:tcPr>
            <w:tcW w:w="798" w:type="pct"/>
            <w:shd w:val="clear" w:color="auto" w:fill="auto"/>
            <w:noWrap/>
            <w:vAlign w:val="bottom"/>
            <w:hideMark/>
          </w:tcPr>
          <w:p w14:paraId="2E83C19D" w14:textId="77777777" w:rsidR="002D6F05" w:rsidRPr="002D6F05" w:rsidRDefault="002D6F05" w:rsidP="002D6F05">
            <w:pPr>
              <w:spacing w:after="0" w:line="240" w:lineRule="auto"/>
              <w:jc w:val="right"/>
              <w:rPr>
                <w:rFonts w:eastAsia="Times New Roman"/>
                <w:color w:val="000000"/>
                <w:sz w:val="20"/>
                <w:szCs w:val="20"/>
                <w:lang w:eastAsia="sl-SI"/>
              </w:rPr>
            </w:pPr>
            <w:r w:rsidRPr="002D6F05">
              <w:rPr>
                <w:rFonts w:eastAsia="Times New Roman"/>
                <w:color w:val="000000"/>
                <w:sz w:val="20"/>
                <w:szCs w:val="20"/>
                <w:lang w:eastAsia="sl-SI"/>
              </w:rPr>
              <w:t>323,66</w:t>
            </w:r>
          </w:p>
        </w:tc>
        <w:tc>
          <w:tcPr>
            <w:tcW w:w="1408" w:type="pct"/>
            <w:vMerge/>
            <w:vAlign w:val="center"/>
            <w:hideMark/>
          </w:tcPr>
          <w:p w14:paraId="0FA7715D" w14:textId="77777777" w:rsidR="002D6F05" w:rsidRPr="002D6F05" w:rsidRDefault="002D6F05" w:rsidP="002D6F05">
            <w:pPr>
              <w:spacing w:after="0" w:line="240" w:lineRule="auto"/>
              <w:rPr>
                <w:rFonts w:eastAsia="Times New Roman"/>
                <w:sz w:val="20"/>
                <w:szCs w:val="20"/>
                <w:lang w:eastAsia="sl-SI"/>
              </w:rPr>
            </w:pPr>
          </w:p>
        </w:tc>
      </w:tr>
      <w:tr w:rsidR="00DE04D0" w:rsidRPr="002D6F05" w14:paraId="0F665802" w14:textId="77777777" w:rsidTr="00DE04D0">
        <w:tc>
          <w:tcPr>
            <w:tcW w:w="2794" w:type="pct"/>
            <w:gridSpan w:val="2"/>
            <w:shd w:val="clear" w:color="auto" w:fill="D9D9D9" w:themeFill="background1" w:themeFillShade="D9"/>
            <w:noWrap/>
            <w:vAlign w:val="bottom"/>
            <w:hideMark/>
          </w:tcPr>
          <w:p w14:paraId="2275AE03" w14:textId="7A418D73" w:rsidR="002D6F05" w:rsidRPr="002D6F05" w:rsidRDefault="00DE04D0" w:rsidP="002D6F05">
            <w:pPr>
              <w:spacing w:after="0" w:line="240" w:lineRule="auto"/>
              <w:rPr>
                <w:rFonts w:eastAsia="Times New Roman"/>
                <w:b/>
                <w:bCs/>
                <w:sz w:val="20"/>
                <w:szCs w:val="20"/>
                <w:lang w:eastAsia="sl-SI"/>
              </w:rPr>
            </w:pPr>
            <w:r w:rsidRPr="002D6F05">
              <w:rPr>
                <w:rFonts w:eastAsia="Times New Roman"/>
                <w:b/>
                <w:bCs/>
                <w:sz w:val="20"/>
                <w:szCs w:val="20"/>
                <w:lang w:eastAsia="sl-SI"/>
              </w:rPr>
              <w:t xml:space="preserve">Skupaj </w:t>
            </w:r>
            <w:r>
              <w:rPr>
                <w:rFonts w:eastAsia="Times New Roman"/>
                <w:b/>
                <w:bCs/>
                <w:sz w:val="20"/>
                <w:szCs w:val="20"/>
                <w:lang w:eastAsia="sl-SI"/>
              </w:rPr>
              <w:t xml:space="preserve">dolžina </w:t>
            </w:r>
            <w:r w:rsidRPr="002D6F05">
              <w:rPr>
                <w:rFonts w:eastAsia="Times New Roman"/>
                <w:b/>
                <w:bCs/>
                <w:sz w:val="20"/>
                <w:szCs w:val="20"/>
                <w:lang w:eastAsia="sl-SI"/>
              </w:rPr>
              <w:t>cest</w:t>
            </w:r>
            <w:r>
              <w:rPr>
                <w:rFonts w:eastAsia="Times New Roman"/>
                <w:b/>
                <w:bCs/>
                <w:sz w:val="20"/>
                <w:szCs w:val="20"/>
                <w:lang w:eastAsia="sl-SI"/>
              </w:rPr>
              <w:t>nega omrežja</w:t>
            </w:r>
          </w:p>
        </w:tc>
        <w:tc>
          <w:tcPr>
            <w:tcW w:w="798" w:type="pct"/>
            <w:shd w:val="clear" w:color="auto" w:fill="D9D9D9" w:themeFill="background1" w:themeFillShade="D9"/>
            <w:noWrap/>
            <w:vAlign w:val="bottom"/>
            <w:hideMark/>
          </w:tcPr>
          <w:p w14:paraId="17A15F1E" w14:textId="77777777" w:rsidR="002D6F05" w:rsidRPr="002D6F05" w:rsidRDefault="002D6F05" w:rsidP="002D6F05">
            <w:pPr>
              <w:spacing w:after="0" w:line="240" w:lineRule="auto"/>
              <w:jc w:val="right"/>
              <w:rPr>
                <w:rFonts w:eastAsia="Times New Roman"/>
                <w:b/>
                <w:bCs/>
                <w:sz w:val="20"/>
                <w:szCs w:val="20"/>
                <w:lang w:eastAsia="sl-SI"/>
              </w:rPr>
            </w:pPr>
            <w:r w:rsidRPr="002D6F05">
              <w:rPr>
                <w:rFonts w:eastAsia="Times New Roman"/>
                <w:b/>
                <w:bCs/>
                <w:sz w:val="20"/>
                <w:szCs w:val="20"/>
                <w:lang w:eastAsia="sl-SI"/>
              </w:rPr>
              <w:t>232.058,14</w:t>
            </w:r>
          </w:p>
        </w:tc>
        <w:tc>
          <w:tcPr>
            <w:tcW w:w="1408" w:type="pct"/>
            <w:vMerge/>
            <w:vAlign w:val="center"/>
            <w:hideMark/>
          </w:tcPr>
          <w:p w14:paraId="24CAB3F4" w14:textId="77777777" w:rsidR="002D6F05" w:rsidRPr="002D6F05" w:rsidRDefault="002D6F05" w:rsidP="002D6F05">
            <w:pPr>
              <w:spacing w:after="0" w:line="240" w:lineRule="auto"/>
              <w:rPr>
                <w:rFonts w:eastAsia="Times New Roman"/>
                <w:sz w:val="20"/>
                <w:szCs w:val="20"/>
                <w:lang w:eastAsia="sl-SI"/>
              </w:rPr>
            </w:pPr>
          </w:p>
        </w:tc>
      </w:tr>
    </w:tbl>
    <w:p w14:paraId="2CC8CFD0" w14:textId="77777777" w:rsidR="00871711" w:rsidRPr="002D6F05" w:rsidRDefault="00871711" w:rsidP="00454F9C">
      <w:pPr>
        <w:pStyle w:val="TEKST"/>
        <w:spacing w:after="0" w:line="240" w:lineRule="auto"/>
      </w:pPr>
    </w:p>
    <w:p w14:paraId="2ED92812" w14:textId="66D5FCF4" w:rsidR="00904B6D" w:rsidRPr="002D6F05" w:rsidRDefault="00012636" w:rsidP="00454F9C">
      <w:pPr>
        <w:pStyle w:val="TEKST"/>
        <w:spacing w:after="0" w:line="240" w:lineRule="auto"/>
      </w:pPr>
      <w:r w:rsidRPr="002D6F05">
        <w:t xml:space="preserve">Javna razsvetljava je urejena v nekaterih strnjenih naseljih na območju občine. Glede na posredovane podatke s strani občine je na območju celotne občine postavljenih </w:t>
      </w:r>
      <w:r w:rsidR="002D6F05" w:rsidRPr="002D6F05">
        <w:t>621</w:t>
      </w:r>
      <w:r w:rsidRPr="002D6F05">
        <w:t xml:space="preserve"> svetilk javne razsvetljave. Višina je prilagojena </w:t>
      </w:r>
      <w:r w:rsidRPr="00630098">
        <w:t xml:space="preserve">značilnostim terena. V sistemu javne razsvetljave je vključenih tudi </w:t>
      </w:r>
      <w:r w:rsidR="002D6F05" w:rsidRPr="00630098">
        <w:t>27</w:t>
      </w:r>
      <w:r w:rsidRPr="00630098">
        <w:t xml:space="preserve"> </w:t>
      </w:r>
      <w:proofErr w:type="spellStart"/>
      <w:r w:rsidRPr="00630098">
        <w:t>prižigališč</w:t>
      </w:r>
      <w:proofErr w:type="spellEnd"/>
      <w:r w:rsidRPr="00630098">
        <w:t xml:space="preserve">. Večina omrežja javne razsvetljave je zgoščenega v naseljih </w:t>
      </w:r>
      <w:r w:rsidR="00530A2A" w:rsidRPr="00630098">
        <w:t>Videm</w:t>
      </w:r>
      <w:r w:rsidR="00630098" w:rsidRPr="00630098">
        <w:t>, Lancova vas, Zgornji Leskovec, Pobrežje, Sela, Jurovci in Tržec</w:t>
      </w:r>
      <w:r w:rsidRPr="00630098">
        <w:t>, ostale svetilke in prižigališča pa se nahajajo v manjših strnjenih naselji na celotnem območju občine. Podatki</w:t>
      </w:r>
      <w:r w:rsidRPr="002D6F05">
        <w:t xml:space="preserve"> o številu in višini uličnih svetilk, prikazani v spodnji preglednici so podani na podlagi digitalnega sloja podatkov</w:t>
      </w:r>
      <w:r w:rsidR="002D6F05" w:rsidRPr="002D6F05">
        <w:t xml:space="preserve"> GJI</w:t>
      </w:r>
      <w:r w:rsidRPr="002D6F05">
        <w:t>, ki nam ga je posredovala občina</w:t>
      </w:r>
      <w:r w:rsidR="002D6F05" w:rsidRPr="002D6F05">
        <w:t xml:space="preserve"> Videm</w:t>
      </w:r>
      <w:r w:rsidRPr="002D6F05">
        <w:t>.</w:t>
      </w:r>
    </w:p>
    <w:p w14:paraId="5BE2F548" w14:textId="56BEB608" w:rsidR="00904B6D" w:rsidRPr="002D6F05" w:rsidRDefault="00904B6D" w:rsidP="00904B6D">
      <w:pPr>
        <w:pStyle w:val="TABELA"/>
        <w:spacing w:line="240" w:lineRule="auto"/>
      </w:pPr>
      <w:bookmarkStart w:id="78" w:name="_Toc62070915"/>
      <w:r w:rsidRPr="002D6F05">
        <w:lastRenderedPageBreak/>
        <w:t xml:space="preserve">Preglednica </w:t>
      </w:r>
      <w:r w:rsidR="00682A8A">
        <w:fldChar w:fldCharType="begin"/>
      </w:r>
      <w:r w:rsidR="00682A8A">
        <w:instrText xml:space="preserve"> SEQ Pregl</w:instrText>
      </w:r>
      <w:r w:rsidR="00682A8A">
        <w:instrText xml:space="preserve">ednica \* ARABIC </w:instrText>
      </w:r>
      <w:r w:rsidR="00682A8A">
        <w:fldChar w:fldCharType="separate"/>
      </w:r>
      <w:r w:rsidR="00641BD3">
        <w:rPr>
          <w:noProof/>
        </w:rPr>
        <w:t>2</w:t>
      </w:r>
      <w:r w:rsidR="00682A8A">
        <w:rPr>
          <w:noProof/>
        </w:rPr>
        <w:fldChar w:fldCharType="end"/>
      </w:r>
      <w:r w:rsidRPr="002D6F05">
        <w:t>: Javna razsvetljava in prižigališča</w:t>
      </w:r>
      <w:bookmarkEnd w:id="78"/>
    </w:p>
    <w:tbl>
      <w:tblPr>
        <w:tblW w:w="5000" w:type="pct"/>
        <w:tblCellMar>
          <w:left w:w="70" w:type="dxa"/>
          <w:right w:w="70" w:type="dxa"/>
        </w:tblCellMar>
        <w:tblLook w:val="04A0" w:firstRow="1" w:lastRow="0" w:firstColumn="1" w:lastColumn="0" w:noHBand="0" w:noVBand="1"/>
      </w:tblPr>
      <w:tblGrid>
        <w:gridCol w:w="2105"/>
        <w:gridCol w:w="1602"/>
        <w:gridCol w:w="1060"/>
        <w:gridCol w:w="1386"/>
        <w:gridCol w:w="2909"/>
      </w:tblGrid>
      <w:tr w:rsidR="00012636" w:rsidRPr="002D6F05" w14:paraId="67B1F9EA" w14:textId="77777777" w:rsidTr="002D6F05">
        <w:tc>
          <w:tcPr>
            <w:tcW w:w="1161" w:type="pct"/>
            <w:tcBorders>
              <w:top w:val="single" w:sz="4" w:space="0" w:color="000000"/>
              <w:left w:val="single" w:sz="4" w:space="0" w:color="000000"/>
              <w:bottom w:val="nil"/>
              <w:right w:val="single" w:sz="4" w:space="0" w:color="000000"/>
            </w:tcBorders>
            <w:shd w:val="clear" w:color="000000" w:fill="BFBFBF"/>
            <w:noWrap/>
            <w:vAlign w:val="center"/>
            <w:hideMark/>
          </w:tcPr>
          <w:p w14:paraId="6798B32A" w14:textId="77777777" w:rsidR="00012636" w:rsidRPr="002D6F05" w:rsidRDefault="00012636" w:rsidP="00012636">
            <w:pPr>
              <w:spacing w:after="0" w:line="240" w:lineRule="auto"/>
              <w:jc w:val="center"/>
              <w:rPr>
                <w:rFonts w:eastAsia="Times New Roman"/>
                <w:b/>
                <w:bCs/>
                <w:sz w:val="20"/>
                <w:szCs w:val="20"/>
                <w:lang w:eastAsia="sl-SI"/>
              </w:rPr>
            </w:pPr>
            <w:r w:rsidRPr="002D6F05">
              <w:rPr>
                <w:rFonts w:eastAsia="Times New Roman"/>
                <w:b/>
                <w:bCs/>
                <w:sz w:val="20"/>
                <w:szCs w:val="20"/>
                <w:lang w:eastAsia="sl-SI"/>
              </w:rPr>
              <w:t>Vrsta omrežja</w:t>
            </w:r>
          </w:p>
        </w:tc>
        <w:tc>
          <w:tcPr>
            <w:tcW w:w="884" w:type="pct"/>
            <w:tcBorders>
              <w:top w:val="single" w:sz="4" w:space="0" w:color="000000"/>
              <w:left w:val="nil"/>
              <w:bottom w:val="nil"/>
              <w:right w:val="single" w:sz="4" w:space="0" w:color="000000"/>
            </w:tcBorders>
            <w:shd w:val="clear" w:color="000000" w:fill="BFBFBF"/>
            <w:noWrap/>
            <w:vAlign w:val="center"/>
            <w:hideMark/>
          </w:tcPr>
          <w:p w14:paraId="681E3F93" w14:textId="77777777" w:rsidR="00012636" w:rsidRPr="002D6F05" w:rsidRDefault="00012636" w:rsidP="00012636">
            <w:pPr>
              <w:spacing w:after="0" w:line="240" w:lineRule="auto"/>
              <w:jc w:val="center"/>
              <w:rPr>
                <w:rFonts w:eastAsia="Times New Roman"/>
                <w:b/>
                <w:bCs/>
                <w:sz w:val="20"/>
                <w:szCs w:val="20"/>
                <w:lang w:eastAsia="sl-SI"/>
              </w:rPr>
            </w:pPr>
            <w:r w:rsidRPr="002D6F05">
              <w:rPr>
                <w:rFonts w:eastAsia="Times New Roman"/>
                <w:b/>
                <w:bCs/>
                <w:sz w:val="20"/>
                <w:szCs w:val="20"/>
                <w:lang w:eastAsia="sl-SI"/>
              </w:rPr>
              <w:t>Vrsta objekta</w:t>
            </w:r>
          </w:p>
        </w:tc>
        <w:tc>
          <w:tcPr>
            <w:tcW w:w="585" w:type="pct"/>
            <w:tcBorders>
              <w:top w:val="single" w:sz="4" w:space="0" w:color="000000"/>
              <w:left w:val="nil"/>
              <w:bottom w:val="nil"/>
              <w:right w:val="single" w:sz="4" w:space="0" w:color="000000"/>
            </w:tcBorders>
            <w:shd w:val="clear" w:color="000000" w:fill="BFBFBF"/>
            <w:noWrap/>
            <w:vAlign w:val="center"/>
            <w:hideMark/>
          </w:tcPr>
          <w:p w14:paraId="6B79EB20" w14:textId="77777777" w:rsidR="00012636" w:rsidRPr="002D6F05" w:rsidRDefault="00012636" w:rsidP="00012636">
            <w:pPr>
              <w:spacing w:after="0" w:line="240" w:lineRule="auto"/>
              <w:jc w:val="center"/>
              <w:rPr>
                <w:rFonts w:eastAsia="Times New Roman"/>
                <w:b/>
                <w:bCs/>
                <w:sz w:val="20"/>
                <w:szCs w:val="20"/>
                <w:lang w:eastAsia="sl-SI"/>
              </w:rPr>
            </w:pPr>
            <w:r w:rsidRPr="002D6F05">
              <w:rPr>
                <w:rFonts w:eastAsia="Times New Roman"/>
                <w:b/>
                <w:bCs/>
                <w:sz w:val="20"/>
                <w:szCs w:val="20"/>
                <w:lang w:eastAsia="sl-SI"/>
              </w:rPr>
              <w:t>Značilnosti</w:t>
            </w:r>
          </w:p>
        </w:tc>
        <w:tc>
          <w:tcPr>
            <w:tcW w:w="765" w:type="pct"/>
            <w:tcBorders>
              <w:top w:val="single" w:sz="4" w:space="0" w:color="000000"/>
              <w:left w:val="nil"/>
              <w:bottom w:val="single" w:sz="4" w:space="0" w:color="000000"/>
              <w:right w:val="single" w:sz="4" w:space="0" w:color="000000"/>
            </w:tcBorders>
            <w:shd w:val="clear" w:color="000000" w:fill="BFBFBF"/>
            <w:vAlign w:val="center"/>
            <w:hideMark/>
          </w:tcPr>
          <w:p w14:paraId="3F3E2D13" w14:textId="45D8E024" w:rsidR="00012636" w:rsidRPr="002D6F05" w:rsidRDefault="00012636" w:rsidP="00012636">
            <w:pPr>
              <w:spacing w:after="0" w:line="240" w:lineRule="auto"/>
              <w:jc w:val="center"/>
              <w:rPr>
                <w:rFonts w:eastAsia="Times New Roman"/>
                <w:b/>
                <w:bCs/>
                <w:sz w:val="20"/>
                <w:szCs w:val="20"/>
                <w:lang w:eastAsia="sl-SI"/>
              </w:rPr>
            </w:pPr>
            <w:r w:rsidRPr="002D6F05">
              <w:rPr>
                <w:rFonts w:eastAsia="Times New Roman"/>
                <w:b/>
                <w:bCs/>
                <w:sz w:val="20"/>
                <w:szCs w:val="20"/>
                <w:lang w:eastAsia="sl-SI"/>
              </w:rPr>
              <w:t>Število</w:t>
            </w:r>
            <w:r w:rsidR="00450721" w:rsidRPr="002D6F05">
              <w:rPr>
                <w:rFonts w:eastAsia="Times New Roman"/>
                <w:b/>
                <w:bCs/>
                <w:sz w:val="20"/>
                <w:szCs w:val="20"/>
                <w:lang w:eastAsia="sl-SI"/>
              </w:rPr>
              <w:t xml:space="preserve"> </w:t>
            </w:r>
            <w:r w:rsidRPr="002D6F05">
              <w:rPr>
                <w:rFonts w:eastAsia="Times New Roman"/>
                <w:b/>
                <w:bCs/>
                <w:sz w:val="20"/>
                <w:szCs w:val="20"/>
                <w:lang w:eastAsia="sl-SI"/>
              </w:rPr>
              <w:t>[kos]</w:t>
            </w:r>
          </w:p>
        </w:tc>
        <w:tc>
          <w:tcPr>
            <w:tcW w:w="1606" w:type="pct"/>
            <w:tcBorders>
              <w:top w:val="single" w:sz="4" w:space="0" w:color="000000"/>
              <w:left w:val="nil"/>
              <w:bottom w:val="single" w:sz="4" w:space="0" w:color="000000"/>
              <w:right w:val="single" w:sz="4" w:space="0" w:color="000000"/>
            </w:tcBorders>
            <w:shd w:val="clear" w:color="000000" w:fill="BFBFBF"/>
            <w:noWrap/>
            <w:vAlign w:val="center"/>
            <w:hideMark/>
          </w:tcPr>
          <w:p w14:paraId="4F5414E2" w14:textId="77777777" w:rsidR="00012636" w:rsidRPr="002D6F05" w:rsidRDefault="00012636" w:rsidP="00012636">
            <w:pPr>
              <w:spacing w:after="0" w:line="240" w:lineRule="auto"/>
              <w:jc w:val="center"/>
              <w:rPr>
                <w:rFonts w:eastAsia="Times New Roman"/>
                <w:b/>
                <w:bCs/>
                <w:sz w:val="20"/>
                <w:szCs w:val="20"/>
                <w:lang w:eastAsia="sl-SI"/>
              </w:rPr>
            </w:pPr>
            <w:r w:rsidRPr="002D6F05">
              <w:rPr>
                <w:rFonts w:eastAsia="Times New Roman"/>
                <w:b/>
                <w:bCs/>
                <w:sz w:val="20"/>
                <w:szCs w:val="20"/>
                <w:lang w:eastAsia="sl-SI"/>
              </w:rPr>
              <w:t>Vir podatkov</w:t>
            </w:r>
          </w:p>
        </w:tc>
      </w:tr>
      <w:tr w:rsidR="002D6F05" w:rsidRPr="002D6F05" w14:paraId="5DED2E9C" w14:textId="77777777" w:rsidTr="002D6F05">
        <w:tc>
          <w:tcPr>
            <w:tcW w:w="116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CD81B7" w14:textId="77777777" w:rsidR="002D6F05" w:rsidRPr="002D6F05" w:rsidRDefault="002D6F05" w:rsidP="002D6F05">
            <w:pPr>
              <w:spacing w:after="0" w:line="240" w:lineRule="auto"/>
              <w:jc w:val="center"/>
              <w:rPr>
                <w:rFonts w:eastAsia="Times New Roman"/>
                <w:sz w:val="20"/>
                <w:szCs w:val="20"/>
                <w:lang w:eastAsia="sl-SI"/>
              </w:rPr>
            </w:pPr>
            <w:r w:rsidRPr="002D6F05">
              <w:rPr>
                <w:rFonts w:eastAsia="Times New Roman"/>
                <w:sz w:val="20"/>
                <w:szCs w:val="20"/>
                <w:lang w:eastAsia="sl-SI"/>
              </w:rPr>
              <w:t>Javna razsvetljava</w:t>
            </w:r>
          </w:p>
        </w:tc>
        <w:tc>
          <w:tcPr>
            <w:tcW w:w="884" w:type="pct"/>
            <w:tcBorders>
              <w:top w:val="single" w:sz="4" w:space="0" w:color="auto"/>
              <w:left w:val="nil"/>
              <w:bottom w:val="single" w:sz="4" w:space="0" w:color="auto"/>
              <w:right w:val="single" w:sz="4" w:space="0" w:color="auto"/>
            </w:tcBorders>
            <w:shd w:val="clear" w:color="auto" w:fill="auto"/>
            <w:noWrap/>
            <w:vAlign w:val="center"/>
            <w:hideMark/>
          </w:tcPr>
          <w:p w14:paraId="33F61F0D" w14:textId="77777777" w:rsidR="002D6F05" w:rsidRPr="002D6F05" w:rsidRDefault="002D6F05" w:rsidP="002D6F05">
            <w:pPr>
              <w:spacing w:after="0" w:line="240" w:lineRule="auto"/>
              <w:rPr>
                <w:rFonts w:eastAsia="Times New Roman"/>
                <w:sz w:val="20"/>
                <w:szCs w:val="20"/>
                <w:lang w:eastAsia="sl-SI"/>
              </w:rPr>
            </w:pPr>
            <w:r w:rsidRPr="002D6F05">
              <w:rPr>
                <w:rFonts w:eastAsia="Times New Roman"/>
                <w:sz w:val="20"/>
                <w:szCs w:val="20"/>
                <w:lang w:eastAsia="sl-SI"/>
              </w:rPr>
              <w:t>svetilke</w:t>
            </w:r>
          </w:p>
        </w:tc>
        <w:tc>
          <w:tcPr>
            <w:tcW w:w="5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411F9D6" w14:textId="77777777" w:rsidR="002D6F05" w:rsidRPr="002D6F05" w:rsidRDefault="002D6F05" w:rsidP="002D6F05">
            <w:pPr>
              <w:spacing w:after="0" w:line="240" w:lineRule="auto"/>
              <w:jc w:val="center"/>
              <w:rPr>
                <w:rFonts w:eastAsia="Times New Roman"/>
                <w:sz w:val="20"/>
                <w:szCs w:val="20"/>
                <w:lang w:eastAsia="sl-SI"/>
              </w:rPr>
            </w:pPr>
            <w:r w:rsidRPr="002D6F05">
              <w:rPr>
                <w:rFonts w:eastAsia="Times New Roman"/>
                <w:sz w:val="20"/>
                <w:szCs w:val="20"/>
                <w:lang w:eastAsia="sl-SI"/>
              </w:rPr>
              <w:t>/</w:t>
            </w:r>
          </w:p>
        </w:tc>
        <w:tc>
          <w:tcPr>
            <w:tcW w:w="765" w:type="pct"/>
            <w:tcBorders>
              <w:top w:val="nil"/>
              <w:left w:val="nil"/>
              <w:bottom w:val="single" w:sz="4" w:space="0" w:color="000000"/>
              <w:right w:val="single" w:sz="4" w:space="0" w:color="000000"/>
            </w:tcBorders>
            <w:shd w:val="clear" w:color="auto" w:fill="auto"/>
            <w:noWrap/>
            <w:vAlign w:val="center"/>
            <w:hideMark/>
          </w:tcPr>
          <w:p w14:paraId="40AA3E7D" w14:textId="062CB2D9" w:rsidR="002D6F05" w:rsidRPr="002D6F05" w:rsidRDefault="002D6F05" w:rsidP="002D6F05">
            <w:pPr>
              <w:spacing w:after="0" w:line="240" w:lineRule="auto"/>
              <w:jc w:val="right"/>
              <w:rPr>
                <w:rFonts w:eastAsia="Times New Roman"/>
                <w:sz w:val="20"/>
                <w:szCs w:val="20"/>
                <w:lang w:eastAsia="sl-SI"/>
              </w:rPr>
            </w:pPr>
            <w:r w:rsidRPr="002D6F05">
              <w:rPr>
                <w:sz w:val="20"/>
                <w:szCs w:val="20"/>
              </w:rPr>
              <w:t>621</w:t>
            </w:r>
          </w:p>
        </w:tc>
        <w:tc>
          <w:tcPr>
            <w:tcW w:w="1606" w:type="pct"/>
            <w:vMerge w:val="restart"/>
            <w:tcBorders>
              <w:top w:val="nil"/>
              <w:left w:val="single" w:sz="4" w:space="0" w:color="auto"/>
              <w:bottom w:val="single" w:sz="4" w:space="0" w:color="000000"/>
              <w:right w:val="single" w:sz="4" w:space="0" w:color="auto"/>
            </w:tcBorders>
            <w:shd w:val="clear" w:color="auto" w:fill="auto"/>
            <w:vAlign w:val="center"/>
            <w:hideMark/>
          </w:tcPr>
          <w:p w14:paraId="1800B5DD" w14:textId="77777777" w:rsidR="002D6F05" w:rsidRPr="002D6F05" w:rsidRDefault="002D6F05" w:rsidP="002D6F05">
            <w:pPr>
              <w:spacing w:after="0" w:line="240" w:lineRule="auto"/>
              <w:jc w:val="center"/>
              <w:rPr>
                <w:rFonts w:eastAsia="Times New Roman"/>
                <w:sz w:val="20"/>
                <w:szCs w:val="20"/>
                <w:lang w:eastAsia="sl-SI"/>
              </w:rPr>
            </w:pPr>
            <w:r w:rsidRPr="002D6F05">
              <w:rPr>
                <w:rFonts w:eastAsia="Times New Roman"/>
                <w:sz w:val="20"/>
                <w:szCs w:val="20"/>
                <w:lang w:eastAsia="sl-SI"/>
              </w:rPr>
              <w:t xml:space="preserve">GJI - Občina Videm, </w:t>
            </w:r>
          </w:p>
          <w:p w14:paraId="5E2C20A4" w14:textId="6E4DA3D8" w:rsidR="002D6F05" w:rsidRPr="002D6F05" w:rsidRDefault="002D6F05" w:rsidP="002D6F05">
            <w:pPr>
              <w:spacing w:after="0" w:line="240" w:lineRule="auto"/>
              <w:jc w:val="center"/>
              <w:rPr>
                <w:rFonts w:eastAsia="Times New Roman"/>
                <w:sz w:val="20"/>
                <w:szCs w:val="20"/>
                <w:lang w:eastAsia="sl-SI"/>
              </w:rPr>
            </w:pPr>
            <w:r w:rsidRPr="002D6F05">
              <w:rPr>
                <w:rFonts w:eastAsia="Times New Roman"/>
                <w:sz w:val="20"/>
                <w:szCs w:val="20"/>
                <w:lang w:eastAsia="sl-SI"/>
              </w:rPr>
              <w:t>september 2020</w:t>
            </w:r>
          </w:p>
        </w:tc>
      </w:tr>
      <w:tr w:rsidR="002D6F05" w:rsidRPr="002D6F05" w14:paraId="2C5FCC1F" w14:textId="77777777" w:rsidTr="002D6F05">
        <w:tc>
          <w:tcPr>
            <w:tcW w:w="1161" w:type="pct"/>
            <w:vMerge/>
            <w:tcBorders>
              <w:top w:val="single" w:sz="4" w:space="0" w:color="auto"/>
              <w:left w:val="single" w:sz="4" w:space="0" w:color="auto"/>
              <w:bottom w:val="single" w:sz="4" w:space="0" w:color="000000"/>
              <w:right w:val="single" w:sz="4" w:space="0" w:color="auto"/>
            </w:tcBorders>
            <w:vAlign w:val="center"/>
            <w:hideMark/>
          </w:tcPr>
          <w:p w14:paraId="6F21FA40" w14:textId="77777777" w:rsidR="002D6F05" w:rsidRPr="002D6F05" w:rsidRDefault="002D6F05" w:rsidP="002D6F05">
            <w:pPr>
              <w:spacing w:after="0" w:line="240" w:lineRule="auto"/>
              <w:rPr>
                <w:rFonts w:eastAsia="Times New Roman"/>
                <w:sz w:val="20"/>
                <w:szCs w:val="20"/>
                <w:lang w:eastAsia="sl-SI"/>
              </w:rPr>
            </w:pPr>
          </w:p>
        </w:tc>
        <w:tc>
          <w:tcPr>
            <w:tcW w:w="884" w:type="pct"/>
            <w:tcBorders>
              <w:top w:val="nil"/>
              <w:left w:val="nil"/>
              <w:bottom w:val="single" w:sz="4" w:space="0" w:color="auto"/>
              <w:right w:val="single" w:sz="4" w:space="0" w:color="auto"/>
            </w:tcBorders>
            <w:shd w:val="clear" w:color="auto" w:fill="auto"/>
            <w:noWrap/>
            <w:vAlign w:val="center"/>
            <w:hideMark/>
          </w:tcPr>
          <w:p w14:paraId="058A5274" w14:textId="77777777" w:rsidR="002D6F05" w:rsidRPr="002D6F05" w:rsidRDefault="002D6F05" w:rsidP="002D6F05">
            <w:pPr>
              <w:spacing w:after="0" w:line="240" w:lineRule="auto"/>
              <w:rPr>
                <w:rFonts w:eastAsia="Times New Roman"/>
                <w:sz w:val="20"/>
                <w:szCs w:val="20"/>
                <w:lang w:eastAsia="sl-SI"/>
              </w:rPr>
            </w:pPr>
            <w:r w:rsidRPr="002D6F05">
              <w:rPr>
                <w:rFonts w:eastAsia="Times New Roman"/>
                <w:sz w:val="20"/>
                <w:szCs w:val="20"/>
                <w:lang w:eastAsia="sl-SI"/>
              </w:rPr>
              <w:t>prižigališča</w:t>
            </w:r>
          </w:p>
        </w:tc>
        <w:tc>
          <w:tcPr>
            <w:tcW w:w="585" w:type="pct"/>
            <w:vMerge/>
            <w:tcBorders>
              <w:top w:val="single" w:sz="4" w:space="0" w:color="auto"/>
              <w:left w:val="single" w:sz="4" w:space="0" w:color="auto"/>
              <w:bottom w:val="single" w:sz="4" w:space="0" w:color="000000"/>
              <w:right w:val="single" w:sz="4" w:space="0" w:color="auto"/>
            </w:tcBorders>
            <w:vAlign w:val="center"/>
            <w:hideMark/>
          </w:tcPr>
          <w:p w14:paraId="2689E084" w14:textId="77777777" w:rsidR="002D6F05" w:rsidRPr="002D6F05" w:rsidRDefault="002D6F05" w:rsidP="002D6F05">
            <w:pPr>
              <w:spacing w:after="0" w:line="240" w:lineRule="auto"/>
              <w:rPr>
                <w:rFonts w:eastAsia="Times New Roman"/>
                <w:sz w:val="20"/>
                <w:szCs w:val="20"/>
                <w:lang w:eastAsia="sl-SI"/>
              </w:rPr>
            </w:pPr>
          </w:p>
        </w:tc>
        <w:tc>
          <w:tcPr>
            <w:tcW w:w="765" w:type="pct"/>
            <w:tcBorders>
              <w:top w:val="nil"/>
              <w:left w:val="nil"/>
              <w:bottom w:val="nil"/>
              <w:right w:val="nil"/>
            </w:tcBorders>
            <w:shd w:val="clear" w:color="auto" w:fill="auto"/>
            <w:noWrap/>
            <w:vAlign w:val="center"/>
            <w:hideMark/>
          </w:tcPr>
          <w:p w14:paraId="12770085" w14:textId="572404B3" w:rsidR="002D6F05" w:rsidRPr="002D6F05" w:rsidRDefault="002D6F05" w:rsidP="002D6F05">
            <w:pPr>
              <w:spacing w:after="0" w:line="240" w:lineRule="auto"/>
              <w:jc w:val="right"/>
              <w:rPr>
                <w:rFonts w:eastAsia="Times New Roman"/>
                <w:sz w:val="20"/>
                <w:szCs w:val="20"/>
                <w:lang w:eastAsia="sl-SI"/>
              </w:rPr>
            </w:pPr>
            <w:r w:rsidRPr="002D6F05">
              <w:rPr>
                <w:sz w:val="20"/>
                <w:szCs w:val="20"/>
              </w:rPr>
              <w:t>27</w:t>
            </w:r>
          </w:p>
        </w:tc>
        <w:tc>
          <w:tcPr>
            <w:tcW w:w="1606" w:type="pct"/>
            <w:vMerge/>
            <w:tcBorders>
              <w:top w:val="nil"/>
              <w:left w:val="single" w:sz="4" w:space="0" w:color="auto"/>
              <w:bottom w:val="single" w:sz="4" w:space="0" w:color="000000"/>
              <w:right w:val="single" w:sz="4" w:space="0" w:color="auto"/>
            </w:tcBorders>
            <w:vAlign w:val="center"/>
            <w:hideMark/>
          </w:tcPr>
          <w:p w14:paraId="7A5BBC9D" w14:textId="77777777" w:rsidR="002D6F05" w:rsidRPr="002D6F05" w:rsidRDefault="002D6F05" w:rsidP="002D6F05">
            <w:pPr>
              <w:spacing w:after="0" w:line="240" w:lineRule="auto"/>
              <w:rPr>
                <w:rFonts w:eastAsia="Times New Roman"/>
                <w:sz w:val="20"/>
                <w:szCs w:val="20"/>
                <w:lang w:eastAsia="sl-SI"/>
              </w:rPr>
            </w:pPr>
          </w:p>
        </w:tc>
      </w:tr>
      <w:tr w:rsidR="002D6F05" w:rsidRPr="00530A2A" w14:paraId="31032230" w14:textId="77777777" w:rsidTr="00DE04D0">
        <w:tc>
          <w:tcPr>
            <w:tcW w:w="263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26891D" w14:textId="0756ADF9" w:rsidR="002D6F05" w:rsidRPr="002D6F05" w:rsidRDefault="002D6F05" w:rsidP="002D6F05">
            <w:pPr>
              <w:spacing w:after="0" w:line="240" w:lineRule="auto"/>
              <w:rPr>
                <w:rFonts w:eastAsia="Times New Roman"/>
                <w:b/>
                <w:bCs/>
                <w:sz w:val="20"/>
                <w:szCs w:val="20"/>
                <w:lang w:eastAsia="sl-SI"/>
              </w:rPr>
            </w:pPr>
            <w:r w:rsidRPr="002D6F05">
              <w:rPr>
                <w:rFonts w:eastAsia="Times New Roman"/>
                <w:b/>
                <w:bCs/>
                <w:sz w:val="20"/>
                <w:szCs w:val="20"/>
                <w:lang w:eastAsia="sl-SI"/>
              </w:rPr>
              <w:t>S</w:t>
            </w:r>
            <w:r w:rsidR="00DE04D0" w:rsidRPr="002D6F05">
              <w:rPr>
                <w:rFonts w:eastAsia="Times New Roman"/>
                <w:b/>
                <w:bCs/>
                <w:sz w:val="20"/>
                <w:szCs w:val="20"/>
                <w:lang w:eastAsia="sl-SI"/>
              </w:rPr>
              <w:t>kupaj javna razsvetljava</w:t>
            </w:r>
          </w:p>
        </w:tc>
        <w:tc>
          <w:tcPr>
            <w:tcW w:w="765"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B672528" w14:textId="5E6FE4D6" w:rsidR="002D6F05" w:rsidRPr="002D6F05" w:rsidRDefault="002D6F05" w:rsidP="002D6F05">
            <w:pPr>
              <w:spacing w:after="0" w:line="240" w:lineRule="auto"/>
              <w:jc w:val="right"/>
              <w:rPr>
                <w:b/>
                <w:bCs/>
                <w:sz w:val="20"/>
                <w:szCs w:val="20"/>
              </w:rPr>
            </w:pPr>
            <w:r w:rsidRPr="002D6F05">
              <w:rPr>
                <w:b/>
                <w:bCs/>
                <w:sz w:val="20"/>
                <w:szCs w:val="20"/>
              </w:rPr>
              <w:t>648</w:t>
            </w:r>
          </w:p>
        </w:tc>
        <w:tc>
          <w:tcPr>
            <w:tcW w:w="1606" w:type="pct"/>
            <w:vMerge/>
            <w:tcBorders>
              <w:top w:val="nil"/>
              <w:left w:val="single" w:sz="4" w:space="0" w:color="auto"/>
              <w:bottom w:val="single" w:sz="4" w:space="0" w:color="000000"/>
              <w:right w:val="single" w:sz="4" w:space="0" w:color="auto"/>
            </w:tcBorders>
            <w:vAlign w:val="center"/>
            <w:hideMark/>
          </w:tcPr>
          <w:p w14:paraId="4F0940AE" w14:textId="77777777" w:rsidR="002D6F05" w:rsidRPr="002D6F05" w:rsidRDefault="002D6F05" w:rsidP="002D6F05">
            <w:pPr>
              <w:spacing w:after="0" w:line="240" w:lineRule="auto"/>
              <w:rPr>
                <w:rFonts w:eastAsia="Times New Roman"/>
                <w:sz w:val="20"/>
                <w:szCs w:val="20"/>
                <w:lang w:eastAsia="sl-SI"/>
              </w:rPr>
            </w:pPr>
          </w:p>
        </w:tc>
      </w:tr>
    </w:tbl>
    <w:p w14:paraId="2DBEC3D8" w14:textId="77777777" w:rsidR="00871711" w:rsidRPr="002D6F05" w:rsidRDefault="00871711" w:rsidP="00454F9C">
      <w:pPr>
        <w:pStyle w:val="TEKST"/>
        <w:spacing w:after="0" w:line="240" w:lineRule="auto"/>
      </w:pPr>
    </w:p>
    <w:p w14:paraId="0A6C0712" w14:textId="75A5AB31" w:rsidR="00D43FA7" w:rsidRPr="002D6F05" w:rsidRDefault="0041067C" w:rsidP="00454F9C">
      <w:pPr>
        <w:pStyle w:val="TEKST"/>
        <w:spacing w:after="0" w:line="240" w:lineRule="auto"/>
      </w:pPr>
      <w:r w:rsidRPr="002D6F05">
        <w:t>Podatki o cestah in javni razsvetljavi</w:t>
      </w:r>
      <w:r w:rsidR="00904B6D" w:rsidRPr="002D6F05">
        <w:t xml:space="preserve">, </w:t>
      </w:r>
      <w:r w:rsidR="00D43FA7" w:rsidRPr="002D6F05">
        <w:t xml:space="preserve">ki </w:t>
      </w:r>
      <w:r w:rsidRPr="002D6F05">
        <w:t>so bili uporabljeni</w:t>
      </w:r>
      <w:r w:rsidR="00D43FA7" w:rsidRPr="002D6F05">
        <w:t xml:space="preserve"> kot vhodni podatek za izdelavo elaborata, so v občini opredeljene kot grajeno javno dobro. Prikaz </w:t>
      </w:r>
      <w:r w:rsidR="00FE3193" w:rsidRPr="002D6F05">
        <w:t>cestnega omrežja</w:t>
      </w:r>
      <w:r w:rsidR="00D43FA7" w:rsidRPr="002D6F05">
        <w:t xml:space="preserve"> je podan v </w:t>
      </w:r>
      <w:r w:rsidR="00454F9C" w:rsidRPr="002D6F05">
        <w:t xml:space="preserve">kartografski </w:t>
      </w:r>
      <w:r w:rsidR="00D43FA7" w:rsidRPr="002D6F05">
        <w:t xml:space="preserve">prilogi </w:t>
      </w:r>
      <w:r w:rsidR="00FE3193" w:rsidRPr="002D6F05">
        <w:t>1</w:t>
      </w:r>
      <w:r w:rsidR="00D43FA7" w:rsidRPr="002D6F05">
        <w:t>.</w:t>
      </w:r>
    </w:p>
    <w:p w14:paraId="6D57E998" w14:textId="6C09D47B" w:rsidR="00AF4A7C" w:rsidRPr="002474A8" w:rsidRDefault="00AF4A7C" w:rsidP="006B6ADB">
      <w:pPr>
        <w:pStyle w:val="111Naslov"/>
        <w:ind w:left="1134" w:hanging="708"/>
      </w:pPr>
      <w:bookmarkStart w:id="79" w:name="_Toc62070805"/>
      <w:r w:rsidRPr="002474A8">
        <w:t>Ocena vrednosti obstoječega cestnega omrežja</w:t>
      </w:r>
      <w:bookmarkEnd w:id="79"/>
    </w:p>
    <w:p w14:paraId="3CFBEC7A" w14:textId="2A891CC4" w:rsidR="00175CF6" w:rsidRPr="002474A8" w:rsidRDefault="00175CF6" w:rsidP="00454F9C">
      <w:pPr>
        <w:pStyle w:val="TEKST"/>
        <w:spacing w:after="0" w:line="240" w:lineRule="auto"/>
        <w:rPr>
          <w:u w:val="single"/>
        </w:rPr>
      </w:pPr>
      <w:r w:rsidRPr="002474A8">
        <w:t xml:space="preserve">Občina </w:t>
      </w:r>
      <w:r w:rsidR="00D05C25" w:rsidRPr="002474A8">
        <w:t xml:space="preserve">ne razpolaga z </w:t>
      </w:r>
      <w:r w:rsidRPr="002474A8">
        <w:t>investicijsk</w:t>
      </w:r>
      <w:r w:rsidR="00D05C25" w:rsidRPr="002474A8">
        <w:t>o</w:t>
      </w:r>
      <w:r w:rsidRPr="002474A8">
        <w:t xml:space="preserve"> dokumentacij</w:t>
      </w:r>
      <w:r w:rsidR="00D05C25" w:rsidRPr="002474A8">
        <w:t>o</w:t>
      </w:r>
      <w:r w:rsidRPr="002474A8">
        <w:t xml:space="preserve"> za </w:t>
      </w:r>
      <w:r w:rsidR="0024463D" w:rsidRPr="002474A8">
        <w:t xml:space="preserve">vse </w:t>
      </w:r>
      <w:r w:rsidRPr="002474A8">
        <w:t>zgrajene ceste, ki so opredeljene kot javno dobro</w:t>
      </w:r>
      <w:r w:rsidR="00D05C25" w:rsidRPr="002474A8">
        <w:t>. Prav tako</w:t>
      </w:r>
      <w:r w:rsidR="003F29A0" w:rsidRPr="002474A8">
        <w:t xml:space="preserve"> za celotno cestno omrežje</w:t>
      </w:r>
      <w:r w:rsidR="00D05C25" w:rsidRPr="002474A8">
        <w:t xml:space="preserve"> ne razpolaga z </w:t>
      </w:r>
      <w:r w:rsidRPr="002474A8">
        <w:t>natančno voden</w:t>
      </w:r>
      <w:r w:rsidR="00D05C25" w:rsidRPr="002474A8">
        <w:t>o</w:t>
      </w:r>
      <w:r w:rsidRPr="002474A8">
        <w:t xml:space="preserve"> evidenc</w:t>
      </w:r>
      <w:r w:rsidR="00D05C25" w:rsidRPr="002474A8">
        <w:t>o</w:t>
      </w:r>
      <w:r w:rsidRPr="002474A8">
        <w:t xml:space="preserve"> iz poslovnih knjig.</w:t>
      </w:r>
      <w:r w:rsidR="009D4A8E" w:rsidRPr="002474A8">
        <w:t xml:space="preserve"> </w:t>
      </w:r>
      <w:r w:rsidRPr="002474A8">
        <w:t>Vrednost obstoječega cestnega omrežja</w:t>
      </w:r>
      <w:r w:rsidR="00D44DA8" w:rsidRPr="002474A8">
        <w:t xml:space="preserve"> zgrajenega do leta 20</w:t>
      </w:r>
      <w:r w:rsidR="00210BB3" w:rsidRPr="002474A8">
        <w:t>1</w:t>
      </w:r>
      <w:r w:rsidR="00630098" w:rsidRPr="002474A8">
        <w:t>8</w:t>
      </w:r>
      <w:r w:rsidRPr="002474A8">
        <w:t xml:space="preserve">, ki je uporabljena v tem </w:t>
      </w:r>
      <w:r w:rsidR="00D44DA8" w:rsidRPr="002474A8">
        <w:t>EPO</w:t>
      </w:r>
      <w:r w:rsidRPr="002474A8">
        <w:t xml:space="preserve">, je bila </w:t>
      </w:r>
      <w:r w:rsidR="00450721" w:rsidRPr="002474A8">
        <w:t xml:space="preserve">delno </w:t>
      </w:r>
      <w:r w:rsidRPr="002474A8">
        <w:t>ocenjena na podlagi nadomestitvenih stroškov</w:t>
      </w:r>
      <w:r w:rsidR="00450721" w:rsidRPr="002474A8">
        <w:t xml:space="preserve"> in delno na podlagi dejanskih stroškov,</w:t>
      </w:r>
      <w:r w:rsidR="002D1039" w:rsidRPr="002474A8">
        <w:t xml:space="preserve"> ki so bili določeni v veljavnem Programu opremljanja in merila za odmero komunalnega prispevka za občino </w:t>
      </w:r>
      <w:r w:rsidR="00530A2A" w:rsidRPr="002474A8">
        <w:t>Videm</w:t>
      </w:r>
      <w:r w:rsidR="00630098" w:rsidRPr="002474A8">
        <w:t xml:space="preserve"> </w:t>
      </w:r>
      <w:r w:rsidR="00370921" w:rsidRPr="002474A8">
        <w:t>(</w:t>
      </w:r>
      <w:r w:rsidR="00210BB3" w:rsidRPr="002474A8">
        <w:t>ZaVita d.o.o.</w:t>
      </w:r>
      <w:r w:rsidR="00370921" w:rsidRPr="002474A8">
        <w:t>,</w:t>
      </w:r>
      <w:r w:rsidR="00210BB3" w:rsidRPr="002474A8">
        <w:t xml:space="preserve"> </w:t>
      </w:r>
      <w:r w:rsidR="00630098" w:rsidRPr="002474A8">
        <w:t>maj 2018</w:t>
      </w:r>
      <w:r w:rsidR="00370921" w:rsidRPr="002474A8">
        <w:t>)</w:t>
      </w:r>
      <w:r w:rsidR="002474A8" w:rsidRPr="002474A8">
        <w:t xml:space="preserve"> in so prikazana v preglednici 3</w:t>
      </w:r>
      <w:r w:rsidRPr="002474A8">
        <w:t>.</w:t>
      </w:r>
      <w:r w:rsidR="00904B6D" w:rsidRPr="002474A8">
        <w:t xml:space="preserve"> </w:t>
      </w:r>
      <w:r w:rsidR="002C7D48" w:rsidRPr="002474A8">
        <w:t xml:space="preserve">Za ceste zgrajene </w:t>
      </w:r>
      <w:r w:rsidR="002D1039" w:rsidRPr="002474A8">
        <w:t>po letu</w:t>
      </w:r>
      <w:r w:rsidR="002C7D48" w:rsidRPr="002474A8">
        <w:t xml:space="preserve"> 20</w:t>
      </w:r>
      <w:r w:rsidR="00210BB3" w:rsidRPr="002474A8">
        <w:t>1</w:t>
      </w:r>
      <w:r w:rsidR="00630098" w:rsidRPr="002474A8">
        <w:t>8</w:t>
      </w:r>
      <w:r w:rsidR="002C7D48" w:rsidRPr="002474A8">
        <w:t xml:space="preserve"> pa ima občina </w:t>
      </w:r>
      <w:r w:rsidR="00530A2A" w:rsidRPr="002474A8">
        <w:t>Videm</w:t>
      </w:r>
      <w:r w:rsidR="002C7D48" w:rsidRPr="002474A8">
        <w:t xml:space="preserve"> v sv</w:t>
      </w:r>
      <w:r w:rsidR="00D44DA8" w:rsidRPr="002474A8">
        <w:t>o</w:t>
      </w:r>
      <w:r w:rsidR="002C7D48" w:rsidRPr="002474A8">
        <w:t>jih evidencah vrednosti o dejanskih stroških izvedenih investicij v cestno omrežje</w:t>
      </w:r>
      <w:r w:rsidR="00904B6D" w:rsidRPr="002474A8">
        <w:t xml:space="preserve"> in so prikazana v preglednici</w:t>
      </w:r>
      <w:r w:rsidR="00111D18" w:rsidRPr="002474A8">
        <w:t xml:space="preserve"> </w:t>
      </w:r>
      <w:r w:rsidR="00673E85" w:rsidRPr="002474A8">
        <w:t>4</w:t>
      </w:r>
      <w:r w:rsidR="00904B6D" w:rsidRPr="002474A8">
        <w:t>.</w:t>
      </w:r>
    </w:p>
    <w:p w14:paraId="27ABCF53" w14:textId="6CDD66F0" w:rsidR="00175CF6" w:rsidRPr="002474A8" w:rsidRDefault="00175CF6" w:rsidP="00454F9C">
      <w:pPr>
        <w:pStyle w:val="TABELA"/>
        <w:spacing w:line="240" w:lineRule="auto"/>
      </w:pPr>
      <w:bookmarkStart w:id="80" w:name="_Toc464070196"/>
      <w:bookmarkStart w:id="81" w:name="_Toc62070916"/>
      <w:r w:rsidRPr="002474A8">
        <w:t xml:space="preserve">Preglednica </w:t>
      </w:r>
      <w:r w:rsidR="00682A8A">
        <w:fldChar w:fldCharType="begin"/>
      </w:r>
      <w:r w:rsidR="00682A8A">
        <w:instrText xml:space="preserve"> SEQ Preglednica \* ARABIC </w:instrText>
      </w:r>
      <w:r w:rsidR="00682A8A">
        <w:fldChar w:fldCharType="separate"/>
      </w:r>
      <w:r w:rsidR="00641BD3">
        <w:rPr>
          <w:noProof/>
        </w:rPr>
        <w:t>3</w:t>
      </w:r>
      <w:r w:rsidR="00682A8A">
        <w:rPr>
          <w:noProof/>
        </w:rPr>
        <w:fldChar w:fldCharType="end"/>
      </w:r>
      <w:r w:rsidRPr="002474A8">
        <w:t xml:space="preserve">: </w:t>
      </w:r>
      <w:r w:rsidR="00307F53">
        <w:t>V</w:t>
      </w:r>
      <w:r w:rsidRPr="002474A8">
        <w:t>rednosti obstoječega cestnega omrežja</w:t>
      </w:r>
      <w:bookmarkEnd w:id="80"/>
      <w:r w:rsidRPr="002474A8">
        <w:t xml:space="preserve"> zgrajenega </w:t>
      </w:r>
      <w:r w:rsidR="002474A8" w:rsidRPr="002474A8">
        <w:t>do leta</w:t>
      </w:r>
      <w:r w:rsidRPr="002474A8">
        <w:t xml:space="preserve"> 20</w:t>
      </w:r>
      <w:r w:rsidR="00012636" w:rsidRPr="002474A8">
        <w:t>1</w:t>
      </w:r>
      <w:r w:rsidR="002474A8" w:rsidRPr="002474A8">
        <w:t>8</w:t>
      </w:r>
      <w:bookmarkEnd w:id="81"/>
    </w:p>
    <w:tbl>
      <w:tblPr>
        <w:tblW w:w="5000" w:type="pct"/>
        <w:tblCellMar>
          <w:left w:w="70" w:type="dxa"/>
          <w:right w:w="70" w:type="dxa"/>
        </w:tblCellMar>
        <w:tblLook w:val="04A0" w:firstRow="1" w:lastRow="0" w:firstColumn="1" w:lastColumn="0" w:noHBand="0" w:noVBand="1"/>
      </w:tblPr>
      <w:tblGrid>
        <w:gridCol w:w="5099"/>
        <w:gridCol w:w="2410"/>
        <w:gridCol w:w="1553"/>
      </w:tblGrid>
      <w:tr w:rsidR="002474A8" w:rsidRPr="002474A8" w14:paraId="210283E3" w14:textId="77777777" w:rsidTr="00765D50">
        <w:tc>
          <w:tcPr>
            <w:tcW w:w="2813"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5FD30DA6"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Vrsta stroška</w:t>
            </w:r>
          </w:p>
        </w:tc>
        <w:tc>
          <w:tcPr>
            <w:tcW w:w="1330" w:type="pct"/>
            <w:tcBorders>
              <w:top w:val="single" w:sz="4" w:space="0" w:color="auto"/>
              <w:left w:val="nil"/>
              <w:bottom w:val="single" w:sz="4" w:space="0" w:color="auto"/>
              <w:right w:val="single" w:sz="4" w:space="0" w:color="auto"/>
            </w:tcBorders>
            <w:shd w:val="clear" w:color="000000" w:fill="BFBFBF"/>
            <w:noWrap/>
            <w:vAlign w:val="center"/>
            <w:hideMark/>
          </w:tcPr>
          <w:p w14:paraId="3EBF8876"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Opis predpostavke</w:t>
            </w:r>
          </w:p>
        </w:tc>
        <w:tc>
          <w:tcPr>
            <w:tcW w:w="857" w:type="pct"/>
            <w:tcBorders>
              <w:top w:val="single" w:sz="4" w:space="0" w:color="auto"/>
              <w:left w:val="nil"/>
              <w:bottom w:val="single" w:sz="4" w:space="0" w:color="auto"/>
              <w:right w:val="single" w:sz="4" w:space="0" w:color="auto"/>
            </w:tcBorders>
            <w:shd w:val="clear" w:color="000000" w:fill="BFBFBF"/>
            <w:vAlign w:val="center"/>
            <w:hideMark/>
          </w:tcPr>
          <w:p w14:paraId="54E2EF48" w14:textId="77777777" w:rsidR="002474A8" w:rsidRPr="002474A8" w:rsidRDefault="002474A8" w:rsidP="002474A8">
            <w:pPr>
              <w:spacing w:after="0" w:line="240" w:lineRule="auto"/>
              <w:jc w:val="center"/>
              <w:rPr>
                <w:rFonts w:eastAsia="Times New Roman"/>
                <w:b/>
                <w:bCs/>
                <w:color w:val="000000"/>
                <w:sz w:val="20"/>
                <w:szCs w:val="20"/>
                <w:lang w:eastAsia="sl-SI"/>
              </w:rPr>
            </w:pPr>
            <w:r w:rsidRPr="002474A8">
              <w:rPr>
                <w:rFonts w:eastAsia="Times New Roman"/>
                <w:b/>
                <w:bCs/>
                <w:color w:val="000000"/>
                <w:sz w:val="20"/>
                <w:szCs w:val="20"/>
                <w:lang w:eastAsia="sl-SI"/>
              </w:rPr>
              <w:t>Vrednost z DDV [€]</w:t>
            </w:r>
          </w:p>
        </w:tc>
      </w:tr>
      <w:tr w:rsidR="002474A8" w:rsidRPr="002474A8" w14:paraId="4CABA14B"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788A5010"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Nadomestitveni stroški (ocenjene vrednosti) obstoječega utrjenega cestnega omrežja do marca 2008</w:t>
            </w:r>
          </w:p>
        </w:tc>
        <w:tc>
          <w:tcPr>
            <w:tcW w:w="1330" w:type="pct"/>
            <w:vMerge w:val="restart"/>
            <w:tcBorders>
              <w:top w:val="nil"/>
              <w:left w:val="nil"/>
              <w:bottom w:val="single" w:sz="4" w:space="0" w:color="000000"/>
              <w:right w:val="single" w:sz="4" w:space="0" w:color="auto"/>
            </w:tcBorders>
            <w:shd w:val="clear" w:color="auto" w:fill="auto"/>
            <w:vAlign w:val="center"/>
            <w:hideMark/>
          </w:tcPr>
          <w:p w14:paraId="6D2E6348" w14:textId="77777777" w:rsidR="002474A8" w:rsidRPr="002474A8" w:rsidRDefault="002474A8" w:rsidP="002474A8">
            <w:pPr>
              <w:spacing w:after="0" w:line="240" w:lineRule="auto"/>
              <w:jc w:val="center"/>
              <w:rPr>
                <w:rFonts w:eastAsia="Times New Roman"/>
                <w:sz w:val="20"/>
                <w:szCs w:val="20"/>
                <w:lang w:eastAsia="sl-SI"/>
              </w:rPr>
            </w:pPr>
            <w:r w:rsidRPr="002474A8">
              <w:rPr>
                <w:rFonts w:eastAsia="Times New Roman"/>
                <w:sz w:val="20"/>
                <w:szCs w:val="20"/>
                <w:lang w:eastAsia="sl-SI"/>
              </w:rPr>
              <w:t xml:space="preserve">Podatki povzeti iz programa opremljanja stavbnih zemljišč za območje občine Videm </w:t>
            </w:r>
            <w:r w:rsidRPr="002474A8">
              <w:rPr>
                <w:rFonts w:eastAsia="Times New Roman"/>
                <w:sz w:val="20"/>
                <w:szCs w:val="20"/>
                <w:lang w:eastAsia="sl-SI"/>
              </w:rPr>
              <w:br/>
              <w:t>(Zavita d.o.o., maj 2018)</w:t>
            </w:r>
          </w:p>
        </w:tc>
        <w:tc>
          <w:tcPr>
            <w:tcW w:w="857" w:type="pct"/>
            <w:tcBorders>
              <w:top w:val="nil"/>
              <w:left w:val="nil"/>
              <w:bottom w:val="single" w:sz="4" w:space="0" w:color="auto"/>
              <w:right w:val="single" w:sz="4" w:space="0" w:color="auto"/>
            </w:tcBorders>
            <w:shd w:val="clear" w:color="auto" w:fill="auto"/>
            <w:noWrap/>
            <w:vAlign w:val="center"/>
            <w:hideMark/>
          </w:tcPr>
          <w:p w14:paraId="27A3A988"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15.192.390,31</w:t>
            </w:r>
          </w:p>
        </w:tc>
      </w:tr>
      <w:tr w:rsidR="002474A8" w:rsidRPr="002474A8" w14:paraId="321A222B"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6F57A0BF"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Nadomestitveni stroški (ocenjene vrednosti) obstoječega neutrjenega cestnega omrežja do marca 2008</w:t>
            </w:r>
          </w:p>
        </w:tc>
        <w:tc>
          <w:tcPr>
            <w:tcW w:w="1330" w:type="pct"/>
            <w:vMerge/>
            <w:tcBorders>
              <w:top w:val="nil"/>
              <w:left w:val="nil"/>
              <w:bottom w:val="single" w:sz="4" w:space="0" w:color="000000"/>
              <w:right w:val="single" w:sz="4" w:space="0" w:color="auto"/>
            </w:tcBorders>
            <w:vAlign w:val="center"/>
            <w:hideMark/>
          </w:tcPr>
          <w:p w14:paraId="0FBEABD0" w14:textId="77777777" w:rsidR="002474A8" w:rsidRPr="002474A8" w:rsidRDefault="002474A8" w:rsidP="002474A8">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20D1F7BF"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4.486.985,45</w:t>
            </w:r>
          </w:p>
        </w:tc>
      </w:tr>
      <w:tr w:rsidR="002474A8" w:rsidRPr="002474A8" w14:paraId="6991881F"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2F9DA5E9"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 xml:space="preserve">Nadomestitveni stroški (ocenjene vrednosti) obstoječe javne razsvetljave zgrajene do marca 2008 </w:t>
            </w:r>
          </w:p>
        </w:tc>
        <w:tc>
          <w:tcPr>
            <w:tcW w:w="1330" w:type="pct"/>
            <w:vMerge/>
            <w:tcBorders>
              <w:top w:val="nil"/>
              <w:left w:val="nil"/>
              <w:bottom w:val="single" w:sz="4" w:space="0" w:color="000000"/>
              <w:right w:val="single" w:sz="4" w:space="0" w:color="auto"/>
            </w:tcBorders>
            <w:vAlign w:val="center"/>
            <w:hideMark/>
          </w:tcPr>
          <w:p w14:paraId="4DF2B0C3" w14:textId="77777777" w:rsidR="002474A8" w:rsidRPr="002474A8" w:rsidRDefault="002474A8" w:rsidP="002474A8">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72740FDD"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394.701,44</w:t>
            </w:r>
          </w:p>
        </w:tc>
      </w:tr>
      <w:tr w:rsidR="002474A8" w:rsidRPr="002474A8" w14:paraId="51E4D807"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0F1FEA67"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 xml:space="preserve">Dejanske vrednost obstoječe cestne infrastrukture zgrajene od marca 2008 do junija 2011 </w:t>
            </w:r>
          </w:p>
        </w:tc>
        <w:tc>
          <w:tcPr>
            <w:tcW w:w="1330" w:type="pct"/>
            <w:vMerge/>
            <w:tcBorders>
              <w:top w:val="nil"/>
              <w:left w:val="nil"/>
              <w:bottom w:val="single" w:sz="4" w:space="0" w:color="000000"/>
              <w:right w:val="single" w:sz="4" w:space="0" w:color="auto"/>
            </w:tcBorders>
            <w:vAlign w:val="center"/>
            <w:hideMark/>
          </w:tcPr>
          <w:p w14:paraId="56701C6D" w14:textId="77777777" w:rsidR="002474A8" w:rsidRPr="002474A8" w:rsidRDefault="002474A8" w:rsidP="002474A8">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25FF657B"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668.595,80</w:t>
            </w:r>
          </w:p>
        </w:tc>
      </w:tr>
      <w:tr w:rsidR="002474A8" w:rsidRPr="002474A8" w14:paraId="0D90E13C"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53407529"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 xml:space="preserve">Dejanske vrednost obstoječe cestne infrastrukture zgrajene od julija 2011 do julija 2015 </w:t>
            </w:r>
          </w:p>
        </w:tc>
        <w:tc>
          <w:tcPr>
            <w:tcW w:w="1330" w:type="pct"/>
            <w:vMerge/>
            <w:tcBorders>
              <w:top w:val="nil"/>
              <w:left w:val="nil"/>
              <w:bottom w:val="single" w:sz="4" w:space="0" w:color="000000"/>
              <w:right w:val="single" w:sz="4" w:space="0" w:color="auto"/>
            </w:tcBorders>
            <w:vAlign w:val="center"/>
            <w:hideMark/>
          </w:tcPr>
          <w:p w14:paraId="6ADB7FF5" w14:textId="77777777" w:rsidR="002474A8" w:rsidRPr="002474A8" w:rsidRDefault="002474A8" w:rsidP="002474A8">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01C8C096"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1.103.982,08</w:t>
            </w:r>
          </w:p>
        </w:tc>
      </w:tr>
      <w:tr w:rsidR="002474A8" w:rsidRPr="002474A8" w14:paraId="560755DF"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0A1D6AC2"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Dejanske vrednosti omrežja javne razsvetljave zgrajenega od marca 2008 do julija 2015</w:t>
            </w:r>
          </w:p>
        </w:tc>
        <w:tc>
          <w:tcPr>
            <w:tcW w:w="1330" w:type="pct"/>
            <w:vMerge/>
            <w:tcBorders>
              <w:top w:val="nil"/>
              <w:left w:val="nil"/>
              <w:bottom w:val="single" w:sz="4" w:space="0" w:color="000000"/>
              <w:right w:val="single" w:sz="4" w:space="0" w:color="auto"/>
            </w:tcBorders>
            <w:vAlign w:val="center"/>
            <w:hideMark/>
          </w:tcPr>
          <w:p w14:paraId="2595422F" w14:textId="77777777" w:rsidR="002474A8" w:rsidRPr="002474A8" w:rsidRDefault="002474A8" w:rsidP="002474A8">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6A18D745"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12.500,00</w:t>
            </w:r>
          </w:p>
        </w:tc>
      </w:tr>
      <w:tr w:rsidR="002474A8" w:rsidRPr="002474A8" w14:paraId="6E6942EB"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727623C0"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Dejanske vrednost obstoječe cestne infrastrukture zgrajene od julija 2015 do decembra 2017</w:t>
            </w:r>
          </w:p>
        </w:tc>
        <w:tc>
          <w:tcPr>
            <w:tcW w:w="1330" w:type="pct"/>
            <w:vMerge/>
            <w:tcBorders>
              <w:top w:val="nil"/>
              <w:left w:val="nil"/>
              <w:bottom w:val="single" w:sz="4" w:space="0" w:color="000000"/>
              <w:right w:val="single" w:sz="4" w:space="0" w:color="auto"/>
            </w:tcBorders>
            <w:vAlign w:val="center"/>
            <w:hideMark/>
          </w:tcPr>
          <w:p w14:paraId="3946717D" w14:textId="77777777" w:rsidR="002474A8" w:rsidRPr="002474A8" w:rsidRDefault="002474A8" w:rsidP="002474A8">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5E7CA23F"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349.884,00</w:t>
            </w:r>
          </w:p>
        </w:tc>
      </w:tr>
      <w:tr w:rsidR="002474A8" w:rsidRPr="002474A8" w14:paraId="515F64D1" w14:textId="77777777" w:rsidTr="00F952CE">
        <w:tc>
          <w:tcPr>
            <w:tcW w:w="4143"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5739311F" w14:textId="3D4F6733" w:rsidR="002474A8" w:rsidRPr="002474A8" w:rsidRDefault="002474A8" w:rsidP="002474A8">
            <w:pPr>
              <w:spacing w:after="0" w:line="240" w:lineRule="auto"/>
              <w:rPr>
                <w:rFonts w:eastAsia="Times New Roman"/>
                <w:b/>
                <w:bCs/>
                <w:sz w:val="20"/>
                <w:szCs w:val="20"/>
                <w:lang w:eastAsia="sl-SI"/>
              </w:rPr>
            </w:pPr>
            <w:r w:rsidRPr="002474A8">
              <w:rPr>
                <w:rFonts w:eastAsia="Times New Roman"/>
                <w:b/>
                <w:bCs/>
                <w:sz w:val="20"/>
                <w:szCs w:val="20"/>
                <w:lang w:eastAsia="sl-SI"/>
              </w:rPr>
              <w:t>Vrednosti cestnega omrežja zgrajenega do leta 2018</w:t>
            </w:r>
          </w:p>
        </w:tc>
        <w:tc>
          <w:tcPr>
            <w:tcW w:w="857" w:type="pct"/>
            <w:tcBorders>
              <w:top w:val="nil"/>
              <w:left w:val="nil"/>
              <w:bottom w:val="single" w:sz="4" w:space="0" w:color="auto"/>
              <w:right w:val="single" w:sz="4" w:space="0" w:color="auto"/>
            </w:tcBorders>
            <w:shd w:val="clear" w:color="auto" w:fill="D9D9D9" w:themeFill="background1" w:themeFillShade="D9"/>
            <w:noWrap/>
            <w:vAlign w:val="center"/>
            <w:hideMark/>
          </w:tcPr>
          <w:p w14:paraId="481E66ED" w14:textId="77777777" w:rsidR="002474A8" w:rsidRPr="002474A8" w:rsidRDefault="002474A8" w:rsidP="002474A8">
            <w:pPr>
              <w:spacing w:after="0" w:line="240" w:lineRule="auto"/>
              <w:jc w:val="right"/>
              <w:rPr>
                <w:rFonts w:eastAsia="Times New Roman"/>
                <w:b/>
                <w:bCs/>
                <w:sz w:val="20"/>
                <w:szCs w:val="20"/>
                <w:lang w:eastAsia="sl-SI"/>
              </w:rPr>
            </w:pPr>
            <w:r w:rsidRPr="002474A8">
              <w:rPr>
                <w:rFonts w:eastAsia="Times New Roman"/>
                <w:b/>
                <w:bCs/>
                <w:sz w:val="20"/>
                <w:szCs w:val="20"/>
                <w:lang w:eastAsia="sl-SI"/>
              </w:rPr>
              <w:t>22.209.039,08</w:t>
            </w:r>
          </w:p>
        </w:tc>
      </w:tr>
    </w:tbl>
    <w:p w14:paraId="3CC9B34D" w14:textId="03BAB01E" w:rsidR="002C7D48" w:rsidRPr="002474A8" w:rsidRDefault="002C7D48" w:rsidP="00454F9C">
      <w:pPr>
        <w:pStyle w:val="TABELA"/>
        <w:spacing w:line="240" w:lineRule="auto"/>
      </w:pPr>
      <w:bookmarkStart w:id="82" w:name="_Toc62070917"/>
      <w:r w:rsidRPr="002474A8">
        <w:t xml:space="preserve">Preglednica </w:t>
      </w:r>
      <w:r w:rsidR="00682A8A">
        <w:fldChar w:fldCharType="begin"/>
      </w:r>
      <w:r w:rsidR="00682A8A">
        <w:instrText xml:space="preserve"> SEQ Preglednica \* ARABIC </w:instrText>
      </w:r>
      <w:r w:rsidR="00682A8A">
        <w:fldChar w:fldCharType="separate"/>
      </w:r>
      <w:r w:rsidR="00641BD3">
        <w:rPr>
          <w:noProof/>
        </w:rPr>
        <w:t>4</w:t>
      </w:r>
      <w:r w:rsidR="00682A8A">
        <w:rPr>
          <w:noProof/>
        </w:rPr>
        <w:fldChar w:fldCharType="end"/>
      </w:r>
      <w:r w:rsidRPr="002474A8">
        <w:t xml:space="preserve">: </w:t>
      </w:r>
      <w:r w:rsidR="00D44DA8" w:rsidRPr="002474A8">
        <w:t>V</w:t>
      </w:r>
      <w:r w:rsidRPr="002474A8">
        <w:t xml:space="preserve">rednosti obstoječega cestnega omrežja zgrajenega </w:t>
      </w:r>
      <w:r w:rsidR="00964F73" w:rsidRPr="002474A8">
        <w:t xml:space="preserve">po </w:t>
      </w:r>
      <w:r w:rsidR="00561ECA" w:rsidRPr="002474A8">
        <w:t>letu 20</w:t>
      </w:r>
      <w:r w:rsidR="00012636" w:rsidRPr="002474A8">
        <w:t>1</w:t>
      </w:r>
      <w:r w:rsidR="002474A8" w:rsidRPr="002474A8">
        <w:t>8</w:t>
      </w:r>
      <w:bookmarkEnd w:id="82"/>
    </w:p>
    <w:tbl>
      <w:tblPr>
        <w:tblW w:w="5000" w:type="pct"/>
        <w:tblCellMar>
          <w:left w:w="70" w:type="dxa"/>
          <w:right w:w="70" w:type="dxa"/>
        </w:tblCellMar>
        <w:tblLook w:val="04A0" w:firstRow="1" w:lastRow="0" w:firstColumn="1" w:lastColumn="0" w:noHBand="0" w:noVBand="1"/>
      </w:tblPr>
      <w:tblGrid>
        <w:gridCol w:w="5099"/>
        <w:gridCol w:w="2410"/>
        <w:gridCol w:w="1553"/>
      </w:tblGrid>
      <w:tr w:rsidR="00F952CE" w:rsidRPr="00F952CE" w14:paraId="73AC36E1" w14:textId="77777777" w:rsidTr="00765D50">
        <w:tc>
          <w:tcPr>
            <w:tcW w:w="2813"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004679A" w14:textId="77777777" w:rsidR="00F952CE" w:rsidRPr="00F952CE" w:rsidRDefault="00F952CE" w:rsidP="00F952CE">
            <w:pPr>
              <w:spacing w:after="0" w:line="240" w:lineRule="auto"/>
              <w:jc w:val="center"/>
              <w:rPr>
                <w:rFonts w:eastAsia="Times New Roman"/>
                <w:b/>
                <w:bCs/>
                <w:sz w:val="20"/>
                <w:szCs w:val="20"/>
                <w:lang w:eastAsia="sl-SI"/>
              </w:rPr>
            </w:pPr>
            <w:r w:rsidRPr="00F952CE">
              <w:rPr>
                <w:rFonts w:eastAsia="Times New Roman"/>
                <w:b/>
                <w:bCs/>
                <w:sz w:val="20"/>
                <w:szCs w:val="20"/>
                <w:lang w:eastAsia="sl-SI"/>
              </w:rPr>
              <w:t>Vrsta stroška</w:t>
            </w:r>
          </w:p>
        </w:tc>
        <w:tc>
          <w:tcPr>
            <w:tcW w:w="1330" w:type="pct"/>
            <w:tcBorders>
              <w:top w:val="single" w:sz="4" w:space="0" w:color="auto"/>
              <w:left w:val="nil"/>
              <w:bottom w:val="single" w:sz="4" w:space="0" w:color="auto"/>
              <w:right w:val="single" w:sz="4" w:space="0" w:color="auto"/>
            </w:tcBorders>
            <w:shd w:val="clear" w:color="000000" w:fill="BFBFBF"/>
            <w:noWrap/>
            <w:vAlign w:val="center"/>
            <w:hideMark/>
          </w:tcPr>
          <w:p w14:paraId="640744C7" w14:textId="77777777" w:rsidR="00F952CE" w:rsidRPr="00F952CE" w:rsidRDefault="00F952CE" w:rsidP="00F952CE">
            <w:pPr>
              <w:spacing w:after="0" w:line="240" w:lineRule="auto"/>
              <w:jc w:val="center"/>
              <w:rPr>
                <w:rFonts w:eastAsia="Times New Roman"/>
                <w:b/>
                <w:bCs/>
                <w:sz w:val="20"/>
                <w:szCs w:val="20"/>
                <w:lang w:eastAsia="sl-SI"/>
              </w:rPr>
            </w:pPr>
            <w:r w:rsidRPr="00F952CE">
              <w:rPr>
                <w:rFonts w:eastAsia="Times New Roman"/>
                <w:b/>
                <w:bCs/>
                <w:sz w:val="20"/>
                <w:szCs w:val="20"/>
                <w:lang w:eastAsia="sl-SI"/>
              </w:rPr>
              <w:t>Opis predpostavke</w:t>
            </w:r>
          </w:p>
        </w:tc>
        <w:tc>
          <w:tcPr>
            <w:tcW w:w="857" w:type="pct"/>
            <w:tcBorders>
              <w:top w:val="single" w:sz="4" w:space="0" w:color="auto"/>
              <w:left w:val="nil"/>
              <w:bottom w:val="single" w:sz="4" w:space="0" w:color="auto"/>
              <w:right w:val="single" w:sz="4" w:space="0" w:color="auto"/>
            </w:tcBorders>
            <w:shd w:val="clear" w:color="000000" w:fill="BFBFBF"/>
            <w:vAlign w:val="center"/>
            <w:hideMark/>
          </w:tcPr>
          <w:p w14:paraId="24C7CA47" w14:textId="77777777" w:rsidR="00F952CE" w:rsidRDefault="00F952CE" w:rsidP="00F952CE">
            <w:pPr>
              <w:spacing w:after="0" w:line="240" w:lineRule="auto"/>
              <w:jc w:val="center"/>
              <w:rPr>
                <w:rFonts w:eastAsia="Times New Roman"/>
                <w:b/>
                <w:bCs/>
                <w:color w:val="000000"/>
                <w:sz w:val="20"/>
                <w:szCs w:val="20"/>
                <w:lang w:eastAsia="sl-SI"/>
              </w:rPr>
            </w:pPr>
            <w:r w:rsidRPr="00F952CE">
              <w:rPr>
                <w:rFonts w:eastAsia="Times New Roman"/>
                <w:b/>
                <w:bCs/>
                <w:color w:val="000000"/>
                <w:sz w:val="20"/>
                <w:szCs w:val="20"/>
                <w:lang w:eastAsia="sl-SI"/>
              </w:rPr>
              <w:t xml:space="preserve">Vrednost z </w:t>
            </w:r>
          </w:p>
          <w:p w14:paraId="05E66B3A" w14:textId="772A172B" w:rsidR="00F952CE" w:rsidRPr="00F952CE" w:rsidRDefault="00F952CE" w:rsidP="00F952CE">
            <w:pPr>
              <w:spacing w:after="0" w:line="240" w:lineRule="auto"/>
              <w:jc w:val="center"/>
              <w:rPr>
                <w:rFonts w:eastAsia="Times New Roman"/>
                <w:b/>
                <w:bCs/>
                <w:color w:val="000000"/>
                <w:sz w:val="20"/>
                <w:szCs w:val="20"/>
                <w:lang w:eastAsia="sl-SI"/>
              </w:rPr>
            </w:pPr>
            <w:r w:rsidRPr="00F952CE">
              <w:rPr>
                <w:rFonts w:eastAsia="Times New Roman"/>
                <w:b/>
                <w:bCs/>
                <w:color w:val="000000"/>
                <w:sz w:val="20"/>
                <w:szCs w:val="20"/>
                <w:lang w:eastAsia="sl-SI"/>
              </w:rPr>
              <w:t>DDV [€]</w:t>
            </w:r>
          </w:p>
        </w:tc>
      </w:tr>
      <w:tr w:rsidR="00F952CE" w:rsidRPr="00F952CE" w14:paraId="44BD0486"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30C25963" w14:textId="77777777" w:rsidR="00F952CE" w:rsidRPr="00F952CE" w:rsidRDefault="00F952CE" w:rsidP="00F952CE">
            <w:pPr>
              <w:spacing w:after="0" w:line="240" w:lineRule="auto"/>
              <w:rPr>
                <w:rFonts w:eastAsia="Times New Roman"/>
                <w:color w:val="000000"/>
                <w:sz w:val="20"/>
                <w:szCs w:val="20"/>
                <w:lang w:eastAsia="sl-SI"/>
              </w:rPr>
            </w:pPr>
            <w:proofErr w:type="spellStart"/>
            <w:r w:rsidRPr="00F952CE">
              <w:rPr>
                <w:rFonts w:eastAsia="Times New Roman"/>
                <w:color w:val="000000"/>
                <w:sz w:val="20"/>
                <w:szCs w:val="20"/>
                <w:lang w:eastAsia="sl-SI"/>
              </w:rPr>
              <w:t>JP</w:t>
            </w:r>
            <w:proofErr w:type="spellEnd"/>
            <w:r w:rsidRPr="00F952CE">
              <w:rPr>
                <w:rFonts w:eastAsia="Times New Roman"/>
                <w:color w:val="000000"/>
                <w:sz w:val="20"/>
                <w:szCs w:val="20"/>
                <w:lang w:eastAsia="sl-SI"/>
              </w:rPr>
              <w:t xml:space="preserve"> 956921 Zg. Leskovec - Trdobojci</w:t>
            </w:r>
          </w:p>
        </w:tc>
        <w:tc>
          <w:tcPr>
            <w:tcW w:w="1330" w:type="pct"/>
            <w:vMerge w:val="restart"/>
            <w:tcBorders>
              <w:top w:val="nil"/>
              <w:left w:val="single" w:sz="4" w:space="0" w:color="auto"/>
              <w:bottom w:val="single" w:sz="4" w:space="0" w:color="000000"/>
              <w:right w:val="single" w:sz="4" w:space="0" w:color="auto"/>
            </w:tcBorders>
            <w:shd w:val="clear" w:color="auto" w:fill="auto"/>
            <w:vAlign w:val="center"/>
            <w:hideMark/>
          </w:tcPr>
          <w:p w14:paraId="2AEC0A5A" w14:textId="77777777" w:rsidR="00F952CE" w:rsidRPr="00F952CE" w:rsidRDefault="00F952CE" w:rsidP="00F952CE">
            <w:pPr>
              <w:spacing w:after="0" w:line="240" w:lineRule="auto"/>
              <w:jc w:val="center"/>
              <w:rPr>
                <w:rFonts w:eastAsia="Times New Roman"/>
                <w:sz w:val="20"/>
                <w:szCs w:val="20"/>
                <w:lang w:eastAsia="sl-SI"/>
              </w:rPr>
            </w:pPr>
            <w:r w:rsidRPr="00F952CE">
              <w:rPr>
                <w:rFonts w:eastAsia="Times New Roman"/>
                <w:sz w:val="20"/>
                <w:szCs w:val="20"/>
                <w:lang w:eastAsia="sl-SI"/>
              </w:rPr>
              <w:t xml:space="preserve">Osnovne investicijske vrednosti </w:t>
            </w:r>
            <w:r w:rsidRPr="00F952CE">
              <w:rPr>
                <w:rFonts w:eastAsia="Times New Roman"/>
                <w:sz w:val="20"/>
                <w:szCs w:val="20"/>
                <w:lang w:eastAsia="sl-SI"/>
              </w:rPr>
              <w:br/>
              <w:t>(dejanski stroški izvedenih investicij)</w:t>
            </w:r>
            <w:r w:rsidRPr="00F952CE">
              <w:rPr>
                <w:rFonts w:eastAsia="Times New Roman"/>
                <w:sz w:val="20"/>
                <w:szCs w:val="20"/>
                <w:lang w:eastAsia="sl-SI"/>
              </w:rPr>
              <w:br/>
              <w:t>Občina Videm, december 2020</w:t>
            </w:r>
          </w:p>
        </w:tc>
        <w:tc>
          <w:tcPr>
            <w:tcW w:w="857" w:type="pct"/>
            <w:tcBorders>
              <w:top w:val="nil"/>
              <w:left w:val="nil"/>
              <w:bottom w:val="single" w:sz="4" w:space="0" w:color="auto"/>
              <w:right w:val="single" w:sz="4" w:space="0" w:color="auto"/>
            </w:tcBorders>
            <w:shd w:val="clear" w:color="auto" w:fill="auto"/>
            <w:noWrap/>
            <w:vAlign w:val="center"/>
            <w:hideMark/>
          </w:tcPr>
          <w:p w14:paraId="3C55DAF0"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67.418,02</w:t>
            </w:r>
          </w:p>
        </w:tc>
      </w:tr>
      <w:tr w:rsidR="00F952CE" w:rsidRPr="00F952CE" w14:paraId="5BCC6BCB"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226372A1"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Soviče (400 m)</w:t>
            </w:r>
          </w:p>
        </w:tc>
        <w:tc>
          <w:tcPr>
            <w:tcW w:w="1330" w:type="pct"/>
            <w:vMerge/>
            <w:tcBorders>
              <w:top w:val="nil"/>
              <w:left w:val="single" w:sz="4" w:space="0" w:color="auto"/>
              <w:bottom w:val="single" w:sz="4" w:space="0" w:color="000000"/>
              <w:right w:val="single" w:sz="4" w:space="0" w:color="auto"/>
            </w:tcBorders>
            <w:vAlign w:val="center"/>
            <w:hideMark/>
          </w:tcPr>
          <w:p w14:paraId="5C315E2F"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6CF706CA"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38.954,97</w:t>
            </w:r>
          </w:p>
        </w:tc>
      </w:tr>
      <w:tr w:rsidR="00F952CE" w:rsidRPr="00F952CE" w14:paraId="7474D7FC"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4C5020B0" w14:textId="77777777" w:rsidR="00F952CE" w:rsidRPr="00F952CE" w:rsidRDefault="00F952CE" w:rsidP="00F952CE">
            <w:pPr>
              <w:spacing w:after="0" w:line="240" w:lineRule="auto"/>
              <w:rPr>
                <w:rFonts w:eastAsia="Times New Roman"/>
                <w:color w:val="000000"/>
                <w:sz w:val="20"/>
                <w:szCs w:val="20"/>
                <w:lang w:eastAsia="sl-SI"/>
              </w:rPr>
            </w:pPr>
            <w:proofErr w:type="spellStart"/>
            <w:r w:rsidRPr="00F952CE">
              <w:rPr>
                <w:rFonts w:eastAsia="Times New Roman"/>
                <w:color w:val="000000"/>
                <w:sz w:val="20"/>
                <w:szCs w:val="20"/>
                <w:lang w:eastAsia="sl-SI"/>
              </w:rPr>
              <w:t>JP</w:t>
            </w:r>
            <w:proofErr w:type="spellEnd"/>
            <w:r w:rsidRPr="00F952CE">
              <w:rPr>
                <w:rFonts w:eastAsia="Times New Roman"/>
                <w:color w:val="000000"/>
                <w:sz w:val="20"/>
                <w:szCs w:val="20"/>
                <w:lang w:eastAsia="sl-SI"/>
              </w:rPr>
              <w:t xml:space="preserve"> z pločnikom </w:t>
            </w:r>
            <w:proofErr w:type="spellStart"/>
            <w:r w:rsidRPr="00F952CE">
              <w:rPr>
                <w:rFonts w:eastAsia="Times New Roman"/>
                <w:color w:val="000000"/>
                <w:sz w:val="20"/>
                <w:szCs w:val="20"/>
                <w:lang w:eastAsia="sl-SI"/>
              </w:rPr>
              <w:t>Miral</w:t>
            </w:r>
            <w:proofErr w:type="spellEnd"/>
          </w:p>
        </w:tc>
        <w:tc>
          <w:tcPr>
            <w:tcW w:w="1330" w:type="pct"/>
            <w:vMerge/>
            <w:tcBorders>
              <w:top w:val="nil"/>
              <w:left w:val="single" w:sz="4" w:space="0" w:color="auto"/>
              <w:bottom w:val="single" w:sz="4" w:space="0" w:color="000000"/>
              <w:right w:val="single" w:sz="4" w:space="0" w:color="auto"/>
            </w:tcBorders>
            <w:vAlign w:val="center"/>
            <w:hideMark/>
          </w:tcPr>
          <w:p w14:paraId="3902E6E4"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3F608255"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1.067,60</w:t>
            </w:r>
          </w:p>
        </w:tc>
      </w:tr>
      <w:tr w:rsidR="00F952CE" w:rsidRPr="00F952CE" w14:paraId="57E4C199"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418EC7F9"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Dolena - Popovci</w:t>
            </w:r>
          </w:p>
        </w:tc>
        <w:tc>
          <w:tcPr>
            <w:tcW w:w="1330" w:type="pct"/>
            <w:vMerge/>
            <w:tcBorders>
              <w:top w:val="nil"/>
              <w:left w:val="single" w:sz="4" w:space="0" w:color="auto"/>
              <w:bottom w:val="single" w:sz="4" w:space="0" w:color="000000"/>
              <w:right w:val="single" w:sz="4" w:space="0" w:color="auto"/>
            </w:tcBorders>
            <w:vAlign w:val="center"/>
            <w:hideMark/>
          </w:tcPr>
          <w:p w14:paraId="1D9A64D0"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471A52BC"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4.952,47</w:t>
            </w:r>
          </w:p>
        </w:tc>
      </w:tr>
      <w:tr w:rsidR="00F952CE" w:rsidRPr="00F952CE" w14:paraId="49DFFA8F"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7DE3F979"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Tržec</w:t>
            </w:r>
          </w:p>
        </w:tc>
        <w:tc>
          <w:tcPr>
            <w:tcW w:w="1330" w:type="pct"/>
            <w:vMerge/>
            <w:tcBorders>
              <w:top w:val="nil"/>
              <w:left w:val="single" w:sz="4" w:space="0" w:color="auto"/>
              <w:bottom w:val="single" w:sz="4" w:space="0" w:color="000000"/>
              <w:right w:val="single" w:sz="4" w:space="0" w:color="auto"/>
            </w:tcBorders>
            <w:vAlign w:val="center"/>
            <w:hideMark/>
          </w:tcPr>
          <w:p w14:paraId="2DE69091"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0144DD07"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4.930,20</w:t>
            </w:r>
          </w:p>
        </w:tc>
      </w:tr>
      <w:tr w:rsidR="00F952CE" w:rsidRPr="00F952CE" w14:paraId="17CF99D7"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309C0F73"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V. Varnica - Kozel - Kmetec</w:t>
            </w:r>
          </w:p>
        </w:tc>
        <w:tc>
          <w:tcPr>
            <w:tcW w:w="1330" w:type="pct"/>
            <w:vMerge/>
            <w:tcBorders>
              <w:top w:val="nil"/>
              <w:left w:val="single" w:sz="4" w:space="0" w:color="auto"/>
              <w:bottom w:val="single" w:sz="4" w:space="0" w:color="000000"/>
              <w:right w:val="single" w:sz="4" w:space="0" w:color="auto"/>
            </w:tcBorders>
            <w:vAlign w:val="center"/>
            <w:hideMark/>
          </w:tcPr>
          <w:p w14:paraId="6E09895D"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7EE7A5C6"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35.740,31</w:t>
            </w:r>
          </w:p>
        </w:tc>
      </w:tr>
      <w:tr w:rsidR="00F952CE" w:rsidRPr="00F952CE" w14:paraId="5DF3916C"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124D78CB"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Gradišče (odcep Kozel)</w:t>
            </w:r>
          </w:p>
        </w:tc>
        <w:tc>
          <w:tcPr>
            <w:tcW w:w="1330" w:type="pct"/>
            <w:vMerge/>
            <w:tcBorders>
              <w:top w:val="nil"/>
              <w:left w:val="single" w:sz="4" w:space="0" w:color="auto"/>
              <w:bottom w:val="single" w:sz="4" w:space="0" w:color="000000"/>
              <w:right w:val="single" w:sz="4" w:space="0" w:color="auto"/>
            </w:tcBorders>
            <w:vAlign w:val="center"/>
            <w:hideMark/>
          </w:tcPr>
          <w:p w14:paraId="411FB340"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782C7E3B"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29.898,75</w:t>
            </w:r>
          </w:p>
        </w:tc>
      </w:tr>
      <w:tr w:rsidR="00F952CE" w:rsidRPr="00F952CE" w14:paraId="6E1B74A0"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641EBCF7"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Vareja - Vidovič</w:t>
            </w:r>
          </w:p>
        </w:tc>
        <w:tc>
          <w:tcPr>
            <w:tcW w:w="1330" w:type="pct"/>
            <w:vMerge/>
            <w:tcBorders>
              <w:top w:val="nil"/>
              <w:left w:val="single" w:sz="4" w:space="0" w:color="auto"/>
              <w:bottom w:val="single" w:sz="4" w:space="0" w:color="000000"/>
              <w:right w:val="single" w:sz="4" w:space="0" w:color="auto"/>
            </w:tcBorders>
            <w:vAlign w:val="center"/>
            <w:hideMark/>
          </w:tcPr>
          <w:p w14:paraId="0A443CAE"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76D896BB"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29.312,82</w:t>
            </w:r>
          </w:p>
        </w:tc>
      </w:tr>
      <w:tr w:rsidR="00F952CE" w:rsidRPr="00F952CE" w14:paraId="070D88C9"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2E55FF29"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 xml:space="preserve">Cesta Dravinjski Vrh - </w:t>
            </w:r>
            <w:proofErr w:type="spellStart"/>
            <w:r w:rsidRPr="00F952CE">
              <w:rPr>
                <w:rFonts w:eastAsia="Times New Roman"/>
                <w:color w:val="000000"/>
                <w:sz w:val="20"/>
                <w:szCs w:val="20"/>
                <w:lang w:eastAsia="sl-SI"/>
              </w:rPr>
              <w:t>Selinšek</w:t>
            </w:r>
            <w:proofErr w:type="spellEnd"/>
          </w:p>
        </w:tc>
        <w:tc>
          <w:tcPr>
            <w:tcW w:w="1330" w:type="pct"/>
            <w:vMerge/>
            <w:tcBorders>
              <w:top w:val="nil"/>
              <w:left w:val="single" w:sz="4" w:space="0" w:color="auto"/>
              <w:bottom w:val="single" w:sz="4" w:space="0" w:color="000000"/>
              <w:right w:val="single" w:sz="4" w:space="0" w:color="auto"/>
            </w:tcBorders>
            <w:vAlign w:val="center"/>
            <w:hideMark/>
          </w:tcPr>
          <w:p w14:paraId="342A8410"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5E192E2E"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30.501,83</w:t>
            </w:r>
          </w:p>
        </w:tc>
      </w:tr>
      <w:tr w:rsidR="00F952CE" w:rsidRPr="00F952CE" w14:paraId="59F85670"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2D4533FA"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Izgradnja ceste do Topolovec Blaža - Ljubstava</w:t>
            </w:r>
          </w:p>
        </w:tc>
        <w:tc>
          <w:tcPr>
            <w:tcW w:w="1330" w:type="pct"/>
            <w:vMerge/>
            <w:tcBorders>
              <w:top w:val="nil"/>
              <w:left w:val="single" w:sz="4" w:space="0" w:color="auto"/>
              <w:bottom w:val="single" w:sz="4" w:space="0" w:color="000000"/>
              <w:right w:val="single" w:sz="4" w:space="0" w:color="auto"/>
            </w:tcBorders>
            <w:vAlign w:val="center"/>
            <w:hideMark/>
          </w:tcPr>
          <w:p w14:paraId="52E7D70F"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2332411A"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10.249,19</w:t>
            </w:r>
          </w:p>
        </w:tc>
      </w:tr>
      <w:tr w:rsidR="00F952CE" w:rsidRPr="00F952CE" w14:paraId="01D76685"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2718F848"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lastRenderedPageBreak/>
              <w:t xml:space="preserve">Izgradnja ceste </w:t>
            </w:r>
            <w:proofErr w:type="spellStart"/>
            <w:r w:rsidRPr="00F952CE">
              <w:rPr>
                <w:rFonts w:eastAsia="Times New Roman"/>
                <w:color w:val="000000"/>
                <w:sz w:val="20"/>
                <w:szCs w:val="20"/>
                <w:lang w:eastAsia="sl-SI"/>
              </w:rPr>
              <w:t>Šrajska</w:t>
            </w:r>
            <w:proofErr w:type="spellEnd"/>
            <w:r w:rsidRPr="00F952CE">
              <w:rPr>
                <w:rFonts w:eastAsia="Times New Roman"/>
                <w:color w:val="000000"/>
                <w:sz w:val="20"/>
                <w:szCs w:val="20"/>
                <w:lang w:eastAsia="sl-SI"/>
              </w:rPr>
              <w:t xml:space="preserve"> graba</w:t>
            </w:r>
          </w:p>
        </w:tc>
        <w:tc>
          <w:tcPr>
            <w:tcW w:w="1330" w:type="pct"/>
            <w:vMerge/>
            <w:tcBorders>
              <w:top w:val="nil"/>
              <w:left w:val="single" w:sz="4" w:space="0" w:color="auto"/>
              <w:bottom w:val="single" w:sz="4" w:space="0" w:color="000000"/>
              <w:right w:val="single" w:sz="4" w:space="0" w:color="auto"/>
            </w:tcBorders>
            <w:vAlign w:val="center"/>
            <w:hideMark/>
          </w:tcPr>
          <w:p w14:paraId="03F9A3B9"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1B0AA136"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35.547,76</w:t>
            </w:r>
          </w:p>
        </w:tc>
      </w:tr>
      <w:tr w:rsidR="00F952CE" w:rsidRPr="00F952CE" w14:paraId="149FDA67"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3F849DE2"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Asfaltiranje ceste Belavšek - Blaževa kapela</w:t>
            </w:r>
          </w:p>
        </w:tc>
        <w:tc>
          <w:tcPr>
            <w:tcW w:w="1330" w:type="pct"/>
            <w:vMerge/>
            <w:tcBorders>
              <w:top w:val="nil"/>
              <w:left w:val="single" w:sz="4" w:space="0" w:color="auto"/>
              <w:bottom w:val="single" w:sz="4" w:space="0" w:color="000000"/>
              <w:right w:val="single" w:sz="4" w:space="0" w:color="auto"/>
            </w:tcBorders>
            <w:vAlign w:val="center"/>
            <w:hideMark/>
          </w:tcPr>
          <w:p w14:paraId="5DA9CF54"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5683AD65"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10.966,44</w:t>
            </w:r>
          </w:p>
        </w:tc>
      </w:tr>
      <w:tr w:rsidR="00F952CE" w:rsidRPr="00F952CE" w14:paraId="299209B8"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538A6BAC"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Rodni Vrh</w:t>
            </w:r>
          </w:p>
        </w:tc>
        <w:tc>
          <w:tcPr>
            <w:tcW w:w="1330" w:type="pct"/>
            <w:vMerge/>
            <w:tcBorders>
              <w:top w:val="nil"/>
              <w:left w:val="single" w:sz="4" w:space="0" w:color="auto"/>
              <w:bottom w:val="single" w:sz="4" w:space="0" w:color="000000"/>
              <w:right w:val="single" w:sz="4" w:space="0" w:color="auto"/>
            </w:tcBorders>
            <w:vAlign w:val="center"/>
            <w:hideMark/>
          </w:tcPr>
          <w:p w14:paraId="00517F8D"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5197046F"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97.476,28</w:t>
            </w:r>
          </w:p>
        </w:tc>
      </w:tr>
      <w:tr w:rsidR="00F952CE" w:rsidRPr="00F952CE" w14:paraId="1FD54EBF"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628B8F37"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Trnek</w:t>
            </w:r>
          </w:p>
        </w:tc>
        <w:tc>
          <w:tcPr>
            <w:tcW w:w="1330" w:type="pct"/>
            <w:vMerge/>
            <w:tcBorders>
              <w:top w:val="nil"/>
              <w:left w:val="single" w:sz="4" w:space="0" w:color="auto"/>
              <w:bottom w:val="single" w:sz="4" w:space="0" w:color="000000"/>
              <w:right w:val="single" w:sz="4" w:space="0" w:color="auto"/>
            </w:tcBorders>
            <w:vAlign w:val="center"/>
            <w:hideMark/>
          </w:tcPr>
          <w:p w14:paraId="1F0213BD"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2DBBFC93"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36.308,01</w:t>
            </w:r>
          </w:p>
        </w:tc>
      </w:tr>
      <w:tr w:rsidR="00F952CE" w:rsidRPr="00F952CE" w14:paraId="09900923"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553AC9D4" w14:textId="77777777" w:rsidR="00F952CE" w:rsidRPr="00F952CE" w:rsidRDefault="00F952CE" w:rsidP="00F952CE">
            <w:pPr>
              <w:spacing w:after="0" w:line="240" w:lineRule="auto"/>
              <w:rPr>
                <w:rFonts w:eastAsia="Times New Roman"/>
                <w:sz w:val="20"/>
                <w:szCs w:val="20"/>
                <w:lang w:eastAsia="sl-SI"/>
              </w:rPr>
            </w:pPr>
            <w:proofErr w:type="spellStart"/>
            <w:r w:rsidRPr="00F952CE">
              <w:rPr>
                <w:rFonts w:eastAsia="Times New Roman"/>
                <w:sz w:val="20"/>
                <w:szCs w:val="20"/>
                <w:lang w:eastAsia="sl-SI"/>
              </w:rPr>
              <w:t>JP</w:t>
            </w:r>
            <w:proofErr w:type="spellEnd"/>
            <w:r w:rsidRPr="00F952CE">
              <w:rPr>
                <w:rFonts w:eastAsia="Times New Roman"/>
                <w:sz w:val="20"/>
                <w:szCs w:val="20"/>
                <w:lang w:eastAsia="sl-SI"/>
              </w:rPr>
              <w:t xml:space="preserve"> Pobrežje HŠ148/E</w:t>
            </w:r>
          </w:p>
        </w:tc>
        <w:tc>
          <w:tcPr>
            <w:tcW w:w="1330" w:type="pct"/>
            <w:vMerge/>
            <w:tcBorders>
              <w:top w:val="nil"/>
              <w:left w:val="single" w:sz="4" w:space="0" w:color="auto"/>
              <w:bottom w:val="single" w:sz="4" w:space="0" w:color="000000"/>
              <w:right w:val="single" w:sz="4" w:space="0" w:color="auto"/>
            </w:tcBorders>
            <w:vAlign w:val="center"/>
            <w:hideMark/>
          </w:tcPr>
          <w:p w14:paraId="4B5DBF0E"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66774B48"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15.192,60</w:t>
            </w:r>
          </w:p>
        </w:tc>
      </w:tr>
      <w:tr w:rsidR="00F952CE" w:rsidRPr="00F952CE" w14:paraId="48533071"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75BB407B"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 xml:space="preserve">Preplastitev Dravci </w:t>
            </w:r>
          </w:p>
        </w:tc>
        <w:tc>
          <w:tcPr>
            <w:tcW w:w="1330" w:type="pct"/>
            <w:vMerge/>
            <w:tcBorders>
              <w:top w:val="nil"/>
              <w:left w:val="single" w:sz="4" w:space="0" w:color="auto"/>
              <w:bottom w:val="single" w:sz="4" w:space="0" w:color="000000"/>
              <w:right w:val="single" w:sz="4" w:space="0" w:color="auto"/>
            </w:tcBorders>
            <w:vAlign w:val="center"/>
            <w:hideMark/>
          </w:tcPr>
          <w:p w14:paraId="2BA59470"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0A3C59F1"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56.778,74</w:t>
            </w:r>
          </w:p>
        </w:tc>
      </w:tr>
      <w:tr w:rsidR="00F952CE" w:rsidRPr="00F952CE" w14:paraId="26381BB4"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3A763A3D"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 xml:space="preserve">Cesta </w:t>
            </w:r>
            <w:proofErr w:type="spellStart"/>
            <w:r w:rsidRPr="00F952CE">
              <w:rPr>
                <w:rFonts w:eastAsia="Times New Roman"/>
                <w:color w:val="000000"/>
                <w:sz w:val="20"/>
                <w:szCs w:val="20"/>
                <w:lang w:eastAsia="sl-SI"/>
              </w:rPr>
              <w:t>JP</w:t>
            </w:r>
            <w:proofErr w:type="spellEnd"/>
            <w:r w:rsidRPr="00F952CE">
              <w:rPr>
                <w:rFonts w:eastAsia="Times New Roman"/>
                <w:color w:val="000000"/>
                <w:sz w:val="20"/>
                <w:szCs w:val="20"/>
                <w:lang w:eastAsia="sl-SI"/>
              </w:rPr>
              <w:t xml:space="preserve"> 956074</w:t>
            </w:r>
          </w:p>
        </w:tc>
        <w:tc>
          <w:tcPr>
            <w:tcW w:w="1330" w:type="pct"/>
            <w:vMerge/>
            <w:tcBorders>
              <w:top w:val="nil"/>
              <w:left w:val="single" w:sz="4" w:space="0" w:color="auto"/>
              <w:bottom w:val="single" w:sz="4" w:space="0" w:color="000000"/>
              <w:right w:val="single" w:sz="4" w:space="0" w:color="auto"/>
            </w:tcBorders>
            <w:vAlign w:val="center"/>
            <w:hideMark/>
          </w:tcPr>
          <w:p w14:paraId="64A5122C"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2BB6FDEC"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12.153,52</w:t>
            </w:r>
          </w:p>
        </w:tc>
      </w:tr>
      <w:tr w:rsidR="00F952CE" w:rsidRPr="00F952CE" w14:paraId="5E4B5CCC"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518BA17B"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LC456211 Videm - Markovci</w:t>
            </w:r>
          </w:p>
        </w:tc>
        <w:tc>
          <w:tcPr>
            <w:tcW w:w="1330" w:type="pct"/>
            <w:vMerge/>
            <w:tcBorders>
              <w:top w:val="nil"/>
              <w:left w:val="single" w:sz="4" w:space="0" w:color="auto"/>
              <w:bottom w:val="single" w:sz="4" w:space="0" w:color="000000"/>
              <w:right w:val="single" w:sz="4" w:space="0" w:color="auto"/>
            </w:tcBorders>
            <w:vAlign w:val="center"/>
            <w:hideMark/>
          </w:tcPr>
          <w:p w14:paraId="74BEC465"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5581594A"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94.364,02</w:t>
            </w:r>
          </w:p>
        </w:tc>
      </w:tr>
      <w:tr w:rsidR="00F952CE" w:rsidRPr="00F952CE" w14:paraId="49F8C762"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0C33F40D"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Majski Vrh - Jurca - Kirbiš</w:t>
            </w:r>
          </w:p>
        </w:tc>
        <w:tc>
          <w:tcPr>
            <w:tcW w:w="1330" w:type="pct"/>
            <w:vMerge/>
            <w:tcBorders>
              <w:top w:val="nil"/>
              <w:left w:val="single" w:sz="4" w:space="0" w:color="auto"/>
              <w:bottom w:val="single" w:sz="4" w:space="0" w:color="000000"/>
              <w:right w:val="single" w:sz="4" w:space="0" w:color="auto"/>
            </w:tcBorders>
            <w:vAlign w:val="center"/>
            <w:hideMark/>
          </w:tcPr>
          <w:p w14:paraId="40264674"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17699EAB"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56.452,79</w:t>
            </w:r>
          </w:p>
        </w:tc>
      </w:tr>
      <w:tr w:rsidR="00F952CE" w:rsidRPr="00F952CE" w14:paraId="324B2F81"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6805DC75" w14:textId="77777777" w:rsidR="00F952CE" w:rsidRPr="00F952CE" w:rsidRDefault="00F952CE" w:rsidP="00F952CE">
            <w:pPr>
              <w:spacing w:after="0" w:line="240" w:lineRule="auto"/>
              <w:rPr>
                <w:rFonts w:eastAsia="Times New Roman"/>
                <w:color w:val="000000"/>
                <w:sz w:val="20"/>
                <w:szCs w:val="20"/>
                <w:lang w:eastAsia="sl-SI"/>
              </w:rPr>
            </w:pPr>
            <w:proofErr w:type="spellStart"/>
            <w:r w:rsidRPr="00F952CE">
              <w:rPr>
                <w:rFonts w:eastAsia="Times New Roman"/>
                <w:color w:val="000000"/>
                <w:sz w:val="20"/>
                <w:szCs w:val="20"/>
                <w:lang w:eastAsia="sl-SI"/>
              </w:rPr>
              <w:t>JP</w:t>
            </w:r>
            <w:proofErr w:type="spellEnd"/>
            <w:r w:rsidRPr="00F952CE">
              <w:rPr>
                <w:rFonts w:eastAsia="Times New Roman"/>
                <w:color w:val="000000"/>
                <w:sz w:val="20"/>
                <w:szCs w:val="20"/>
                <w:lang w:eastAsia="sl-SI"/>
              </w:rPr>
              <w:t xml:space="preserve"> Pločnik Črnila - </w:t>
            </w:r>
            <w:proofErr w:type="spellStart"/>
            <w:r w:rsidRPr="00F952CE">
              <w:rPr>
                <w:rFonts w:eastAsia="Times New Roman"/>
                <w:color w:val="000000"/>
                <w:sz w:val="20"/>
                <w:szCs w:val="20"/>
                <w:lang w:eastAsia="sl-SI"/>
              </w:rPr>
              <w:t>Miral</w:t>
            </w:r>
            <w:proofErr w:type="spellEnd"/>
          </w:p>
        </w:tc>
        <w:tc>
          <w:tcPr>
            <w:tcW w:w="1330" w:type="pct"/>
            <w:vMerge/>
            <w:tcBorders>
              <w:top w:val="nil"/>
              <w:left w:val="single" w:sz="4" w:space="0" w:color="auto"/>
              <w:bottom w:val="single" w:sz="4" w:space="0" w:color="000000"/>
              <w:right w:val="single" w:sz="4" w:space="0" w:color="auto"/>
            </w:tcBorders>
            <w:vAlign w:val="center"/>
            <w:hideMark/>
          </w:tcPr>
          <w:p w14:paraId="43E756E3"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1CFD08E6"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84.610,12</w:t>
            </w:r>
          </w:p>
        </w:tc>
      </w:tr>
      <w:tr w:rsidR="00F952CE" w:rsidRPr="00F952CE" w14:paraId="6006C072"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096A3A70"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 xml:space="preserve">Preplastitev Pobrežje do </w:t>
            </w:r>
            <w:proofErr w:type="spellStart"/>
            <w:r w:rsidRPr="00F952CE">
              <w:rPr>
                <w:rFonts w:eastAsia="Times New Roman"/>
                <w:color w:val="000000"/>
                <w:sz w:val="20"/>
                <w:szCs w:val="20"/>
                <w:lang w:eastAsia="sl-SI"/>
              </w:rPr>
              <w:t>Selinšek</w:t>
            </w:r>
            <w:proofErr w:type="spellEnd"/>
          </w:p>
        </w:tc>
        <w:tc>
          <w:tcPr>
            <w:tcW w:w="1330" w:type="pct"/>
            <w:vMerge/>
            <w:tcBorders>
              <w:top w:val="nil"/>
              <w:left w:val="single" w:sz="4" w:space="0" w:color="auto"/>
              <w:bottom w:val="single" w:sz="4" w:space="0" w:color="000000"/>
              <w:right w:val="single" w:sz="4" w:space="0" w:color="auto"/>
            </w:tcBorders>
            <w:vAlign w:val="center"/>
            <w:hideMark/>
          </w:tcPr>
          <w:p w14:paraId="4B50949B"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6D61E7CE"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18.113,80</w:t>
            </w:r>
          </w:p>
        </w:tc>
      </w:tr>
      <w:tr w:rsidR="00F952CE" w:rsidRPr="00F952CE" w14:paraId="2A4FA794"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7E11C3EE"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Ljubstava</w:t>
            </w:r>
          </w:p>
        </w:tc>
        <w:tc>
          <w:tcPr>
            <w:tcW w:w="1330" w:type="pct"/>
            <w:vMerge/>
            <w:tcBorders>
              <w:top w:val="nil"/>
              <w:left w:val="single" w:sz="4" w:space="0" w:color="auto"/>
              <w:bottom w:val="single" w:sz="4" w:space="0" w:color="000000"/>
              <w:right w:val="single" w:sz="4" w:space="0" w:color="auto"/>
            </w:tcBorders>
            <w:vAlign w:val="center"/>
            <w:hideMark/>
          </w:tcPr>
          <w:p w14:paraId="0A967E98"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4A834DE2"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52.901,23</w:t>
            </w:r>
          </w:p>
        </w:tc>
      </w:tr>
      <w:tr w:rsidR="00F952CE" w:rsidRPr="00F952CE" w14:paraId="2DAB9154"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4CDC8F63"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Pločnik Pobrežje - Sagadin</w:t>
            </w:r>
          </w:p>
        </w:tc>
        <w:tc>
          <w:tcPr>
            <w:tcW w:w="1330" w:type="pct"/>
            <w:vMerge/>
            <w:tcBorders>
              <w:top w:val="nil"/>
              <w:left w:val="single" w:sz="4" w:space="0" w:color="auto"/>
              <w:bottom w:val="single" w:sz="4" w:space="0" w:color="000000"/>
              <w:right w:val="single" w:sz="4" w:space="0" w:color="auto"/>
            </w:tcBorders>
            <w:vAlign w:val="center"/>
            <w:hideMark/>
          </w:tcPr>
          <w:p w14:paraId="4475B2C3"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7257CEF5"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64.637,43</w:t>
            </w:r>
          </w:p>
        </w:tc>
      </w:tr>
      <w:tr w:rsidR="00F952CE" w:rsidRPr="00F952CE" w14:paraId="1B79CFBF"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29F314F7" w14:textId="77777777" w:rsidR="00F952CE" w:rsidRPr="00F952CE" w:rsidRDefault="00F952CE" w:rsidP="00F952CE">
            <w:pPr>
              <w:spacing w:after="0" w:line="240" w:lineRule="auto"/>
              <w:rPr>
                <w:rFonts w:eastAsia="Times New Roman"/>
                <w:color w:val="000000"/>
                <w:sz w:val="20"/>
                <w:szCs w:val="20"/>
                <w:lang w:eastAsia="sl-SI"/>
              </w:rPr>
            </w:pPr>
            <w:proofErr w:type="spellStart"/>
            <w:r w:rsidRPr="00F952CE">
              <w:rPr>
                <w:rFonts w:eastAsia="Times New Roman"/>
                <w:color w:val="000000"/>
                <w:sz w:val="20"/>
                <w:szCs w:val="20"/>
                <w:lang w:eastAsia="sl-SI"/>
              </w:rPr>
              <w:t>JP</w:t>
            </w:r>
            <w:proofErr w:type="spellEnd"/>
            <w:r w:rsidRPr="00F952CE">
              <w:rPr>
                <w:rFonts w:eastAsia="Times New Roman"/>
                <w:color w:val="000000"/>
                <w:sz w:val="20"/>
                <w:szCs w:val="20"/>
                <w:lang w:eastAsia="sl-SI"/>
              </w:rPr>
              <w:t xml:space="preserve"> Zgornja Pristava - </w:t>
            </w:r>
            <w:proofErr w:type="spellStart"/>
            <w:r w:rsidRPr="00F952CE">
              <w:rPr>
                <w:rFonts w:eastAsia="Times New Roman"/>
                <w:color w:val="000000"/>
                <w:sz w:val="20"/>
                <w:szCs w:val="20"/>
                <w:lang w:eastAsia="sl-SI"/>
              </w:rPr>
              <w:t>Repec</w:t>
            </w:r>
            <w:proofErr w:type="spellEnd"/>
            <w:r w:rsidRPr="00F952CE">
              <w:rPr>
                <w:rFonts w:eastAsia="Times New Roman"/>
                <w:color w:val="000000"/>
                <w:sz w:val="20"/>
                <w:szCs w:val="20"/>
                <w:lang w:eastAsia="sl-SI"/>
              </w:rPr>
              <w:t xml:space="preserve"> - </w:t>
            </w:r>
            <w:proofErr w:type="spellStart"/>
            <w:r w:rsidRPr="00F952CE">
              <w:rPr>
                <w:rFonts w:eastAsia="Times New Roman"/>
                <w:color w:val="000000"/>
                <w:sz w:val="20"/>
                <w:szCs w:val="20"/>
                <w:lang w:eastAsia="sl-SI"/>
              </w:rPr>
              <w:t>Gaiser</w:t>
            </w:r>
            <w:proofErr w:type="spellEnd"/>
          </w:p>
        </w:tc>
        <w:tc>
          <w:tcPr>
            <w:tcW w:w="1330" w:type="pct"/>
            <w:vMerge/>
            <w:tcBorders>
              <w:top w:val="nil"/>
              <w:left w:val="single" w:sz="4" w:space="0" w:color="auto"/>
              <w:bottom w:val="single" w:sz="4" w:space="0" w:color="000000"/>
              <w:right w:val="single" w:sz="4" w:space="0" w:color="auto"/>
            </w:tcBorders>
            <w:vAlign w:val="center"/>
            <w:hideMark/>
          </w:tcPr>
          <w:p w14:paraId="6D780C36"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31797492"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32.101,39</w:t>
            </w:r>
          </w:p>
        </w:tc>
      </w:tr>
      <w:tr w:rsidR="00F952CE" w:rsidRPr="00F952CE" w14:paraId="4135DADA"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2B238989"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Strmec</w:t>
            </w:r>
          </w:p>
        </w:tc>
        <w:tc>
          <w:tcPr>
            <w:tcW w:w="1330" w:type="pct"/>
            <w:vMerge/>
            <w:tcBorders>
              <w:top w:val="nil"/>
              <w:left w:val="single" w:sz="4" w:space="0" w:color="auto"/>
              <w:bottom w:val="single" w:sz="4" w:space="0" w:color="000000"/>
              <w:right w:val="single" w:sz="4" w:space="0" w:color="auto"/>
            </w:tcBorders>
            <w:vAlign w:val="center"/>
            <w:hideMark/>
          </w:tcPr>
          <w:p w14:paraId="0D601AA0"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3AEA1509"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93.014,48</w:t>
            </w:r>
          </w:p>
        </w:tc>
      </w:tr>
      <w:tr w:rsidR="00F952CE" w:rsidRPr="00F952CE" w14:paraId="0BA974C5"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4A19BC34"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Drevenšek - Oton</w:t>
            </w:r>
          </w:p>
        </w:tc>
        <w:tc>
          <w:tcPr>
            <w:tcW w:w="1330" w:type="pct"/>
            <w:vMerge/>
            <w:tcBorders>
              <w:top w:val="nil"/>
              <w:left w:val="single" w:sz="4" w:space="0" w:color="auto"/>
              <w:bottom w:val="single" w:sz="4" w:space="0" w:color="000000"/>
              <w:right w:val="single" w:sz="4" w:space="0" w:color="auto"/>
            </w:tcBorders>
            <w:vAlign w:val="center"/>
            <w:hideMark/>
          </w:tcPr>
          <w:p w14:paraId="5855FD04"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75D87265"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46.530,58</w:t>
            </w:r>
          </w:p>
        </w:tc>
      </w:tr>
      <w:tr w:rsidR="00F952CE" w:rsidRPr="00F952CE" w14:paraId="118DE40B"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7EF16894"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Milošič - Mlakar - Soviče</w:t>
            </w:r>
          </w:p>
        </w:tc>
        <w:tc>
          <w:tcPr>
            <w:tcW w:w="1330" w:type="pct"/>
            <w:vMerge/>
            <w:tcBorders>
              <w:top w:val="nil"/>
              <w:left w:val="single" w:sz="4" w:space="0" w:color="auto"/>
              <w:bottom w:val="single" w:sz="4" w:space="0" w:color="000000"/>
              <w:right w:val="single" w:sz="4" w:space="0" w:color="auto"/>
            </w:tcBorders>
            <w:vAlign w:val="center"/>
            <w:hideMark/>
          </w:tcPr>
          <w:p w14:paraId="0E45ECC1"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2B986CAD"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26.479,85</w:t>
            </w:r>
          </w:p>
        </w:tc>
      </w:tr>
      <w:tr w:rsidR="00F952CE" w:rsidRPr="00F952CE" w14:paraId="2F613A78"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0B724082"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 xml:space="preserve">Cesta </w:t>
            </w:r>
            <w:proofErr w:type="spellStart"/>
            <w:r w:rsidRPr="00F952CE">
              <w:rPr>
                <w:rFonts w:eastAsia="Times New Roman"/>
                <w:color w:val="000000"/>
                <w:sz w:val="20"/>
                <w:szCs w:val="20"/>
                <w:lang w:eastAsia="sl-SI"/>
              </w:rPr>
              <w:t>Osterpergerjevo</w:t>
            </w:r>
            <w:proofErr w:type="spellEnd"/>
          </w:p>
        </w:tc>
        <w:tc>
          <w:tcPr>
            <w:tcW w:w="1330" w:type="pct"/>
            <w:vMerge/>
            <w:tcBorders>
              <w:top w:val="nil"/>
              <w:left w:val="single" w:sz="4" w:space="0" w:color="auto"/>
              <w:bottom w:val="single" w:sz="4" w:space="0" w:color="000000"/>
              <w:right w:val="single" w:sz="4" w:space="0" w:color="auto"/>
            </w:tcBorders>
            <w:vAlign w:val="center"/>
            <w:hideMark/>
          </w:tcPr>
          <w:p w14:paraId="39216BC8"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5230A61B"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34.912,83</w:t>
            </w:r>
          </w:p>
        </w:tc>
      </w:tr>
      <w:tr w:rsidR="00F952CE" w:rsidRPr="00F952CE" w14:paraId="1D63D1CD"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400CCD35" w14:textId="77777777" w:rsidR="00F952CE" w:rsidRPr="00F952CE" w:rsidRDefault="00F952CE" w:rsidP="00F952CE">
            <w:pPr>
              <w:spacing w:after="0" w:line="240" w:lineRule="auto"/>
              <w:rPr>
                <w:rFonts w:eastAsia="Times New Roman"/>
                <w:color w:val="000000"/>
                <w:sz w:val="20"/>
                <w:szCs w:val="20"/>
                <w:lang w:eastAsia="sl-SI"/>
              </w:rPr>
            </w:pPr>
            <w:r w:rsidRPr="00F952CE">
              <w:rPr>
                <w:rFonts w:eastAsia="Times New Roman"/>
                <w:color w:val="000000"/>
                <w:sz w:val="20"/>
                <w:szCs w:val="20"/>
                <w:lang w:eastAsia="sl-SI"/>
              </w:rPr>
              <w:t>Cesta Tržec (odcep Kolar)</w:t>
            </w:r>
          </w:p>
        </w:tc>
        <w:tc>
          <w:tcPr>
            <w:tcW w:w="1330" w:type="pct"/>
            <w:vMerge/>
            <w:tcBorders>
              <w:top w:val="nil"/>
              <w:left w:val="single" w:sz="4" w:space="0" w:color="auto"/>
              <w:bottom w:val="single" w:sz="4" w:space="0" w:color="000000"/>
              <w:right w:val="single" w:sz="4" w:space="0" w:color="auto"/>
            </w:tcBorders>
            <w:vAlign w:val="center"/>
            <w:hideMark/>
          </w:tcPr>
          <w:p w14:paraId="46294C43"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395F704B"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7.476,34</w:t>
            </w:r>
          </w:p>
        </w:tc>
      </w:tr>
      <w:tr w:rsidR="00F952CE" w:rsidRPr="00F952CE" w14:paraId="757BFF6C" w14:textId="77777777" w:rsidTr="00765D50">
        <w:tc>
          <w:tcPr>
            <w:tcW w:w="2813" w:type="pct"/>
            <w:tcBorders>
              <w:top w:val="nil"/>
              <w:left w:val="single" w:sz="4" w:space="0" w:color="auto"/>
              <w:bottom w:val="single" w:sz="4" w:space="0" w:color="auto"/>
              <w:right w:val="single" w:sz="4" w:space="0" w:color="auto"/>
            </w:tcBorders>
            <w:shd w:val="clear" w:color="auto" w:fill="auto"/>
            <w:vAlign w:val="center"/>
            <w:hideMark/>
          </w:tcPr>
          <w:p w14:paraId="1974762C" w14:textId="77777777" w:rsidR="00F952CE" w:rsidRPr="00F952CE" w:rsidRDefault="00F952CE" w:rsidP="00F952CE">
            <w:pPr>
              <w:spacing w:after="0" w:line="240" w:lineRule="auto"/>
              <w:rPr>
                <w:rFonts w:eastAsia="Times New Roman"/>
                <w:color w:val="000000"/>
                <w:sz w:val="20"/>
                <w:szCs w:val="20"/>
                <w:lang w:eastAsia="sl-SI"/>
              </w:rPr>
            </w:pPr>
            <w:proofErr w:type="spellStart"/>
            <w:r w:rsidRPr="00F952CE">
              <w:rPr>
                <w:rFonts w:eastAsia="Times New Roman"/>
                <w:color w:val="000000"/>
                <w:sz w:val="20"/>
                <w:szCs w:val="20"/>
                <w:lang w:eastAsia="sl-SI"/>
              </w:rPr>
              <w:t>JP</w:t>
            </w:r>
            <w:proofErr w:type="spellEnd"/>
            <w:r w:rsidRPr="00F952CE">
              <w:rPr>
                <w:rFonts w:eastAsia="Times New Roman"/>
                <w:color w:val="000000"/>
                <w:sz w:val="20"/>
                <w:szCs w:val="20"/>
                <w:lang w:eastAsia="sl-SI"/>
              </w:rPr>
              <w:t xml:space="preserve"> Repišče</w:t>
            </w:r>
          </w:p>
        </w:tc>
        <w:tc>
          <w:tcPr>
            <w:tcW w:w="1330" w:type="pct"/>
            <w:vMerge/>
            <w:tcBorders>
              <w:top w:val="nil"/>
              <w:left w:val="single" w:sz="4" w:space="0" w:color="auto"/>
              <w:bottom w:val="single" w:sz="4" w:space="0" w:color="000000"/>
              <w:right w:val="single" w:sz="4" w:space="0" w:color="auto"/>
            </w:tcBorders>
            <w:vAlign w:val="center"/>
            <w:hideMark/>
          </w:tcPr>
          <w:p w14:paraId="23E64184" w14:textId="77777777" w:rsidR="00F952CE" w:rsidRPr="00F952CE" w:rsidRDefault="00F952CE" w:rsidP="00F952CE">
            <w:pPr>
              <w:spacing w:after="0" w:line="240" w:lineRule="auto"/>
              <w:rPr>
                <w:rFonts w:eastAsia="Times New Roman"/>
                <w:sz w:val="20"/>
                <w:szCs w:val="20"/>
                <w:lang w:eastAsia="sl-SI"/>
              </w:rPr>
            </w:pPr>
          </w:p>
        </w:tc>
        <w:tc>
          <w:tcPr>
            <w:tcW w:w="857" w:type="pct"/>
            <w:tcBorders>
              <w:top w:val="nil"/>
              <w:left w:val="nil"/>
              <w:bottom w:val="single" w:sz="4" w:space="0" w:color="auto"/>
              <w:right w:val="single" w:sz="4" w:space="0" w:color="auto"/>
            </w:tcBorders>
            <w:shd w:val="clear" w:color="auto" w:fill="auto"/>
            <w:noWrap/>
            <w:vAlign w:val="center"/>
            <w:hideMark/>
          </w:tcPr>
          <w:p w14:paraId="536C1C06" w14:textId="77777777" w:rsidR="00F952CE" w:rsidRPr="00F952CE" w:rsidRDefault="00F952CE" w:rsidP="00F952CE">
            <w:pPr>
              <w:spacing w:after="0" w:line="240" w:lineRule="auto"/>
              <w:jc w:val="right"/>
              <w:rPr>
                <w:rFonts w:eastAsia="Times New Roman"/>
                <w:sz w:val="20"/>
                <w:szCs w:val="20"/>
                <w:lang w:eastAsia="sl-SI"/>
              </w:rPr>
            </w:pPr>
            <w:r w:rsidRPr="00F952CE">
              <w:rPr>
                <w:rFonts w:eastAsia="Times New Roman"/>
                <w:sz w:val="20"/>
                <w:szCs w:val="20"/>
                <w:lang w:eastAsia="sl-SI"/>
              </w:rPr>
              <w:t>51.596,76</w:t>
            </w:r>
          </w:p>
        </w:tc>
      </w:tr>
      <w:tr w:rsidR="00F952CE" w:rsidRPr="00F952CE" w14:paraId="0C53C417" w14:textId="77777777" w:rsidTr="00F952CE">
        <w:tc>
          <w:tcPr>
            <w:tcW w:w="4143" w:type="pct"/>
            <w:gridSpan w:val="2"/>
            <w:tcBorders>
              <w:top w:val="nil"/>
              <w:left w:val="single" w:sz="4" w:space="0" w:color="auto"/>
              <w:bottom w:val="single" w:sz="4" w:space="0" w:color="auto"/>
              <w:right w:val="single" w:sz="4" w:space="0" w:color="000000"/>
            </w:tcBorders>
            <w:shd w:val="clear" w:color="000000" w:fill="D9D9D9"/>
            <w:vAlign w:val="center"/>
            <w:hideMark/>
          </w:tcPr>
          <w:p w14:paraId="3102CBFE" w14:textId="77777777" w:rsidR="00F952CE" w:rsidRPr="00F952CE" w:rsidRDefault="00F952CE" w:rsidP="00F952CE">
            <w:pPr>
              <w:spacing w:after="0" w:line="240" w:lineRule="auto"/>
              <w:rPr>
                <w:rFonts w:eastAsia="Times New Roman"/>
                <w:b/>
                <w:bCs/>
                <w:sz w:val="20"/>
                <w:szCs w:val="20"/>
                <w:lang w:eastAsia="sl-SI"/>
              </w:rPr>
            </w:pPr>
            <w:r w:rsidRPr="00F952CE">
              <w:rPr>
                <w:rFonts w:eastAsia="Times New Roman"/>
                <w:b/>
                <w:bCs/>
                <w:sz w:val="20"/>
                <w:szCs w:val="20"/>
                <w:lang w:eastAsia="sl-SI"/>
              </w:rPr>
              <w:t>Vrednosti cestnega omrežja zgrajenega od 2018 do 2020</w:t>
            </w:r>
          </w:p>
        </w:tc>
        <w:tc>
          <w:tcPr>
            <w:tcW w:w="857" w:type="pct"/>
            <w:tcBorders>
              <w:top w:val="nil"/>
              <w:left w:val="nil"/>
              <w:bottom w:val="single" w:sz="4" w:space="0" w:color="auto"/>
              <w:right w:val="single" w:sz="4" w:space="0" w:color="auto"/>
            </w:tcBorders>
            <w:shd w:val="clear" w:color="000000" w:fill="D9D9D9"/>
            <w:noWrap/>
            <w:vAlign w:val="center"/>
            <w:hideMark/>
          </w:tcPr>
          <w:p w14:paraId="5358AF8E" w14:textId="77777777" w:rsidR="00F952CE" w:rsidRPr="00F952CE" w:rsidRDefault="00F952CE" w:rsidP="00F952CE">
            <w:pPr>
              <w:spacing w:after="0" w:line="240" w:lineRule="auto"/>
              <w:jc w:val="right"/>
              <w:rPr>
                <w:rFonts w:eastAsia="Times New Roman"/>
                <w:b/>
                <w:bCs/>
                <w:sz w:val="20"/>
                <w:szCs w:val="20"/>
                <w:lang w:eastAsia="sl-SI"/>
              </w:rPr>
            </w:pPr>
            <w:r w:rsidRPr="00F952CE">
              <w:rPr>
                <w:rFonts w:eastAsia="Times New Roman"/>
                <w:b/>
                <w:bCs/>
                <w:sz w:val="20"/>
                <w:szCs w:val="20"/>
                <w:lang w:eastAsia="sl-SI"/>
              </w:rPr>
              <w:t>1.180.641,13</w:t>
            </w:r>
          </w:p>
        </w:tc>
      </w:tr>
    </w:tbl>
    <w:p w14:paraId="016A5874" w14:textId="77777777" w:rsidR="00210BB3" w:rsidRPr="00530A2A" w:rsidRDefault="00210BB3" w:rsidP="00454F9C">
      <w:pPr>
        <w:pStyle w:val="TEKST"/>
        <w:spacing w:after="0" w:line="240" w:lineRule="auto"/>
        <w:rPr>
          <w:b/>
          <w:highlight w:val="yellow"/>
        </w:rPr>
      </w:pPr>
    </w:p>
    <w:p w14:paraId="05059E43" w14:textId="189E7BE1" w:rsidR="00175CF6" w:rsidRPr="002474A8" w:rsidRDefault="00175CF6" w:rsidP="00454F9C">
      <w:pPr>
        <w:pStyle w:val="TEKST"/>
        <w:spacing w:after="0" w:line="240" w:lineRule="auto"/>
        <w:rPr>
          <w:b/>
        </w:rPr>
      </w:pPr>
      <w:r w:rsidRPr="002474A8">
        <w:rPr>
          <w:b/>
        </w:rPr>
        <w:t xml:space="preserve">Skupna vrednost obstoječega cestnega omrežja tako znaša </w:t>
      </w:r>
      <w:r w:rsidR="00F952CE" w:rsidRPr="00F952CE">
        <w:rPr>
          <w:b/>
        </w:rPr>
        <w:t>23.389.680,21</w:t>
      </w:r>
      <w:r w:rsidR="00F952CE">
        <w:rPr>
          <w:b/>
        </w:rPr>
        <w:t xml:space="preserve"> </w:t>
      </w:r>
      <w:r w:rsidRPr="002474A8">
        <w:rPr>
          <w:b/>
        </w:rPr>
        <w:t>€</w:t>
      </w:r>
      <w:r w:rsidR="001F5CDD" w:rsidRPr="002474A8">
        <w:rPr>
          <w:b/>
        </w:rPr>
        <w:t xml:space="preserve"> z DDV</w:t>
      </w:r>
      <w:r w:rsidR="00871711" w:rsidRPr="002474A8">
        <w:rPr>
          <w:b/>
        </w:rPr>
        <w:t>.</w:t>
      </w:r>
    </w:p>
    <w:p w14:paraId="1AB6B80F" w14:textId="77777777" w:rsidR="00854424" w:rsidRPr="00530A2A" w:rsidRDefault="00854424" w:rsidP="00454F9C">
      <w:pPr>
        <w:pStyle w:val="TEKST"/>
        <w:spacing w:after="0" w:line="240" w:lineRule="auto"/>
        <w:rPr>
          <w:b/>
          <w:highlight w:val="yellow"/>
        </w:rPr>
      </w:pPr>
    </w:p>
    <w:p w14:paraId="7B44E84D" w14:textId="77777777" w:rsidR="00F952CE" w:rsidRDefault="00F952CE">
      <w:pPr>
        <w:spacing w:after="160" w:line="259" w:lineRule="auto"/>
        <w:rPr>
          <w:rFonts w:eastAsiaTheme="majorEastAsia"/>
          <w:b/>
          <w:color w:val="7FA05B"/>
          <w:sz w:val="26"/>
          <w:szCs w:val="26"/>
        </w:rPr>
      </w:pPr>
      <w:r>
        <w:br w:type="page"/>
      </w:r>
    </w:p>
    <w:p w14:paraId="439525B0" w14:textId="130328E7" w:rsidR="00BA59A8" w:rsidRPr="002474A8" w:rsidRDefault="00BA59A8" w:rsidP="00A747D1">
      <w:pPr>
        <w:pStyle w:val="11NASLOV"/>
      </w:pPr>
      <w:bookmarkStart w:id="83" w:name="_Toc62070806"/>
      <w:r w:rsidRPr="002474A8">
        <w:lastRenderedPageBreak/>
        <w:t>Kanalizacijsko omrežje</w:t>
      </w:r>
      <w:bookmarkEnd w:id="83"/>
    </w:p>
    <w:p w14:paraId="4BD3B75D" w14:textId="77777777" w:rsidR="00BA59A8" w:rsidRPr="002474A8" w:rsidRDefault="00BA59A8" w:rsidP="006B6ADB">
      <w:pPr>
        <w:pStyle w:val="111Naslov"/>
        <w:ind w:left="1134" w:hanging="708"/>
      </w:pPr>
      <w:bookmarkStart w:id="84" w:name="_Toc62070807"/>
      <w:r w:rsidRPr="002474A8">
        <w:t>Opis obstoječega kanalizacijskega omrežja</w:t>
      </w:r>
      <w:bookmarkEnd w:id="84"/>
    </w:p>
    <w:p w14:paraId="632BFB4D" w14:textId="1E736618" w:rsidR="00677598" w:rsidRPr="00530A2A" w:rsidRDefault="002474A8" w:rsidP="002474A8">
      <w:pPr>
        <w:spacing w:line="240" w:lineRule="auto"/>
        <w:jc w:val="both"/>
        <w:rPr>
          <w:highlight w:val="yellow"/>
        </w:rPr>
      </w:pPr>
      <w:r>
        <w:t xml:space="preserve">Območje Občine Videm je sorazmerno dobro pokrito s kanalizacijskim sistemom, saj ima urejeno odvajanje komunalnih voda na aglomeracijah Zgornji Leskovec in Videm pri Ptuji. Nima pa urejenega odvajanja komunalnih voda iz aglomeracij Šturmovci, Trnovec, Zgornja Pristava in Tržec. Kanalizacijski vodi v aglomeraciji Videm pri Ptuju so pretežno iz umetnih mas (PVC), premera 250 mm in se končajo na čistilni napravi </w:t>
      </w:r>
      <w:r w:rsidRPr="002474A8">
        <w:t>Videm, kapacitete 3.500 PE, ki je locirana v jugo-vzhodnem delu naselja. Kanalizacijski vodi v aglomeraciji Zgornji Leskovec so pretežno iz umetnih mas (PVC), premera 600 mm in se končajo na čistilni napravi Leskovec, kapacitete 100 PE, ki je locirana v jugo-vzhodnem delu naselja. V spodnji preglednici so prikazane osnovne karakteristike kanalizacijskega sistema Videm, glede na tip voda (tlačni, gravitacijski), vrsto materiala, premer cevi in dolžine kanalizacijskega voda.</w:t>
      </w:r>
      <w:r w:rsidR="00677598" w:rsidRPr="002474A8">
        <w:t xml:space="preserve"> Skupna dolžina kanalizacijskega omrežja v občini </w:t>
      </w:r>
      <w:r w:rsidR="00530A2A" w:rsidRPr="002474A8">
        <w:t>Videm</w:t>
      </w:r>
      <w:r w:rsidR="00677598" w:rsidRPr="002474A8">
        <w:t xml:space="preserve"> znaša </w:t>
      </w:r>
      <w:r w:rsidRPr="002474A8">
        <w:t>20,9</w:t>
      </w:r>
      <w:r w:rsidR="00677598" w:rsidRPr="002474A8">
        <w:t xml:space="preserve"> km, podrobnejši podatki pa so podani v spodnji</w:t>
      </w:r>
      <w:r w:rsidR="00F5628B" w:rsidRPr="002474A8">
        <w:t xml:space="preserve"> </w:t>
      </w:r>
      <w:r w:rsidR="00677598" w:rsidRPr="002474A8">
        <w:t>preglednic</w:t>
      </w:r>
      <w:r w:rsidR="004C7A48" w:rsidRPr="002474A8">
        <w:t>i</w:t>
      </w:r>
      <w:r w:rsidR="00677598" w:rsidRPr="002474A8">
        <w:t>.</w:t>
      </w:r>
    </w:p>
    <w:p w14:paraId="2FBDBF7B" w14:textId="3F74B515" w:rsidR="001F488C" w:rsidRPr="002474A8" w:rsidRDefault="001F488C" w:rsidP="00454F9C">
      <w:pPr>
        <w:pStyle w:val="TABELA"/>
        <w:spacing w:line="240" w:lineRule="auto"/>
      </w:pPr>
      <w:bookmarkStart w:id="85" w:name="_Toc62070918"/>
      <w:r w:rsidRPr="002474A8">
        <w:t xml:space="preserve">Preglednica </w:t>
      </w:r>
      <w:r w:rsidR="00682A8A">
        <w:fldChar w:fldCharType="begin"/>
      </w:r>
      <w:r w:rsidR="00682A8A">
        <w:instrText xml:space="preserve"> SEQ Preglednica \* ARABIC </w:instrText>
      </w:r>
      <w:r w:rsidR="00682A8A">
        <w:fldChar w:fldCharType="separate"/>
      </w:r>
      <w:r w:rsidR="00641BD3">
        <w:rPr>
          <w:noProof/>
        </w:rPr>
        <w:t>5</w:t>
      </w:r>
      <w:r w:rsidR="00682A8A">
        <w:rPr>
          <w:noProof/>
        </w:rPr>
        <w:fldChar w:fldCharType="end"/>
      </w:r>
      <w:r w:rsidRPr="002474A8">
        <w:t xml:space="preserve">: Dolžine kanalizacijskega omrežja </w:t>
      </w:r>
      <w:r w:rsidR="00677598" w:rsidRPr="002474A8">
        <w:t xml:space="preserve">v občini </w:t>
      </w:r>
      <w:r w:rsidR="00530A2A" w:rsidRPr="002474A8">
        <w:t>Videm</w:t>
      </w:r>
      <w:bookmarkEnd w:id="85"/>
    </w:p>
    <w:tbl>
      <w:tblPr>
        <w:tblW w:w="5000" w:type="pct"/>
        <w:tblCellMar>
          <w:left w:w="70" w:type="dxa"/>
          <w:right w:w="70" w:type="dxa"/>
        </w:tblCellMar>
        <w:tblLook w:val="04A0" w:firstRow="1" w:lastRow="0" w:firstColumn="1" w:lastColumn="0" w:noHBand="0" w:noVBand="1"/>
      </w:tblPr>
      <w:tblGrid>
        <w:gridCol w:w="2504"/>
        <w:gridCol w:w="1073"/>
        <w:gridCol w:w="1336"/>
        <w:gridCol w:w="1176"/>
        <w:gridCol w:w="765"/>
        <w:gridCol w:w="967"/>
        <w:gridCol w:w="1241"/>
      </w:tblGrid>
      <w:tr w:rsidR="002474A8" w:rsidRPr="002474A8" w14:paraId="578F2B52" w14:textId="77777777" w:rsidTr="002474A8">
        <w:tc>
          <w:tcPr>
            <w:tcW w:w="142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61C21734"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Območje</w:t>
            </w:r>
          </w:p>
        </w:tc>
        <w:tc>
          <w:tcPr>
            <w:tcW w:w="558" w:type="pct"/>
            <w:tcBorders>
              <w:top w:val="single" w:sz="4" w:space="0" w:color="auto"/>
              <w:left w:val="nil"/>
              <w:bottom w:val="single" w:sz="4" w:space="0" w:color="auto"/>
              <w:right w:val="single" w:sz="4" w:space="0" w:color="auto"/>
            </w:tcBorders>
            <w:shd w:val="clear" w:color="000000" w:fill="BFBFBF"/>
            <w:vAlign w:val="center"/>
            <w:hideMark/>
          </w:tcPr>
          <w:p w14:paraId="6E011070"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Vrsta omrežja</w:t>
            </w:r>
          </w:p>
        </w:tc>
        <w:tc>
          <w:tcPr>
            <w:tcW w:w="779" w:type="pct"/>
            <w:tcBorders>
              <w:top w:val="single" w:sz="4" w:space="0" w:color="auto"/>
              <w:left w:val="nil"/>
              <w:bottom w:val="single" w:sz="4" w:space="0" w:color="auto"/>
              <w:right w:val="single" w:sz="4" w:space="0" w:color="auto"/>
            </w:tcBorders>
            <w:shd w:val="clear" w:color="000000" w:fill="BFBFBF"/>
            <w:vAlign w:val="center"/>
            <w:hideMark/>
          </w:tcPr>
          <w:p w14:paraId="39E07DC4"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Tip omrežja</w:t>
            </w:r>
          </w:p>
        </w:tc>
        <w:tc>
          <w:tcPr>
            <w:tcW w:w="691" w:type="pct"/>
            <w:tcBorders>
              <w:top w:val="single" w:sz="4" w:space="0" w:color="auto"/>
              <w:left w:val="nil"/>
              <w:bottom w:val="single" w:sz="4" w:space="0" w:color="auto"/>
              <w:right w:val="single" w:sz="4" w:space="0" w:color="auto"/>
            </w:tcBorders>
            <w:shd w:val="clear" w:color="000000" w:fill="BFBFBF"/>
            <w:vAlign w:val="center"/>
            <w:hideMark/>
          </w:tcPr>
          <w:p w14:paraId="7445A363"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Material omrežja</w:t>
            </w:r>
          </w:p>
        </w:tc>
        <w:tc>
          <w:tcPr>
            <w:tcW w:w="399" w:type="pct"/>
            <w:tcBorders>
              <w:top w:val="single" w:sz="4" w:space="0" w:color="auto"/>
              <w:left w:val="nil"/>
              <w:bottom w:val="single" w:sz="4" w:space="0" w:color="auto"/>
              <w:right w:val="single" w:sz="4" w:space="0" w:color="auto"/>
            </w:tcBorders>
            <w:shd w:val="clear" w:color="000000" w:fill="BFBFBF"/>
            <w:vAlign w:val="center"/>
            <w:hideMark/>
          </w:tcPr>
          <w:p w14:paraId="2E9A0F57"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Premer cevi [mm]</w:t>
            </w:r>
          </w:p>
        </w:tc>
        <w:tc>
          <w:tcPr>
            <w:tcW w:w="504" w:type="pct"/>
            <w:tcBorders>
              <w:top w:val="single" w:sz="4" w:space="0" w:color="auto"/>
              <w:left w:val="nil"/>
              <w:bottom w:val="single" w:sz="4" w:space="0" w:color="auto"/>
              <w:right w:val="single" w:sz="4" w:space="0" w:color="auto"/>
            </w:tcBorders>
            <w:shd w:val="clear" w:color="000000" w:fill="BFBFBF"/>
            <w:vAlign w:val="center"/>
            <w:hideMark/>
          </w:tcPr>
          <w:p w14:paraId="674B588A"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Dolžina [m]</w:t>
            </w:r>
          </w:p>
        </w:tc>
        <w:tc>
          <w:tcPr>
            <w:tcW w:w="644" w:type="pct"/>
            <w:tcBorders>
              <w:top w:val="single" w:sz="4" w:space="0" w:color="auto"/>
              <w:left w:val="nil"/>
              <w:bottom w:val="single" w:sz="4" w:space="0" w:color="auto"/>
              <w:right w:val="single" w:sz="4" w:space="0" w:color="auto"/>
            </w:tcBorders>
            <w:shd w:val="clear" w:color="000000" w:fill="BFBFBF"/>
            <w:noWrap/>
            <w:vAlign w:val="center"/>
            <w:hideMark/>
          </w:tcPr>
          <w:p w14:paraId="5090A177"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Vir podatkov</w:t>
            </w:r>
          </w:p>
        </w:tc>
      </w:tr>
      <w:tr w:rsidR="002474A8" w:rsidRPr="002474A8" w14:paraId="5C32020B" w14:textId="77777777" w:rsidTr="002474A8">
        <w:tc>
          <w:tcPr>
            <w:tcW w:w="1424"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A7DC181" w14:textId="77777777"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Občina Videm</w:t>
            </w:r>
          </w:p>
        </w:tc>
        <w:tc>
          <w:tcPr>
            <w:tcW w:w="558"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5754E1A" w14:textId="77777777"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fekalni vod</w:t>
            </w:r>
          </w:p>
        </w:tc>
        <w:tc>
          <w:tcPr>
            <w:tcW w:w="77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A72A79F" w14:textId="77777777"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 xml:space="preserve">gravitacijski </w:t>
            </w:r>
          </w:p>
          <w:p w14:paraId="704205EC" w14:textId="48D4E56F"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vod</w:t>
            </w:r>
          </w:p>
        </w:tc>
        <w:tc>
          <w:tcPr>
            <w:tcW w:w="69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7B1E8F0" w14:textId="77777777"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 xml:space="preserve">polivinil </w:t>
            </w:r>
          </w:p>
          <w:p w14:paraId="2FEA1DB4" w14:textId="0B953F81"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klorid</w:t>
            </w:r>
          </w:p>
        </w:tc>
        <w:tc>
          <w:tcPr>
            <w:tcW w:w="399" w:type="pct"/>
            <w:tcBorders>
              <w:top w:val="nil"/>
              <w:left w:val="nil"/>
              <w:bottom w:val="single" w:sz="4" w:space="0" w:color="auto"/>
              <w:right w:val="single" w:sz="4" w:space="0" w:color="auto"/>
            </w:tcBorders>
            <w:shd w:val="clear" w:color="auto" w:fill="auto"/>
            <w:noWrap/>
            <w:vAlign w:val="bottom"/>
            <w:hideMark/>
          </w:tcPr>
          <w:p w14:paraId="43825CAE"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150</w:t>
            </w:r>
          </w:p>
        </w:tc>
        <w:tc>
          <w:tcPr>
            <w:tcW w:w="504" w:type="pct"/>
            <w:tcBorders>
              <w:top w:val="nil"/>
              <w:left w:val="nil"/>
              <w:bottom w:val="single" w:sz="4" w:space="0" w:color="auto"/>
              <w:right w:val="single" w:sz="4" w:space="0" w:color="auto"/>
            </w:tcBorders>
            <w:shd w:val="clear" w:color="auto" w:fill="auto"/>
            <w:noWrap/>
            <w:vAlign w:val="bottom"/>
            <w:hideMark/>
          </w:tcPr>
          <w:p w14:paraId="7B2A5454"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778,85</w:t>
            </w:r>
          </w:p>
        </w:tc>
        <w:tc>
          <w:tcPr>
            <w:tcW w:w="644" w:type="pct"/>
            <w:vMerge w:val="restart"/>
            <w:tcBorders>
              <w:top w:val="nil"/>
              <w:left w:val="single" w:sz="4" w:space="0" w:color="auto"/>
              <w:bottom w:val="single" w:sz="4" w:space="0" w:color="auto"/>
              <w:right w:val="single" w:sz="4" w:space="0" w:color="auto"/>
            </w:tcBorders>
            <w:shd w:val="clear" w:color="auto" w:fill="auto"/>
            <w:vAlign w:val="center"/>
            <w:hideMark/>
          </w:tcPr>
          <w:p w14:paraId="21F2018B" w14:textId="77777777" w:rsidR="002474A8" w:rsidRPr="002474A8" w:rsidRDefault="002474A8" w:rsidP="002474A8">
            <w:pPr>
              <w:spacing w:after="0" w:line="240" w:lineRule="auto"/>
              <w:jc w:val="center"/>
              <w:rPr>
                <w:rFonts w:eastAsia="Times New Roman"/>
                <w:sz w:val="20"/>
                <w:szCs w:val="20"/>
                <w:lang w:eastAsia="sl-SI"/>
              </w:rPr>
            </w:pPr>
            <w:r w:rsidRPr="002474A8">
              <w:rPr>
                <w:rFonts w:eastAsia="Times New Roman"/>
                <w:sz w:val="20"/>
                <w:szCs w:val="20"/>
                <w:lang w:eastAsia="sl-SI"/>
              </w:rPr>
              <w:t xml:space="preserve">GJI - Občina Videm, </w:t>
            </w:r>
            <w:r w:rsidRPr="002474A8">
              <w:rPr>
                <w:rFonts w:eastAsia="Times New Roman"/>
                <w:sz w:val="20"/>
                <w:szCs w:val="20"/>
                <w:lang w:eastAsia="sl-SI"/>
              </w:rPr>
              <w:br/>
              <w:t>september 2020</w:t>
            </w:r>
          </w:p>
        </w:tc>
      </w:tr>
      <w:tr w:rsidR="002474A8" w:rsidRPr="002474A8" w14:paraId="5DB56CC6"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058543F4"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648CA6F4"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02EDCB24"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tcBorders>
              <w:top w:val="nil"/>
              <w:left w:val="single" w:sz="4" w:space="0" w:color="auto"/>
              <w:bottom w:val="single" w:sz="4" w:space="0" w:color="auto"/>
              <w:right w:val="single" w:sz="4" w:space="0" w:color="auto"/>
            </w:tcBorders>
            <w:vAlign w:val="center"/>
            <w:hideMark/>
          </w:tcPr>
          <w:p w14:paraId="7796D826" w14:textId="77777777" w:rsidR="002474A8" w:rsidRPr="002474A8" w:rsidRDefault="002474A8" w:rsidP="002474A8">
            <w:pPr>
              <w:spacing w:after="0" w:line="240" w:lineRule="auto"/>
              <w:rPr>
                <w:rFonts w:eastAsia="Times New Roman"/>
                <w:color w:val="000000"/>
                <w:sz w:val="20"/>
                <w:szCs w:val="20"/>
                <w:lang w:eastAsia="sl-SI"/>
              </w:rPr>
            </w:pPr>
          </w:p>
        </w:tc>
        <w:tc>
          <w:tcPr>
            <w:tcW w:w="399" w:type="pct"/>
            <w:tcBorders>
              <w:top w:val="nil"/>
              <w:left w:val="nil"/>
              <w:bottom w:val="single" w:sz="4" w:space="0" w:color="auto"/>
              <w:right w:val="single" w:sz="4" w:space="0" w:color="auto"/>
            </w:tcBorders>
            <w:shd w:val="clear" w:color="auto" w:fill="auto"/>
            <w:noWrap/>
            <w:vAlign w:val="bottom"/>
            <w:hideMark/>
          </w:tcPr>
          <w:p w14:paraId="70EF3339"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200</w:t>
            </w:r>
          </w:p>
        </w:tc>
        <w:tc>
          <w:tcPr>
            <w:tcW w:w="504" w:type="pct"/>
            <w:tcBorders>
              <w:top w:val="nil"/>
              <w:left w:val="nil"/>
              <w:bottom w:val="single" w:sz="4" w:space="0" w:color="auto"/>
              <w:right w:val="single" w:sz="4" w:space="0" w:color="auto"/>
            </w:tcBorders>
            <w:shd w:val="clear" w:color="auto" w:fill="auto"/>
            <w:noWrap/>
            <w:vAlign w:val="bottom"/>
            <w:hideMark/>
          </w:tcPr>
          <w:p w14:paraId="238D0792"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4.135,63</w:t>
            </w:r>
          </w:p>
        </w:tc>
        <w:tc>
          <w:tcPr>
            <w:tcW w:w="644" w:type="pct"/>
            <w:vMerge/>
            <w:tcBorders>
              <w:top w:val="nil"/>
              <w:left w:val="single" w:sz="4" w:space="0" w:color="auto"/>
              <w:bottom w:val="single" w:sz="4" w:space="0" w:color="auto"/>
              <w:right w:val="single" w:sz="4" w:space="0" w:color="auto"/>
            </w:tcBorders>
            <w:vAlign w:val="center"/>
            <w:hideMark/>
          </w:tcPr>
          <w:p w14:paraId="74683B3C"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0D05A01C"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141ACB10"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62ECE433"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34FB6BFE"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tcBorders>
              <w:top w:val="nil"/>
              <w:left w:val="single" w:sz="4" w:space="0" w:color="auto"/>
              <w:bottom w:val="single" w:sz="4" w:space="0" w:color="auto"/>
              <w:right w:val="single" w:sz="4" w:space="0" w:color="auto"/>
            </w:tcBorders>
            <w:vAlign w:val="center"/>
            <w:hideMark/>
          </w:tcPr>
          <w:p w14:paraId="2C6AC598" w14:textId="77777777" w:rsidR="002474A8" w:rsidRPr="002474A8" w:rsidRDefault="002474A8" w:rsidP="002474A8">
            <w:pPr>
              <w:spacing w:after="0" w:line="240" w:lineRule="auto"/>
              <w:rPr>
                <w:rFonts w:eastAsia="Times New Roman"/>
                <w:color w:val="000000"/>
                <w:sz w:val="20"/>
                <w:szCs w:val="20"/>
                <w:lang w:eastAsia="sl-SI"/>
              </w:rPr>
            </w:pPr>
          </w:p>
        </w:tc>
        <w:tc>
          <w:tcPr>
            <w:tcW w:w="399" w:type="pct"/>
            <w:tcBorders>
              <w:top w:val="nil"/>
              <w:left w:val="nil"/>
              <w:bottom w:val="single" w:sz="4" w:space="0" w:color="auto"/>
              <w:right w:val="single" w:sz="4" w:space="0" w:color="auto"/>
            </w:tcBorders>
            <w:shd w:val="clear" w:color="auto" w:fill="auto"/>
            <w:noWrap/>
            <w:vAlign w:val="bottom"/>
            <w:hideMark/>
          </w:tcPr>
          <w:p w14:paraId="172B154A"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250</w:t>
            </w:r>
          </w:p>
        </w:tc>
        <w:tc>
          <w:tcPr>
            <w:tcW w:w="504" w:type="pct"/>
            <w:tcBorders>
              <w:top w:val="nil"/>
              <w:left w:val="nil"/>
              <w:bottom w:val="single" w:sz="4" w:space="0" w:color="auto"/>
              <w:right w:val="single" w:sz="4" w:space="0" w:color="auto"/>
            </w:tcBorders>
            <w:shd w:val="clear" w:color="auto" w:fill="auto"/>
            <w:noWrap/>
            <w:vAlign w:val="bottom"/>
            <w:hideMark/>
          </w:tcPr>
          <w:p w14:paraId="6ADC6CC8"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11.478,89</w:t>
            </w:r>
          </w:p>
        </w:tc>
        <w:tc>
          <w:tcPr>
            <w:tcW w:w="644" w:type="pct"/>
            <w:vMerge/>
            <w:tcBorders>
              <w:top w:val="nil"/>
              <w:left w:val="single" w:sz="4" w:space="0" w:color="auto"/>
              <w:bottom w:val="single" w:sz="4" w:space="0" w:color="auto"/>
              <w:right w:val="single" w:sz="4" w:space="0" w:color="auto"/>
            </w:tcBorders>
            <w:vAlign w:val="center"/>
            <w:hideMark/>
          </w:tcPr>
          <w:p w14:paraId="254617A3"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6EC0287C"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2BDC081F"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33305EB6"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61AE309A"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tcBorders>
              <w:top w:val="nil"/>
              <w:left w:val="single" w:sz="4" w:space="0" w:color="auto"/>
              <w:bottom w:val="single" w:sz="4" w:space="0" w:color="auto"/>
              <w:right w:val="single" w:sz="4" w:space="0" w:color="auto"/>
            </w:tcBorders>
            <w:vAlign w:val="center"/>
            <w:hideMark/>
          </w:tcPr>
          <w:p w14:paraId="728B5E88" w14:textId="77777777" w:rsidR="002474A8" w:rsidRPr="002474A8" w:rsidRDefault="002474A8" w:rsidP="002474A8">
            <w:pPr>
              <w:spacing w:after="0" w:line="240" w:lineRule="auto"/>
              <w:rPr>
                <w:rFonts w:eastAsia="Times New Roman"/>
                <w:color w:val="000000"/>
                <w:sz w:val="20"/>
                <w:szCs w:val="20"/>
                <w:lang w:eastAsia="sl-SI"/>
              </w:rPr>
            </w:pPr>
          </w:p>
        </w:tc>
        <w:tc>
          <w:tcPr>
            <w:tcW w:w="399" w:type="pct"/>
            <w:tcBorders>
              <w:top w:val="nil"/>
              <w:left w:val="nil"/>
              <w:bottom w:val="single" w:sz="4" w:space="0" w:color="auto"/>
              <w:right w:val="single" w:sz="4" w:space="0" w:color="auto"/>
            </w:tcBorders>
            <w:shd w:val="clear" w:color="auto" w:fill="auto"/>
            <w:noWrap/>
            <w:vAlign w:val="bottom"/>
            <w:hideMark/>
          </w:tcPr>
          <w:p w14:paraId="67B67865"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300</w:t>
            </w:r>
          </w:p>
        </w:tc>
        <w:tc>
          <w:tcPr>
            <w:tcW w:w="504" w:type="pct"/>
            <w:tcBorders>
              <w:top w:val="nil"/>
              <w:left w:val="nil"/>
              <w:bottom w:val="single" w:sz="4" w:space="0" w:color="auto"/>
              <w:right w:val="single" w:sz="4" w:space="0" w:color="auto"/>
            </w:tcBorders>
            <w:shd w:val="clear" w:color="auto" w:fill="auto"/>
            <w:noWrap/>
            <w:vAlign w:val="bottom"/>
            <w:hideMark/>
          </w:tcPr>
          <w:p w14:paraId="5E35B798"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1.847,02</w:t>
            </w:r>
          </w:p>
        </w:tc>
        <w:tc>
          <w:tcPr>
            <w:tcW w:w="644" w:type="pct"/>
            <w:vMerge/>
            <w:tcBorders>
              <w:top w:val="nil"/>
              <w:left w:val="single" w:sz="4" w:space="0" w:color="auto"/>
              <w:bottom w:val="single" w:sz="4" w:space="0" w:color="auto"/>
              <w:right w:val="single" w:sz="4" w:space="0" w:color="auto"/>
            </w:tcBorders>
            <w:vAlign w:val="center"/>
            <w:hideMark/>
          </w:tcPr>
          <w:p w14:paraId="4DD13A8E"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6F39057D"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5CDE0126"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4BDF026B"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456CA720"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tcBorders>
              <w:top w:val="nil"/>
              <w:left w:val="single" w:sz="4" w:space="0" w:color="auto"/>
              <w:bottom w:val="single" w:sz="4" w:space="0" w:color="auto"/>
              <w:right w:val="single" w:sz="4" w:space="0" w:color="auto"/>
            </w:tcBorders>
            <w:vAlign w:val="center"/>
            <w:hideMark/>
          </w:tcPr>
          <w:p w14:paraId="745451CF" w14:textId="77777777" w:rsidR="002474A8" w:rsidRPr="002474A8" w:rsidRDefault="002474A8" w:rsidP="002474A8">
            <w:pPr>
              <w:spacing w:after="0" w:line="240" w:lineRule="auto"/>
              <w:rPr>
                <w:rFonts w:eastAsia="Times New Roman"/>
                <w:color w:val="000000"/>
                <w:sz w:val="20"/>
                <w:szCs w:val="20"/>
                <w:lang w:eastAsia="sl-SI"/>
              </w:rPr>
            </w:pPr>
          </w:p>
        </w:tc>
        <w:tc>
          <w:tcPr>
            <w:tcW w:w="399" w:type="pct"/>
            <w:tcBorders>
              <w:top w:val="nil"/>
              <w:left w:val="nil"/>
              <w:bottom w:val="single" w:sz="4" w:space="0" w:color="auto"/>
              <w:right w:val="single" w:sz="4" w:space="0" w:color="auto"/>
            </w:tcBorders>
            <w:shd w:val="clear" w:color="auto" w:fill="auto"/>
            <w:noWrap/>
            <w:vAlign w:val="bottom"/>
            <w:hideMark/>
          </w:tcPr>
          <w:p w14:paraId="61D37493"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400</w:t>
            </w:r>
          </w:p>
        </w:tc>
        <w:tc>
          <w:tcPr>
            <w:tcW w:w="504" w:type="pct"/>
            <w:tcBorders>
              <w:top w:val="nil"/>
              <w:left w:val="nil"/>
              <w:bottom w:val="single" w:sz="4" w:space="0" w:color="auto"/>
              <w:right w:val="single" w:sz="4" w:space="0" w:color="auto"/>
            </w:tcBorders>
            <w:shd w:val="clear" w:color="auto" w:fill="auto"/>
            <w:noWrap/>
            <w:vAlign w:val="bottom"/>
            <w:hideMark/>
          </w:tcPr>
          <w:p w14:paraId="082C0758"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8,89</w:t>
            </w:r>
          </w:p>
        </w:tc>
        <w:tc>
          <w:tcPr>
            <w:tcW w:w="644" w:type="pct"/>
            <w:vMerge/>
            <w:tcBorders>
              <w:top w:val="nil"/>
              <w:left w:val="single" w:sz="4" w:space="0" w:color="auto"/>
              <w:bottom w:val="single" w:sz="4" w:space="0" w:color="auto"/>
              <w:right w:val="single" w:sz="4" w:space="0" w:color="auto"/>
            </w:tcBorders>
            <w:vAlign w:val="center"/>
            <w:hideMark/>
          </w:tcPr>
          <w:p w14:paraId="1C226994"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0717EAC1"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79948B7C"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52B816A5"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7B49A8DB"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tcBorders>
              <w:top w:val="nil"/>
              <w:left w:val="single" w:sz="4" w:space="0" w:color="auto"/>
              <w:bottom w:val="single" w:sz="4" w:space="0" w:color="auto"/>
              <w:right w:val="single" w:sz="4" w:space="0" w:color="auto"/>
            </w:tcBorders>
            <w:vAlign w:val="center"/>
            <w:hideMark/>
          </w:tcPr>
          <w:p w14:paraId="53DFCF7F" w14:textId="77777777" w:rsidR="002474A8" w:rsidRPr="002474A8" w:rsidRDefault="002474A8" w:rsidP="002474A8">
            <w:pPr>
              <w:spacing w:after="0" w:line="240" w:lineRule="auto"/>
              <w:rPr>
                <w:rFonts w:eastAsia="Times New Roman"/>
                <w:color w:val="000000"/>
                <w:sz w:val="20"/>
                <w:szCs w:val="20"/>
                <w:lang w:eastAsia="sl-SI"/>
              </w:rPr>
            </w:pPr>
          </w:p>
        </w:tc>
        <w:tc>
          <w:tcPr>
            <w:tcW w:w="399" w:type="pct"/>
            <w:tcBorders>
              <w:top w:val="nil"/>
              <w:left w:val="nil"/>
              <w:bottom w:val="single" w:sz="4" w:space="0" w:color="auto"/>
              <w:right w:val="single" w:sz="4" w:space="0" w:color="auto"/>
            </w:tcBorders>
            <w:shd w:val="clear" w:color="auto" w:fill="auto"/>
            <w:noWrap/>
            <w:vAlign w:val="bottom"/>
            <w:hideMark/>
          </w:tcPr>
          <w:p w14:paraId="4C281161"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500</w:t>
            </w:r>
          </w:p>
        </w:tc>
        <w:tc>
          <w:tcPr>
            <w:tcW w:w="504" w:type="pct"/>
            <w:tcBorders>
              <w:top w:val="nil"/>
              <w:left w:val="nil"/>
              <w:bottom w:val="single" w:sz="4" w:space="0" w:color="auto"/>
              <w:right w:val="single" w:sz="4" w:space="0" w:color="auto"/>
            </w:tcBorders>
            <w:shd w:val="clear" w:color="auto" w:fill="auto"/>
            <w:noWrap/>
            <w:vAlign w:val="bottom"/>
            <w:hideMark/>
          </w:tcPr>
          <w:p w14:paraId="382F92B3"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108,34</w:t>
            </w:r>
          </w:p>
        </w:tc>
        <w:tc>
          <w:tcPr>
            <w:tcW w:w="644" w:type="pct"/>
            <w:vMerge/>
            <w:tcBorders>
              <w:top w:val="nil"/>
              <w:left w:val="single" w:sz="4" w:space="0" w:color="auto"/>
              <w:bottom w:val="single" w:sz="4" w:space="0" w:color="auto"/>
              <w:right w:val="single" w:sz="4" w:space="0" w:color="auto"/>
            </w:tcBorders>
            <w:vAlign w:val="center"/>
            <w:hideMark/>
          </w:tcPr>
          <w:p w14:paraId="141BBC6A"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486E61A0"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3B95A317"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769E6CF0"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36C62D3F"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tcBorders>
              <w:top w:val="nil"/>
              <w:left w:val="single" w:sz="4" w:space="0" w:color="auto"/>
              <w:bottom w:val="single" w:sz="4" w:space="0" w:color="auto"/>
              <w:right w:val="single" w:sz="4" w:space="0" w:color="auto"/>
            </w:tcBorders>
            <w:vAlign w:val="center"/>
            <w:hideMark/>
          </w:tcPr>
          <w:p w14:paraId="6BC29FAD" w14:textId="77777777" w:rsidR="002474A8" w:rsidRPr="002474A8" w:rsidRDefault="002474A8" w:rsidP="002474A8">
            <w:pPr>
              <w:spacing w:after="0" w:line="240" w:lineRule="auto"/>
              <w:rPr>
                <w:rFonts w:eastAsia="Times New Roman"/>
                <w:color w:val="000000"/>
                <w:sz w:val="20"/>
                <w:szCs w:val="20"/>
                <w:lang w:eastAsia="sl-SI"/>
              </w:rPr>
            </w:pPr>
          </w:p>
        </w:tc>
        <w:tc>
          <w:tcPr>
            <w:tcW w:w="399" w:type="pct"/>
            <w:tcBorders>
              <w:top w:val="nil"/>
              <w:left w:val="nil"/>
              <w:bottom w:val="single" w:sz="4" w:space="0" w:color="auto"/>
              <w:right w:val="single" w:sz="4" w:space="0" w:color="auto"/>
            </w:tcBorders>
            <w:shd w:val="clear" w:color="auto" w:fill="auto"/>
            <w:noWrap/>
            <w:vAlign w:val="bottom"/>
            <w:hideMark/>
          </w:tcPr>
          <w:p w14:paraId="2474AF3A"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600</w:t>
            </w:r>
          </w:p>
        </w:tc>
        <w:tc>
          <w:tcPr>
            <w:tcW w:w="504" w:type="pct"/>
            <w:tcBorders>
              <w:top w:val="nil"/>
              <w:left w:val="nil"/>
              <w:bottom w:val="single" w:sz="4" w:space="0" w:color="auto"/>
              <w:right w:val="single" w:sz="4" w:space="0" w:color="auto"/>
            </w:tcBorders>
            <w:shd w:val="clear" w:color="auto" w:fill="auto"/>
            <w:noWrap/>
            <w:vAlign w:val="bottom"/>
            <w:hideMark/>
          </w:tcPr>
          <w:p w14:paraId="2B7315D2"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181,49</w:t>
            </w:r>
          </w:p>
        </w:tc>
        <w:tc>
          <w:tcPr>
            <w:tcW w:w="644" w:type="pct"/>
            <w:vMerge/>
            <w:tcBorders>
              <w:top w:val="nil"/>
              <w:left w:val="single" w:sz="4" w:space="0" w:color="auto"/>
              <w:bottom w:val="single" w:sz="4" w:space="0" w:color="auto"/>
              <w:right w:val="single" w:sz="4" w:space="0" w:color="auto"/>
            </w:tcBorders>
            <w:vAlign w:val="center"/>
            <w:hideMark/>
          </w:tcPr>
          <w:p w14:paraId="7918D348"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6F1223EF"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4DA40354"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28207CF1"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0165F1B6"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tcBorders>
              <w:top w:val="nil"/>
              <w:left w:val="nil"/>
              <w:bottom w:val="nil"/>
              <w:right w:val="single" w:sz="4" w:space="0" w:color="auto"/>
            </w:tcBorders>
            <w:shd w:val="clear" w:color="auto" w:fill="auto"/>
            <w:noWrap/>
            <w:vAlign w:val="center"/>
            <w:hideMark/>
          </w:tcPr>
          <w:p w14:paraId="3EF68385" w14:textId="77777777"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neznan</w:t>
            </w:r>
          </w:p>
        </w:tc>
        <w:tc>
          <w:tcPr>
            <w:tcW w:w="399" w:type="pct"/>
            <w:tcBorders>
              <w:top w:val="nil"/>
              <w:left w:val="nil"/>
              <w:bottom w:val="single" w:sz="4" w:space="0" w:color="auto"/>
              <w:right w:val="single" w:sz="4" w:space="0" w:color="auto"/>
            </w:tcBorders>
            <w:shd w:val="clear" w:color="auto" w:fill="auto"/>
            <w:noWrap/>
            <w:vAlign w:val="bottom"/>
            <w:hideMark/>
          </w:tcPr>
          <w:p w14:paraId="12206C32"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neznan</w:t>
            </w:r>
          </w:p>
        </w:tc>
        <w:tc>
          <w:tcPr>
            <w:tcW w:w="504" w:type="pct"/>
            <w:tcBorders>
              <w:top w:val="nil"/>
              <w:left w:val="nil"/>
              <w:bottom w:val="single" w:sz="4" w:space="0" w:color="auto"/>
              <w:right w:val="single" w:sz="4" w:space="0" w:color="auto"/>
            </w:tcBorders>
            <w:shd w:val="clear" w:color="auto" w:fill="auto"/>
            <w:noWrap/>
            <w:vAlign w:val="bottom"/>
            <w:hideMark/>
          </w:tcPr>
          <w:p w14:paraId="00E3882B"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1.230,91</w:t>
            </w:r>
          </w:p>
        </w:tc>
        <w:tc>
          <w:tcPr>
            <w:tcW w:w="644" w:type="pct"/>
            <w:vMerge/>
            <w:tcBorders>
              <w:top w:val="nil"/>
              <w:left w:val="single" w:sz="4" w:space="0" w:color="auto"/>
              <w:bottom w:val="single" w:sz="4" w:space="0" w:color="auto"/>
              <w:right w:val="single" w:sz="4" w:space="0" w:color="auto"/>
            </w:tcBorders>
            <w:vAlign w:val="center"/>
            <w:hideMark/>
          </w:tcPr>
          <w:p w14:paraId="33EB9078"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24CF930D"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25F97316"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6DC0DA65"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A8758DE" w14:textId="77777777"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tlačni vod</w:t>
            </w:r>
          </w:p>
        </w:tc>
        <w:tc>
          <w:tcPr>
            <w:tcW w:w="691"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690002" w14:textId="77777777"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polietilen</w:t>
            </w:r>
          </w:p>
        </w:tc>
        <w:tc>
          <w:tcPr>
            <w:tcW w:w="399" w:type="pct"/>
            <w:tcBorders>
              <w:top w:val="nil"/>
              <w:left w:val="nil"/>
              <w:bottom w:val="single" w:sz="4" w:space="0" w:color="auto"/>
              <w:right w:val="single" w:sz="4" w:space="0" w:color="auto"/>
            </w:tcBorders>
            <w:shd w:val="clear" w:color="auto" w:fill="auto"/>
            <w:noWrap/>
            <w:vAlign w:val="bottom"/>
            <w:hideMark/>
          </w:tcPr>
          <w:p w14:paraId="383231E1"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90</w:t>
            </w:r>
          </w:p>
        </w:tc>
        <w:tc>
          <w:tcPr>
            <w:tcW w:w="504" w:type="pct"/>
            <w:tcBorders>
              <w:top w:val="nil"/>
              <w:left w:val="nil"/>
              <w:bottom w:val="single" w:sz="4" w:space="0" w:color="auto"/>
              <w:right w:val="single" w:sz="4" w:space="0" w:color="auto"/>
            </w:tcBorders>
            <w:shd w:val="clear" w:color="auto" w:fill="auto"/>
            <w:noWrap/>
            <w:vAlign w:val="bottom"/>
            <w:hideMark/>
          </w:tcPr>
          <w:p w14:paraId="78B066D1"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102,11</w:t>
            </w:r>
          </w:p>
        </w:tc>
        <w:tc>
          <w:tcPr>
            <w:tcW w:w="644" w:type="pct"/>
            <w:vMerge/>
            <w:tcBorders>
              <w:top w:val="nil"/>
              <w:left w:val="single" w:sz="4" w:space="0" w:color="auto"/>
              <w:bottom w:val="single" w:sz="4" w:space="0" w:color="auto"/>
              <w:right w:val="single" w:sz="4" w:space="0" w:color="auto"/>
            </w:tcBorders>
            <w:vAlign w:val="center"/>
            <w:hideMark/>
          </w:tcPr>
          <w:p w14:paraId="22655737"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12B3B017"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4A492ACB"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73FB9C1D"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16A0F3BB"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tcBorders>
              <w:top w:val="single" w:sz="4" w:space="0" w:color="auto"/>
              <w:left w:val="single" w:sz="4" w:space="0" w:color="auto"/>
              <w:bottom w:val="single" w:sz="4" w:space="0" w:color="000000"/>
              <w:right w:val="single" w:sz="4" w:space="0" w:color="auto"/>
            </w:tcBorders>
            <w:vAlign w:val="center"/>
            <w:hideMark/>
          </w:tcPr>
          <w:p w14:paraId="37B315B1" w14:textId="77777777" w:rsidR="002474A8" w:rsidRPr="002474A8" w:rsidRDefault="002474A8" w:rsidP="002474A8">
            <w:pPr>
              <w:spacing w:after="0" w:line="240" w:lineRule="auto"/>
              <w:rPr>
                <w:rFonts w:eastAsia="Times New Roman"/>
                <w:color w:val="000000"/>
                <w:sz w:val="20"/>
                <w:szCs w:val="20"/>
                <w:lang w:eastAsia="sl-SI"/>
              </w:rPr>
            </w:pPr>
          </w:p>
        </w:tc>
        <w:tc>
          <w:tcPr>
            <w:tcW w:w="399" w:type="pct"/>
            <w:tcBorders>
              <w:top w:val="nil"/>
              <w:left w:val="nil"/>
              <w:bottom w:val="single" w:sz="4" w:space="0" w:color="auto"/>
              <w:right w:val="single" w:sz="4" w:space="0" w:color="auto"/>
            </w:tcBorders>
            <w:shd w:val="clear" w:color="auto" w:fill="auto"/>
            <w:noWrap/>
            <w:vAlign w:val="bottom"/>
            <w:hideMark/>
          </w:tcPr>
          <w:p w14:paraId="6C53E916"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110</w:t>
            </w:r>
          </w:p>
        </w:tc>
        <w:tc>
          <w:tcPr>
            <w:tcW w:w="504" w:type="pct"/>
            <w:tcBorders>
              <w:top w:val="nil"/>
              <w:left w:val="nil"/>
              <w:bottom w:val="single" w:sz="4" w:space="0" w:color="auto"/>
              <w:right w:val="single" w:sz="4" w:space="0" w:color="auto"/>
            </w:tcBorders>
            <w:shd w:val="clear" w:color="auto" w:fill="auto"/>
            <w:noWrap/>
            <w:vAlign w:val="bottom"/>
            <w:hideMark/>
          </w:tcPr>
          <w:p w14:paraId="6A21DD43"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88,92</w:t>
            </w:r>
          </w:p>
        </w:tc>
        <w:tc>
          <w:tcPr>
            <w:tcW w:w="644" w:type="pct"/>
            <w:vMerge/>
            <w:tcBorders>
              <w:top w:val="nil"/>
              <w:left w:val="single" w:sz="4" w:space="0" w:color="auto"/>
              <w:bottom w:val="single" w:sz="4" w:space="0" w:color="auto"/>
              <w:right w:val="single" w:sz="4" w:space="0" w:color="auto"/>
            </w:tcBorders>
            <w:vAlign w:val="center"/>
            <w:hideMark/>
          </w:tcPr>
          <w:p w14:paraId="30323F50"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02A026C3"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12771589"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7D81DE91"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7A444A8C"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tcBorders>
              <w:top w:val="single" w:sz="4" w:space="0" w:color="auto"/>
              <w:left w:val="single" w:sz="4" w:space="0" w:color="auto"/>
              <w:bottom w:val="single" w:sz="4" w:space="0" w:color="000000"/>
              <w:right w:val="single" w:sz="4" w:space="0" w:color="auto"/>
            </w:tcBorders>
            <w:vAlign w:val="center"/>
            <w:hideMark/>
          </w:tcPr>
          <w:p w14:paraId="28ECD007" w14:textId="77777777" w:rsidR="002474A8" w:rsidRPr="002474A8" w:rsidRDefault="002474A8" w:rsidP="002474A8">
            <w:pPr>
              <w:spacing w:after="0" w:line="240" w:lineRule="auto"/>
              <w:rPr>
                <w:rFonts w:eastAsia="Times New Roman"/>
                <w:color w:val="000000"/>
                <w:sz w:val="20"/>
                <w:szCs w:val="20"/>
                <w:lang w:eastAsia="sl-SI"/>
              </w:rPr>
            </w:pPr>
          </w:p>
        </w:tc>
        <w:tc>
          <w:tcPr>
            <w:tcW w:w="399" w:type="pct"/>
            <w:tcBorders>
              <w:top w:val="nil"/>
              <w:left w:val="nil"/>
              <w:bottom w:val="single" w:sz="4" w:space="0" w:color="auto"/>
              <w:right w:val="single" w:sz="4" w:space="0" w:color="auto"/>
            </w:tcBorders>
            <w:shd w:val="clear" w:color="auto" w:fill="auto"/>
            <w:noWrap/>
            <w:vAlign w:val="bottom"/>
            <w:hideMark/>
          </w:tcPr>
          <w:p w14:paraId="1FF55710"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130</w:t>
            </w:r>
          </w:p>
        </w:tc>
        <w:tc>
          <w:tcPr>
            <w:tcW w:w="504" w:type="pct"/>
            <w:tcBorders>
              <w:top w:val="nil"/>
              <w:left w:val="nil"/>
              <w:bottom w:val="single" w:sz="4" w:space="0" w:color="auto"/>
              <w:right w:val="single" w:sz="4" w:space="0" w:color="auto"/>
            </w:tcBorders>
            <w:shd w:val="clear" w:color="auto" w:fill="auto"/>
            <w:noWrap/>
            <w:vAlign w:val="bottom"/>
            <w:hideMark/>
          </w:tcPr>
          <w:p w14:paraId="2219D555"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160,17</w:t>
            </w:r>
          </w:p>
        </w:tc>
        <w:tc>
          <w:tcPr>
            <w:tcW w:w="644" w:type="pct"/>
            <w:vMerge/>
            <w:tcBorders>
              <w:top w:val="nil"/>
              <w:left w:val="single" w:sz="4" w:space="0" w:color="auto"/>
              <w:bottom w:val="single" w:sz="4" w:space="0" w:color="auto"/>
              <w:right w:val="single" w:sz="4" w:space="0" w:color="auto"/>
            </w:tcBorders>
            <w:vAlign w:val="center"/>
            <w:hideMark/>
          </w:tcPr>
          <w:p w14:paraId="5419F385"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0B570B2D"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54FBBA77"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582D46D7"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5C038E41"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tcBorders>
              <w:top w:val="single" w:sz="4" w:space="0" w:color="auto"/>
              <w:left w:val="single" w:sz="4" w:space="0" w:color="auto"/>
              <w:bottom w:val="single" w:sz="4" w:space="0" w:color="000000"/>
              <w:right w:val="single" w:sz="4" w:space="0" w:color="auto"/>
            </w:tcBorders>
            <w:vAlign w:val="center"/>
            <w:hideMark/>
          </w:tcPr>
          <w:p w14:paraId="0F753FE3" w14:textId="77777777" w:rsidR="002474A8" w:rsidRPr="002474A8" w:rsidRDefault="002474A8" w:rsidP="002474A8">
            <w:pPr>
              <w:spacing w:after="0" w:line="240" w:lineRule="auto"/>
              <w:rPr>
                <w:rFonts w:eastAsia="Times New Roman"/>
                <w:color w:val="000000"/>
                <w:sz w:val="20"/>
                <w:szCs w:val="20"/>
                <w:lang w:eastAsia="sl-SI"/>
              </w:rPr>
            </w:pPr>
          </w:p>
        </w:tc>
        <w:tc>
          <w:tcPr>
            <w:tcW w:w="399" w:type="pct"/>
            <w:tcBorders>
              <w:top w:val="nil"/>
              <w:left w:val="nil"/>
              <w:bottom w:val="single" w:sz="4" w:space="0" w:color="auto"/>
              <w:right w:val="single" w:sz="4" w:space="0" w:color="auto"/>
            </w:tcBorders>
            <w:shd w:val="clear" w:color="auto" w:fill="auto"/>
            <w:noWrap/>
            <w:vAlign w:val="bottom"/>
            <w:hideMark/>
          </w:tcPr>
          <w:p w14:paraId="2020AD00"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160</w:t>
            </w:r>
          </w:p>
        </w:tc>
        <w:tc>
          <w:tcPr>
            <w:tcW w:w="504" w:type="pct"/>
            <w:tcBorders>
              <w:top w:val="nil"/>
              <w:left w:val="nil"/>
              <w:bottom w:val="single" w:sz="4" w:space="0" w:color="auto"/>
              <w:right w:val="single" w:sz="4" w:space="0" w:color="auto"/>
            </w:tcBorders>
            <w:shd w:val="clear" w:color="auto" w:fill="auto"/>
            <w:noWrap/>
            <w:vAlign w:val="bottom"/>
            <w:hideMark/>
          </w:tcPr>
          <w:p w14:paraId="2099A20F"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679,83</w:t>
            </w:r>
          </w:p>
        </w:tc>
        <w:tc>
          <w:tcPr>
            <w:tcW w:w="644" w:type="pct"/>
            <w:vMerge/>
            <w:tcBorders>
              <w:top w:val="nil"/>
              <w:left w:val="single" w:sz="4" w:space="0" w:color="auto"/>
              <w:bottom w:val="single" w:sz="4" w:space="0" w:color="auto"/>
              <w:right w:val="single" w:sz="4" w:space="0" w:color="auto"/>
            </w:tcBorders>
            <w:vAlign w:val="center"/>
            <w:hideMark/>
          </w:tcPr>
          <w:p w14:paraId="40EAD0BF"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3429D8A6"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25548462"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36675E92"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36A3DF01"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B6152D5" w14:textId="77777777" w:rsidR="002474A8" w:rsidRPr="002474A8" w:rsidRDefault="002474A8" w:rsidP="002474A8">
            <w:pPr>
              <w:spacing w:after="0" w:line="240" w:lineRule="auto"/>
              <w:jc w:val="center"/>
              <w:rPr>
                <w:rFonts w:eastAsia="Times New Roman"/>
                <w:sz w:val="20"/>
                <w:szCs w:val="20"/>
                <w:lang w:eastAsia="sl-SI"/>
              </w:rPr>
            </w:pPr>
            <w:r w:rsidRPr="002474A8">
              <w:rPr>
                <w:rFonts w:eastAsia="Times New Roman"/>
                <w:sz w:val="20"/>
                <w:szCs w:val="20"/>
                <w:lang w:eastAsia="sl-SI"/>
              </w:rPr>
              <w:t xml:space="preserve">polivinil </w:t>
            </w:r>
          </w:p>
          <w:p w14:paraId="47AF0CA5" w14:textId="7F423E6A" w:rsidR="002474A8" w:rsidRPr="002474A8" w:rsidRDefault="002474A8" w:rsidP="002474A8">
            <w:pPr>
              <w:spacing w:after="0" w:line="240" w:lineRule="auto"/>
              <w:jc w:val="center"/>
              <w:rPr>
                <w:rFonts w:eastAsia="Times New Roman"/>
                <w:sz w:val="20"/>
                <w:szCs w:val="20"/>
                <w:lang w:eastAsia="sl-SI"/>
              </w:rPr>
            </w:pPr>
            <w:r w:rsidRPr="002474A8">
              <w:rPr>
                <w:rFonts w:eastAsia="Times New Roman"/>
                <w:sz w:val="20"/>
                <w:szCs w:val="20"/>
                <w:lang w:eastAsia="sl-SI"/>
              </w:rPr>
              <w:t>klorid</w:t>
            </w:r>
          </w:p>
        </w:tc>
        <w:tc>
          <w:tcPr>
            <w:tcW w:w="399" w:type="pct"/>
            <w:tcBorders>
              <w:top w:val="nil"/>
              <w:left w:val="nil"/>
              <w:bottom w:val="single" w:sz="4" w:space="0" w:color="auto"/>
              <w:right w:val="single" w:sz="4" w:space="0" w:color="auto"/>
            </w:tcBorders>
            <w:shd w:val="clear" w:color="auto" w:fill="auto"/>
            <w:noWrap/>
            <w:vAlign w:val="bottom"/>
            <w:hideMark/>
          </w:tcPr>
          <w:p w14:paraId="2184E345"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150</w:t>
            </w:r>
          </w:p>
        </w:tc>
        <w:tc>
          <w:tcPr>
            <w:tcW w:w="504" w:type="pct"/>
            <w:tcBorders>
              <w:top w:val="nil"/>
              <w:left w:val="nil"/>
              <w:bottom w:val="single" w:sz="4" w:space="0" w:color="auto"/>
              <w:right w:val="single" w:sz="4" w:space="0" w:color="auto"/>
            </w:tcBorders>
            <w:shd w:val="clear" w:color="auto" w:fill="auto"/>
            <w:noWrap/>
            <w:vAlign w:val="bottom"/>
            <w:hideMark/>
          </w:tcPr>
          <w:p w14:paraId="020F92EE"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121,56</w:t>
            </w:r>
          </w:p>
        </w:tc>
        <w:tc>
          <w:tcPr>
            <w:tcW w:w="644" w:type="pct"/>
            <w:vMerge/>
            <w:tcBorders>
              <w:top w:val="nil"/>
              <w:left w:val="single" w:sz="4" w:space="0" w:color="auto"/>
              <w:bottom w:val="single" w:sz="4" w:space="0" w:color="auto"/>
              <w:right w:val="single" w:sz="4" w:space="0" w:color="auto"/>
            </w:tcBorders>
            <w:vAlign w:val="center"/>
            <w:hideMark/>
          </w:tcPr>
          <w:p w14:paraId="2A84652A"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3ED366AB" w14:textId="77777777" w:rsidTr="002474A8">
        <w:tc>
          <w:tcPr>
            <w:tcW w:w="1424" w:type="pct"/>
            <w:vMerge/>
            <w:tcBorders>
              <w:top w:val="nil"/>
              <w:left w:val="single" w:sz="4" w:space="0" w:color="auto"/>
              <w:bottom w:val="single" w:sz="4" w:space="0" w:color="000000"/>
              <w:right w:val="single" w:sz="4" w:space="0" w:color="auto"/>
            </w:tcBorders>
            <w:vAlign w:val="center"/>
            <w:hideMark/>
          </w:tcPr>
          <w:p w14:paraId="4469215C" w14:textId="77777777" w:rsidR="002474A8" w:rsidRPr="002474A8" w:rsidRDefault="002474A8" w:rsidP="002474A8">
            <w:pPr>
              <w:spacing w:after="0" w:line="240" w:lineRule="auto"/>
              <w:rPr>
                <w:rFonts w:eastAsia="Times New Roman"/>
                <w:color w:val="000000"/>
                <w:sz w:val="20"/>
                <w:szCs w:val="20"/>
                <w:lang w:eastAsia="sl-SI"/>
              </w:rPr>
            </w:pPr>
          </w:p>
        </w:tc>
        <w:tc>
          <w:tcPr>
            <w:tcW w:w="558" w:type="pct"/>
            <w:vMerge/>
            <w:tcBorders>
              <w:top w:val="nil"/>
              <w:left w:val="single" w:sz="4" w:space="0" w:color="auto"/>
              <w:bottom w:val="single" w:sz="4" w:space="0" w:color="000000"/>
              <w:right w:val="single" w:sz="4" w:space="0" w:color="auto"/>
            </w:tcBorders>
            <w:vAlign w:val="center"/>
            <w:hideMark/>
          </w:tcPr>
          <w:p w14:paraId="1031A416" w14:textId="77777777" w:rsidR="002474A8" w:rsidRPr="002474A8" w:rsidRDefault="002474A8" w:rsidP="002474A8">
            <w:pPr>
              <w:spacing w:after="0" w:line="240" w:lineRule="auto"/>
              <w:rPr>
                <w:rFonts w:eastAsia="Times New Roman"/>
                <w:color w:val="000000"/>
                <w:sz w:val="20"/>
                <w:szCs w:val="20"/>
                <w:lang w:eastAsia="sl-SI"/>
              </w:rPr>
            </w:pPr>
          </w:p>
        </w:tc>
        <w:tc>
          <w:tcPr>
            <w:tcW w:w="779" w:type="pct"/>
            <w:vMerge/>
            <w:tcBorders>
              <w:top w:val="nil"/>
              <w:left w:val="single" w:sz="4" w:space="0" w:color="auto"/>
              <w:bottom w:val="single" w:sz="4" w:space="0" w:color="000000"/>
              <w:right w:val="single" w:sz="4" w:space="0" w:color="auto"/>
            </w:tcBorders>
            <w:vAlign w:val="center"/>
            <w:hideMark/>
          </w:tcPr>
          <w:p w14:paraId="5B70956A" w14:textId="77777777" w:rsidR="002474A8" w:rsidRPr="002474A8" w:rsidRDefault="002474A8" w:rsidP="002474A8">
            <w:pPr>
              <w:spacing w:after="0" w:line="240" w:lineRule="auto"/>
              <w:rPr>
                <w:rFonts w:eastAsia="Times New Roman"/>
                <w:color w:val="000000"/>
                <w:sz w:val="20"/>
                <w:szCs w:val="20"/>
                <w:lang w:eastAsia="sl-SI"/>
              </w:rPr>
            </w:pPr>
          </w:p>
        </w:tc>
        <w:tc>
          <w:tcPr>
            <w:tcW w:w="691" w:type="pct"/>
            <w:vMerge/>
            <w:tcBorders>
              <w:top w:val="nil"/>
              <w:left w:val="single" w:sz="4" w:space="0" w:color="auto"/>
              <w:bottom w:val="single" w:sz="4" w:space="0" w:color="auto"/>
              <w:right w:val="single" w:sz="4" w:space="0" w:color="auto"/>
            </w:tcBorders>
            <w:vAlign w:val="center"/>
            <w:hideMark/>
          </w:tcPr>
          <w:p w14:paraId="0920F0E8" w14:textId="77777777" w:rsidR="002474A8" w:rsidRPr="002474A8" w:rsidRDefault="002474A8" w:rsidP="002474A8">
            <w:pPr>
              <w:spacing w:after="0" w:line="240" w:lineRule="auto"/>
              <w:rPr>
                <w:rFonts w:eastAsia="Times New Roman"/>
                <w:sz w:val="20"/>
                <w:szCs w:val="20"/>
                <w:lang w:eastAsia="sl-SI"/>
              </w:rPr>
            </w:pPr>
          </w:p>
        </w:tc>
        <w:tc>
          <w:tcPr>
            <w:tcW w:w="399" w:type="pct"/>
            <w:tcBorders>
              <w:top w:val="nil"/>
              <w:left w:val="nil"/>
              <w:bottom w:val="single" w:sz="4" w:space="0" w:color="auto"/>
              <w:right w:val="single" w:sz="4" w:space="0" w:color="auto"/>
            </w:tcBorders>
            <w:shd w:val="clear" w:color="auto" w:fill="auto"/>
            <w:noWrap/>
            <w:vAlign w:val="bottom"/>
            <w:hideMark/>
          </w:tcPr>
          <w:p w14:paraId="4FC6AF40"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200</w:t>
            </w:r>
          </w:p>
        </w:tc>
        <w:tc>
          <w:tcPr>
            <w:tcW w:w="504" w:type="pct"/>
            <w:tcBorders>
              <w:top w:val="nil"/>
              <w:left w:val="nil"/>
              <w:bottom w:val="single" w:sz="4" w:space="0" w:color="auto"/>
              <w:right w:val="single" w:sz="4" w:space="0" w:color="auto"/>
            </w:tcBorders>
            <w:shd w:val="clear" w:color="auto" w:fill="auto"/>
            <w:noWrap/>
            <w:vAlign w:val="bottom"/>
            <w:hideMark/>
          </w:tcPr>
          <w:p w14:paraId="143E0238"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13,31</w:t>
            </w:r>
          </w:p>
        </w:tc>
        <w:tc>
          <w:tcPr>
            <w:tcW w:w="644" w:type="pct"/>
            <w:vMerge/>
            <w:tcBorders>
              <w:top w:val="nil"/>
              <w:left w:val="single" w:sz="4" w:space="0" w:color="auto"/>
              <w:bottom w:val="single" w:sz="4" w:space="0" w:color="auto"/>
              <w:right w:val="single" w:sz="4" w:space="0" w:color="auto"/>
            </w:tcBorders>
            <w:vAlign w:val="center"/>
            <w:hideMark/>
          </w:tcPr>
          <w:p w14:paraId="29E7DB43"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00DF8603" w14:textId="77777777" w:rsidTr="002474A8">
        <w:tc>
          <w:tcPr>
            <w:tcW w:w="1424" w:type="pct"/>
            <w:tcBorders>
              <w:top w:val="nil"/>
              <w:left w:val="single" w:sz="4" w:space="0" w:color="auto"/>
              <w:bottom w:val="single" w:sz="4" w:space="0" w:color="auto"/>
              <w:right w:val="single" w:sz="4" w:space="0" w:color="auto"/>
            </w:tcBorders>
            <w:shd w:val="clear" w:color="auto" w:fill="auto"/>
            <w:noWrap/>
            <w:vAlign w:val="center"/>
            <w:hideMark/>
          </w:tcPr>
          <w:p w14:paraId="49C94124" w14:textId="77777777"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 xml:space="preserve">Kanalizacija Pobrežje </w:t>
            </w:r>
          </w:p>
          <w:p w14:paraId="4F1672FB" w14:textId="0BD37201"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(ČN Ptuj)</w:t>
            </w:r>
          </w:p>
        </w:tc>
        <w:tc>
          <w:tcPr>
            <w:tcW w:w="558" w:type="pct"/>
            <w:tcBorders>
              <w:top w:val="nil"/>
              <w:left w:val="nil"/>
              <w:bottom w:val="single" w:sz="4" w:space="0" w:color="auto"/>
              <w:right w:val="single" w:sz="4" w:space="0" w:color="auto"/>
            </w:tcBorders>
            <w:shd w:val="clear" w:color="auto" w:fill="auto"/>
            <w:noWrap/>
            <w:vAlign w:val="center"/>
            <w:hideMark/>
          </w:tcPr>
          <w:p w14:paraId="2B45DE40" w14:textId="77777777"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fekalni vod</w:t>
            </w:r>
          </w:p>
        </w:tc>
        <w:tc>
          <w:tcPr>
            <w:tcW w:w="779" w:type="pct"/>
            <w:tcBorders>
              <w:top w:val="nil"/>
              <w:left w:val="nil"/>
              <w:bottom w:val="single" w:sz="4" w:space="0" w:color="auto"/>
              <w:right w:val="single" w:sz="4" w:space="0" w:color="auto"/>
            </w:tcBorders>
            <w:shd w:val="clear" w:color="auto" w:fill="auto"/>
            <w:noWrap/>
            <w:vAlign w:val="center"/>
            <w:hideMark/>
          </w:tcPr>
          <w:p w14:paraId="326C19A3" w14:textId="77777777" w:rsidR="002474A8" w:rsidRPr="002474A8" w:rsidRDefault="002474A8" w:rsidP="002474A8">
            <w:pPr>
              <w:spacing w:after="0" w:line="240" w:lineRule="auto"/>
              <w:jc w:val="center"/>
              <w:rPr>
                <w:rFonts w:eastAsia="Times New Roman"/>
                <w:color w:val="000000"/>
                <w:sz w:val="20"/>
                <w:szCs w:val="20"/>
                <w:lang w:eastAsia="sl-SI"/>
              </w:rPr>
            </w:pPr>
            <w:r w:rsidRPr="002474A8">
              <w:rPr>
                <w:rFonts w:eastAsia="Times New Roman"/>
                <w:color w:val="000000"/>
                <w:sz w:val="20"/>
                <w:szCs w:val="20"/>
                <w:lang w:eastAsia="sl-SI"/>
              </w:rPr>
              <w:t>tlačni vod</w:t>
            </w:r>
          </w:p>
        </w:tc>
        <w:tc>
          <w:tcPr>
            <w:tcW w:w="691" w:type="pct"/>
            <w:tcBorders>
              <w:top w:val="nil"/>
              <w:left w:val="nil"/>
              <w:bottom w:val="single" w:sz="4" w:space="0" w:color="auto"/>
              <w:right w:val="single" w:sz="4" w:space="0" w:color="auto"/>
            </w:tcBorders>
            <w:shd w:val="clear" w:color="auto" w:fill="auto"/>
            <w:noWrap/>
            <w:vAlign w:val="center"/>
            <w:hideMark/>
          </w:tcPr>
          <w:p w14:paraId="78205AA1" w14:textId="103A9CC5" w:rsidR="002474A8" w:rsidRPr="002474A8" w:rsidRDefault="002474A8" w:rsidP="002474A8">
            <w:pPr>
              <w:spacing w:after="0" w:line="240" w:lineRule="auto"/>
              <w:jc w:val="center"/>
              <w:rPr>
                <w:rFonts w:eastAsia="Times New Roman"/>
                <w:sz w:val="20"/>
                <w:szCs w:val="20"/>
                <w:lang w:eastAsia="sl-SI"/>
              </w:rPr>
            </w:pPr>
            <w:r w:rsidRPr="002474A8">
              <w:rPr>
                <w:rFonts w:eastAsia="Times New Roman"/>
                <w:sz w:val="20"/>
                <w:szCs w:val="20"/>
                <w:lang w:eastAsia="sl-SI"/>
              </w:rPr>
              <w:t>neznan</w:t>
            </w:r>
          </w:p>
        </w:tc>
        <w:tc>
          <w:tcPr>
            <w:tcW w:w="399" w:type="pct"/>
            <w:tcBorders>
              <w:top w:val="nil"/>
              <w:left w:val="nil"/>
              <w:bottom w:val="single" w:sz="4" w:space="0" w:color="auto"/>
              <w:right w:val="single" w:sz="4" w:space="0" w:color="auto"/>
            </w:tcBorders>
            <w:shd w:val="clear" w:color="auto" w:fill="auto"/>
            <w:noWrap/>
            <w:vAlign w:val="center"/>
            <w:hideMark/>
          </w:tcPr>
          <w:p w14:paraId="0C41B938"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neznan</w:t>
            </w:r>
          </w:p>
        </w:tc>
        <w:tc>
          <w:tcPr>
            <w:tcW w:w="504" w:type="pct"/>
            <w:tcBorders>
              <w:top w:val="nil"/>
              <w:left w:val="nil"/>
              <w:bottom w:val="single" w:sz="4" w:space="0" w:color="auto"/>
              <w:right w:val="single" w:sz="4" w:space="0" w:color="auto"/>
            </w:tcBorders>
            <w:shd w:val="clear" w:color="auto" w:fill="auto"/>
            <w:noWrap/>
            <w:vAlign w:val="center"/>
            <w:hideMark/>
          </w:tcPr>
          <w:p w14:paraId="506B4E05" w14:textId="77777777" w:rsidR="002474A8" w:rsidRPr="002474A8" w:rsidRDefault="002474A8" w:rsidP="002474A8">
            <w:pPr>
              <w:spacing w:after="0" w:line="240" w:lineRule="auto"/>
              <w:jc w:val="right"/>
              <w:rPr>
                <w:rFonts w:eastAsia="Times New Roman"/>
                <w:color w:val="000000"/>
                <w:sz w:val="20"/>
                <w:szCs w:val="20"/>
                <w:lang w:eastAsia="sl-SI"/>
              </w:rPr>
            </w:pPr>
            <w:r w:rsidRPr="002474A8">
              <w:rPr>
                <w:rFonts w:eastAsia="Times New Roman"/>
                <w:color w:val="000000"/>
                <w:sz w:val="20"/>
                <w:szCs w:val="20"/>
                <w:lang w:eastAsia="sl-SI"/>
              </w:rPr>
              <w:t>552,19</w:t>
            </w:r>
          </w:p>
        </w:tc>
        <w:tc>
          <w:tcPr>
            <w:tcW w:w="644" w:type="pct"/>
            <w:vMerge/>
            <w:tcBorders>
              <w:top w:val="nil"/>
              <w:left w:val="single" w:sz="4" w:space="0" w:color="auto"/>
              <w:bottom w:val="single" w:sz="4" w:space="0" w:color="auto"/>
              <w:right w:val="single" w:sz="4" w:space="0" w:color="auto"/>
            </w:tcBorders>
            <w:vAlign w:val="center"/>
            <w:hideMark/>
          </w:tcPr>
          <w:p w14:paraId="3F9CE3E4"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28D76760" w14:textId="77777777" w:rsidTr="00DE04D0">
        <w:tc>
          <w:tcPr>
            <w:tcW w:w="3852" w:type="pct"/>
            <w:gridSpan w:val="5"/>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1A24CEF3" w14:textId="0A4A768E" w:rsidR="002474A8" w:rsidRPr="002474A8" w:rsidRDefault="00DE04D0" w:rsidP="002474A8">
            <w:pPr>
              <w:spacing w:after="0" w:line="240" w:lineRule="auto"/>
              <w:rPr>
                <w:rFonts w:eastAsia="Times New Roman"/>
                <w:b/>
                <w:bCs/>
                <w:sz w:val="20"/>
                <w:szCs w:val="20"/>
                <w:lang w:eastAsia="sl-SI"/>
              </w:rPr>
            </w:pPr>
            <w:r w:rsidRPr="00DE04D0">
              <w:rPr>
                <w:rFonts w:eastAsia="Times New Roman"/>
                <w:b/>
                <w:bCs/>
                <w:sz w:val="20"/>
                <w:szCs w:val="20"/>
                <w:lang w:eastAsia="sl-SI"/>
              </w:rPr>
              <w:t>Skupaj dolžina</w:t>
            </w:r>
            <w:r>
              <w:rPr>
                <w:rFonts w:eastAsia="Times New Roman"/>
                <w:b/>
                <w:bCs/>
                <w:sz w:val="20"/>
                <w:szCs w:val="20"/>
                <w:lang w:eastAsia="sl-SI"/>
              </w:rPr>
              <w:t xml:space="preserve"> kanalizacijskega omrežja</w:t>
            </w:r>
          </w:p>
        </w:tc>
        <w:tc>
          <w:tcPr>
            <w:tcW w:w="504" w:type="pct"/>
            <w:tcBorders>
              <w:top w:val="nil"/>
              <w:left w:val="nil"/>
              <w:bottom w:val="single" w:sz="4" w:space="0" w:color="auto"/>
              <w:right w:val="single" w:sz="4" w:space="0" w:color="auto"/>
            </w:tcBorders>
            <w:shd w:val="clear" w:color="auto" w:fill="D9D9D9" w:themeFill="background1" w:themeFillShade="D9"/>
            <w:noWrap/>
            <w:vAlign w:val="bottom"/>
            <w:hideMark/>
          </w:tcPr>
          <w:p w14:paraId="1123FA0D" w14:textId="77777777" w:rsidR="002474A8" w:rsidRPr="002474A8" w:rsidRDefault="002474A8" w:rsidP="002474A8">
            <w:pPr>
              <w:spacing w:after="0" w:line="240" w:lineRule="auto"/>
              <w:jc w:val="right"/>
              <w:rPr>
                <w:rFonts w:eastAsia="Times New Roman"/>
                <w:b/>
                <w:bCs/>
                <w:sz w:val="20"/>
                <w:szCs w:val="20"/>
                <w:lang w:eastAsia="sl-SI"/>
              </w:rPr>
            </w:pPr>
            <w:r w:rsidRPr="002474A8">
              <w:rPr>
                <w:rFonts w:eastAsia="Times New Roman"/>
                <w:b/>
                <w:bCs/>
                <w:sz w:val="20"/>
                <w:szCs w:val="20"/>
                <w:lang w:eastAsia="sl-SI"/>
              </w:rPr>
              <w:t>20.935,90</w:t>
            </w:r>
          </w:p>
        </w:tc>
        <w:tc>
          <w:tcPr>
            <w:tcW w:w="644" w:type="pct"/>
            <w:vMerge/>
            <w:tcBorders>
              <w:top w:val="nil"/>
              <w:left w:val="single" w:sz="4" w:space="0" w:color="auto"/>
              <w:bottom w:val="single" w:sz="4" w:space="0" w:color="auto"/>
              <w:right w:val="single" w:sz="4" w:space="0" w:color="auto"/>
            </w:tcBorders>
            <w:vAlign w:val="center"/>
            <w:hideMark/>
          </w:tcPr>
          <w:p w14:paraId="2C3C856D" w14:textId="77777777" w:rsidR="002474A8" w:rsidRPr="002474A8" w:rsidRDefault="002474A8" w:rsidP="002474A8">
            <w:pPr>
              <w:spacing w:after="0" w:line="240" w:lineRule="auto"/>
              <w:rPr>
                <w:rFonts w:eastAsia="Times New Roman"/>
                <w:sz w:val="20"/>
                <w:szCs w:val="20"/>
                <w:lang w:eastAsia="sl-SI"/>
              </w:rPr>
            </w:pPr>
          </w:p>
        </w:tc>
      </w:tr>
    </w:tbl>
    <w:p w14:paraId="334B8E9E" w14:textId="77777777" w:rsidR="0061470E" w:rsidRPr="002474A8" w:rsidRDefault="0061470E" w:rsidP="0061470E">
      <w:pPr>
        <w:pStyle w:val="TEKST"/>
        <w:spacing w:after="0" w:line="240" w:lineRule="auto"/>
      </w:pPr>
    </w:p>
    <w:p w14:paraId="05EDD14D" w14:textId="3CD18660" w:rsidR="0061470E" w:rsidRPr="002474A8" w:rsidRDefault="0061470E" w:rsidP="0061470E">
      <w:pPr>
        <w:pStyle w:val="TEKST"/>
        <w:spacing w:after="0" w:line="240" w:lineRule="auto"/>
      </w:pPr>
      <w:r w:rsidRPr="002474A8">
        <w:t>V spodnji preglednici so podani podatki o objektih kanalizacijskega omrežja.</w:t>
      </w:r>
    </w:p>
    <w:p w14:paraId="749F5A9B" w14:textId="0053B75D" w:rsidR="0061470E" w:rsidRPr="002474A8" w:rsidRDefault="0061470E" w:rsidP="0061470E">
      <w:pPr>
        <w:pStyle w:val="TABELA"/>
        <w:spacing w:line="240" w:lineRule="auto"/>
      </w:pPr>
      <w:bookmarkStart w:id="86" w:name="_Toc62070919"/>
      <w:r w:rsidRPr="002474A8">
        <w:t xml:space="preserve">Preglednica </w:t>
      </w:r>
      <w:r w:rsidR="00682A8A">
        <w:fldChar w:fldCharType="begin"/>
      </w:r>
      <w:r w:rsidR="00682A8A">
        <w:instrText xml:space="preserve"> SEQ Preglednica \* ARABIC </w:instrText>
      </w:r>
      <w:r w:rsidR="00682A8A">
        <w:fldChar w:fldCharType="separate"/>
      </w:r>
      <w:r w:rsidR="00641BD3">
        <w:rPr>
          <w:noProof/>
        </w:rPr>
        <w:t>6</w:t>
      </w:r>
      <w:r w:rsidR="00682A8A">
        <w:rPr>
          <w:noProof/>
        </w:rPr>
        <w:fldChar w:fldCharType="end"/>
      </w:r>
      <w:r w:rsidRPr="002474A8">
        <w:t xml:space="preserve">: Objekti kanalizacijskega omrežja </w:t>
      </w:r>
      <w:r w:rsidR="00530A2A" w:rsidRPr="002474A8">
        <w:t>Videm</w:t>
      </w:r>
      <w:bookmarkEnd w:id="86"/>
    </w:p>
    <w:tbl>
      <w:tblPr>
        <w:tblW w:w="5000" w:type="pct"/>
        <w:tblCellMar>
          <w:left w:w="70" w:type="dxa"/>
          <w:right w:w="70" w:type="dxa"/>
        </w:tblCellMar>
        <w:tblLook w:val="04A0" w:firstRow="1" w:lastRow="0" w:firstColumn="1" w:lastColumn="0" w:noHBand="0" w:noVBand="1"/>
      </w:tblPr>
      <w:tblGrid>
        <w:gridCol w:w="1753"/>
        <w:gridCol w:w="2992"/>
        <w:gridCol w:w="1941"/>
        <w:gridCol w:w="2376"/>
      </w:tblGrid>
      <w:tr w:rsidR="002474A8" w:rsidRPr="002474A8" w14:paraId="5E72918D" w14:textId="77777777" w:rsidTr="002474A8">
        <w:tc>
          <w:tcPr>
            <w:tcW w:w="967" w:type="pct"/>
            <w:tcBorders>
              <w:top w:val="single" w:sz="4" w:space="0" w:color="auto"/>
              <w:left w:val="single" w:sz="4" w:space="0" w:color="auto"/>
              <w:bottom w:val="nil"/>
              <w:right w:val="single" w:sz="4" w:space="0" w:color="auto"/>
            </w:tcBorders>
            <w:shd w:val="clear" w:color="000000" w:fill="BFBFBF"/>
            <w:vAlign w:val="center"/>
            <w:hideMark/>
          </w:tcPr>
          <w:p w14:paraId="1542663E"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Območje</w:t>
            </w:r>
          </w:p>
        </w:tc>
        <w:tc>
          <w:tcPr>
            <w:tcW w:w="1651" w:type="pct"/>
            <w:tcBorders>
              <w:top w:val="single" w:sz="4" w:space="0" w:color="000000"/>
              <w:left w:val="nil"/>
              <w:bottom w:val="nil"/>
              <w:right w:val="single" w:sz="4" w:space="0" w:color="000000"/>
            </w:tcBorders>
            <w:shd w:val="clear" w:color="000000" w:fill="BFBFBF"/>
            <w:vAlign w:val="center"/>
            <w:hideMark/>
          </w:tcPr>
          <w:p w14:paraId="2F591597"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Vrsta objektov</w:t>
            </w:r>
          </w:p>
        </w:tc>
        <w:tc>
          <w:tcPr>
            <w:tcW w:w="1071" w:type="pct"/>
            <w:tcBorders>
              <w:top w:val="single" w:sz="4" w:space="0" w:color="000000"/>
              <w:left w:val="nil"/>
              <w:bottom w:val="nil"/>
              <w:right w:val="single" w:sz="4" w:space="0" w:color="000000"/>
            </w:tcBorders>
            <w:shd w:val="clear" w:color="000000" w:fill="BFBFBF"/>
            <w:vAlign w:val="center"/>
            <w:hideMark/>
          </w:tcPr>
          <w:p w14:paraId="079E1D1F"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 xml:space="preserve">Število objektov </w:t>
            </w:r>
            <w:r w:rsidRPr="002474A8">
              <w:rPr>
                <w:rFonts w:eastAsia="Times New Roman"/>
                <w:b/>
                <w:bCs/>
                <w:sz w:val="20"/>
                <w:szCs w:val="20"/>
                <w:lang w:eastAsia="sl-SI"/>
              </w:rPr>
              <w:br/>
              <w:t>[kos]</w:t>
            </w:r>
          </w:p>
        </w:tc>
        <w:tc>
          <w:tcPr>
            <w:tcW w:w="1312" w:type="pct"/>
            <w:tcBorders>
              <w:top w:val="single" w:sz="4" w:space="0" w:color="000000"/>
              <w:left w:val="nil"/>
              <w:bottom w:val="nil"/>
              <w:right w:val="single" w:sz="4" w:space="0" w:color="000000"/>
            </w:tcBorders>
            <w:shd w:val="clear" w:color="000000" w:fill="BFBFBF"/>
            <w:vAlign w:val="center"/>
            <w:hideMark/>
          </w:tcPr>
          <w:p w14:paraId="57CFEAE1" w14:textId="77777777" w:rsidR="002474A8" w:rsidRPr="002474A8" w:rsidRDefault="002474A8" w:rsidP="002474A8">
            <w:pPr>
              <w:spacing w:after="0" w:line="240" w:lineRule="auto"/>
              <w:jc w:val="center"/>
              <w:rPr>
                <w:rFonts w:eastAsia="Times New Roman"/>
                <w:b/>
                <w:bCs/>
                <w:sz w:val="20"/>
                <w:szCs w:val="20"/>
                <w:lang w:eastAsia="sl-SI"/>
              </w:rPr>
            </w:pPr>
            <w:r w:rsidRPr="002474A8">
              <w:rPr>
                <w:rFonts w:eastAsia="Times New Roman"/>
                <w:b/>
                <w:bCs/>
                <w:sz w:val="20"/>
                <w:szCs w:val="20"/>
                <w:lang w:eastAsia="sl-SI"/>
              </w:rPr>
              <w:t>Vir podatkov</w:t>
            </w:r>
          </w:p>
        </w:tc>
      </w:tr>
      <w:tr w:rsidR="002474A8" w:rsidRPr="002474A8" w14:paraId="0E2DEA47" w14:textId="77777777" w:rsidTr="002474A8">
        <w:tc>
          <w:tcPr>
            <w:tcW w:w="9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C46C9ED" w14:textId="77777777" w:rsidR="002474A8" w:rsidRPr="002474A8" w:rsidRDefault="002474A8" w:rsidP="002474A8">
            <w:pPr>
              <w:spacing w:after="0" w:line="240" w:lineRule="auto"/>
              <w:jc w:val="center"/>
              <w:rPr>
                <w:rFonts w:eastAsia="Times New Roman"/>
                <w:sz w:val="20"/>
                <w:szCs w:val="20"/>
                <w:lang w:eastAsia="sl-SI"/>
              </w:rPr>
            </w:pPr>
            <w:r w:rsidRPr="002474A8">
              <w:rPr>
                <w:rFonts w:eastAsia="Times New Roman"/>
                <w:sz w:val="20"/>
                <w:szCs w:val="20"/>
                <w:lang w:eastAsia="sl-SI"/>
              </w:rPr>
              <w:t>Občina Videm</w:t>
            </w:r>
          </w:p>
        </w:tc>
        <w:tc>
          <w:tcPr>
            <w:tcW w:w="1651" w:type="pct"/>
            <w:tcBorders>
              <w:top w:val="single" w:sz="4" w:space="0" w:color="auto"/>
              <w:left w:val="nil"/>
              <w:bottom w:val="single" w:sz="4" w:space="0" w:color="auto"/>
              <w:right w:val="single" w:sz="4" w:space="0" w:color="auto"/>
            </w:tcBorders>
            <w:shd w:val="clear" w:color="auto" w:fill="auto"/>
            <w:vAlign w:val="bottom"/>
            <w:hideMark/>
          </w:tcPr>
          <w:p w14:paraId="72BD8507"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Čistilna naprava Videm</w:t>
            </w:r>
          </w:p>
        </w:tc>
        <w:tc>
          <w:tcPr>
            <w:tcW w:w="1071" w:type="pct"/>
            <w:tcBorders>
              <w:top w:val="single" w:sz="4" w:space="0" w:color="auto"/>
              <w:left w:val="nil"/>
              <w:bottom w:val="single" w:sz="4" w:space="0" w:color="auto"/>
              <w:right w:val="single" w:sz="4" w:space="0" w:color="auto"/>
            </w:tcBorders>
            <w:shd w:val="clear" w:color="auto" w:fill="auto"/>
            <w:vAlign w:val="bottom"/>
            <w:hideMark/>
          </w:tcPr>
          <w:p w14:paraId="6BA5482A"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1</w:t>
            </w:r>
          </w:p>
        </w:tc>
        <w:tc>
          <w:tcPr>
            <w:tcW w:w="13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CE5F61" w14:textId="77777777" w:rsidR="002474A8" w:rsidRPr="002474A8" w:rsidRDefault="002474A8" w:rsidP="002474A8">
            <w:pPr>
              <w:spacing w:after="0" w:line="240" w:lineRule="auto"/>
              <w:jc w:val="center"/>
              <w:rPr>
                <w:rFonts w:eastAsia="Times New Roman"/>
                <w:sz w:val="20"/>
                <w:szCs w:val="20"/>
                <w:lang w:eastAsia="sl-SI"/>
              </w:rPr>
            </w:pPr>
            <w:r w:rsidRPr="002474A8">
              <w:rPr>
                <w:rFonts w:eastAsia="Times New Roman"/>
                <w:sz w:val="20"/>
                <w:szCs w:val="20"/>
                <w:lang w:eastAsia="sl-SI"/>
              </w:rPr>
              <w:t xml:space="preserve">GJI - Občina Videm, </w:t>
            </w:r>
            <w:r w:rsidRPr="002474A8">
              <w:rPr>
                <w:rFonts w:eastAsia="Times New Roman"/>
                <w:sz w:val="20"/>
                <w:szCs w:val="20"/>
                <w:lang w:eastAsia="sl-SI"/>
              </w:rPr>
              <w:br/>
              <w:t>september 2020</w:t>
            </w:r>
          </w:p>
        </w:tc>
      </w:tr>
      <w:tr w:rsidR="002474A8" w:rsidRPr="002474A8" w14:paraId="7EC74847" w14:textId="77777777" w:rsidTr="002474A8">
        <w:tc>
          <w:tcPr>
            <w:tcW w:w="967" w:type="pct"/>
            <w:vMerge/>
            <w:tcBorders>
              <w:top w:val="single" w:sz="4" w:space="0" w:color="auto"/>
              <w:left w:val="single" w:sz="4" w:space="0" w:color="auto"/>
              <w:bottom w:val="single" w:sz="4" w:space="0" w:color="000000"/>
              <w:right w:val="single" w:sz="4" w:space="0" w:color="auto"/>
            </w:tcBorders>
            <w:vAlign w:val="center"/>
            <w:hideMark/>
          </w:tcPr>
          <w:p w14:paraId="128157B3" w14:textId="77777777" w:rsidR="002474A8" w:rsidRPr="002474A8" w:rsidRDefault="002474A8" w:rsidP="002474A8">
            <w:pPr>
              <w:spacing w:after="0" w:line="240" w:lineRule="auto"/>
              <w:rPr>
                <w:rFonts w:eastAsia="Times New Roman"/>
                <w:sz w:val="20"/>
                <w:szCs w:val="20"/>
                <w:lang w:eastAsia="sl-SI"/>
              </w:rPr>
            </w:pPr>
          </w:p>
        </w:tc>
        <w:tc>
          <w:tcPr>
            <w:tcW w:w="1651" w:type="pct"/>
            <w:tcBorders>
              <w:top w:val="nil"/>
              <w:left w:val="nil"/>
              <w:bottom w:val="single" w:sz="4" w:space="0" w:color="auto"/>
              <w:right w:val="single" w:sz="4" w:space="0" w:color="auto"/>
            </w:tcBorders>
            <w:shd w:val="clear" w:color="auto" w:fill="auto"/>
            <w:vAlign w:val="bottom"/>
            <w:hideMark/>
          </w:tcPr>
          <w:p w14:paraId="070E2075"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Čistilna naprava Leskovec</w:t>
            </w:r>
          </w:p>
        </w:tc>
        <w:tc>
          <w:tcPr>
            <w:tcW w:w="1071" w:type="pct"/>
            <w:tcBorders>
              <w:top w:val="nil"/>
              <w:left w:val="nil"/>
              <w:bottom w:val="single" w:sz="4" w:space="0" w:color="auto"/>
              <w:right w:val="single" w:sz="4" w:space="0" w:color="auto"/>
            </w:tcBorders>
            <w:shd w:val="clear" w:color="auto" w:fill="auto"/>
            <w:vAlign w:val="center"/>
            <w:hideMark/>
          </w:tcPr>
          <w:p w14:paraId="43FFE559"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1</w:t>
            </w:r>
          </w:p>
        </w:tc>
        <w:tc>
          <w:tcPr>
            <w:tcW w:w="1312" w:type="pct"/>
            <w:vMerge/>
            <w:tcBorders>
              <w:top w:val="single" w:sz="4" w:space="0" w:color="auto"/>
              <w:left w:val="single" w:sz="4" w:space="0" w:color="auto"/>
              <w:bottom w:val="single" w:sz="4" w:space="0" w:color="auto"/>
              <w:right w:val="single" w:sz="4" w:space="0" w:color="auto"/>
            </w:tcBorders>
            <w:vAlign w:val="center"/>
            <w:hideMark/>
          </w:tcPr>
          <w:p w14:paraId="4B0E4DB0"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3D436D96" w14:textId="77777777" w:rsidTr="002474A8">
        <w:tc>
          <w:tcPr>
            <w:tcW w:w="967" w:type="pct"/>
            <w:vMerge/>
            <w:tcBorders>
              <w:top w:val="single" w:sz="4" w:space="0" w:color="auto"/>
              <w:left w:val="single" w:sz="4" w:space="0" w:color="auto"/>
              <w:bottom w:val="single" w:sz="4" w:space="0" w:color="000000"/>
              <w:right w:val="single" w:sz="4" w:space="0" w:color="auto"/>
            </w:tcBorders>
            <w:vAlign w:val="center"/>
            <w:hideMark/>
          </w:tcPr>
          <w:p w14:paraId="3E2CC8D9" w14:textId="77777777" w:rsidR="002474A8" w:rsidRPr="002474A8" w:rsidRDefault="002474A8" w:rsidP="002474A8">
            <w:pPr>
              <w:spacing w:after="0" w:line="240" w:lineRule="auto"/>
              <w:rPr>
                <w:rFonts w:eastAsia="Times New Roman"/>
                <w:sz w:val="20"/>
                <w:szCs w:val="20"/>
                <w:lang w:eastAsia="sl-SI"/>
              </w:rPr>
            </w:pPr>
          </w:p>
        </w:tc>
        <w:tc>
          <w:tcPr>
            <w:tcW w:w="1651" w:type="pct"/>
            <w:tcBorders>
              <w:top w:val="nil"/>
              <w:left w:val="nil"/>
              <w:bottom w:val="single" w:sz="4" w:space="0" w:color="auto"/>
              <w:right w:val="single" w:sz="4" w:space="0" w:color="auto"/>
            </w:tcBorders>
            <w:shd w:val="clear" w:color="auto" w:fill="auto"/>
            <w:vAlign w:val="center"/>
            <w:hideMark/>
          </w:tcPr>
          <w:p w14:paraId="57220CD0"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Črpališče</w:t>
            </w:r>
          </w:p>
        </w:tc>
        <w:tc>
          <w:tcPr>
            <w:tcW w:w="1071" w:type="pct"/>
            <w:tcBorders>
              <w:top w:val="nil"/>
              <w:left w:val="nil"/>
              <w:bottom w:val="single" w:sz="4" w:space="0" w:color="auto"/>
              <w:right w:val="single" w:sz="4" w:space="0" w:color="auto"/>
            </w:tcBorders>
            <w:shd w:val="clear" w:color="auto" w:fill="auto"/>
            <w:vAlign w:val="center"/>
            <w:hideMark/>
          </w:tcPr>
          <w:p w14:paraId="50527B8D"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16</w:t>
            </w:r>
          </w:p>
        </w:tc>
        <w:tc>
          <w:tcPr>
            <w:tcW w:w="1312" w:type="pct"/>
            <w:vMerge/>
            <w:tcBorders>
              <w:top w:val="single" w:sz="4" w:space="0" w:color="auto"/>
              <w:left w:val="single" w:sz="4" w:space="0" w:color="auto"/>
              <w:bottom w:val="single" w:sz="4" w:space="0" w:color="auto"/>
              <w:right w:val="single" w:sz="4" w:space="0" w:color="auto"/>
            </w:tcBorders>
            <w:vAlign w:val="center"/>
            <w:hideMark/>
          </w:tcPr>
          <w:p w14:paraId="075AB0F5"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639FB204" w14:textId="77777777" w:rsidTr="002474A8">
        <w:tc>
          <w:tcPr>
            <w:tcW w:w="967" w:type="pct"/>
            <w:vMerge/>
            <w:tcBorders>
              <w:top w:val="single" w:sz="4" w:space="0" w:color="auto"/>
              <w:left w:val="single" w:sz="4" w:space="0" w:color="auto"/>
              <w:bottom w:val="single" w:sz="4" w:space="0" w:color="000000"/>
              <w:right w:val="single" w:sz="4" w:space="0" w:color="auto"/>
            </w:tcBorders>
            <w:vAlign w:val="center"/>
            <w:hideMark/>
          </w:tcPr>
          <w:p w14:paraId="5ECFF160" w14:textId="77777777" w:rsidR="002474A8" w:rsidRPr="002474A8" w:rsidRDefault="002474A8" w:rsidP="002474A8">
            <w:pPr>
              <w:spacing w:after="0" w:line="240" w:lineRule="auto"/>
              <w:rPr>
                <w:rFonts w:eastAsia="Times New Roman"/>
                <w:sz w:val="20"/>
                <w:szCs w:val="20"/>
                <w:lang w:eastAsia="sl-SI"/>
              </w:rPr>
            </w:pPr>
          </w:p>
        </w:tc>
        <w:tc>
          <w:tcPr>
            <w:tcW w:w="1651" w:type="pct"/>
            <w:tcBorders>
              <w:top w:val="nil"/>
              <w:left w:val="nil"/>
              <w:bottom w:val="single" w:sz="4" w:space="0" w:color="auto"/>
              <w:right w:val="single" w:sz="4" w:space="0" w:color="auto"/>
            </w:tcBorders>
            <w:shd w:val="clear" w:color="auto" w:fill="auto"/>
            <w:vAlign w:val="center"/>
            <w:hideMark/>
          </w:tcPr>
          <w:p w14:paraId="6A6BE091" w14:textId="77777777" w:rsidR="002474A8" w:rsidRPr="002474A8" w:rsidRDefault="002474A8" w:rsidP="002474A8">
            <w:pPr>
              <w:spacing w:after="0" w:line="240" w:lineRule="auto"/>
              <w:rPr>
                <w:rFonts w:eastAsia="Times New Roman"/>
                <w:sz w:val="20"/>
                <w:szCs w:val="20"/>
                <w:lang w:eastAsia="sl-SI"/>
              </w:rPr>
            </w:pPr>
            <w:r w:rsidRPr="002474A8">
              <w:rPr>
                <w:rFonts w:eastAsia="Times New Roman"/>
                <w:sz w:val="20"/>
                <w:szCs w:val="20"/>
                <w:lang w:eastAsia="sl-SI"/>
              </w:rPr>
              <w:t>Kanalizacijski jašek</w:t>
            </w:r>
          </w:p>
        </w:tc>
        <w:tc>
          <w:tcPr>
            <w:tcW w:w="1071" w:type="pct"/>
            <w:tcBorders>
              <w:top w:val="nil"/>
              <w:left w:val="nil"/>
              <w:bottom w:val="single" w:sz="4" w:space="0" w:color="auto"/>
              <w:right w:val="single" w:sz="4" w:space="0" w:color="auto"/>
            </w:tcBorders>
            <w:shd w:val="clear" w:color="auto" w:fill="auto"/>
            <w:vAlign w:val="center"/>
            <w:hideMark/>
          </w:tcPr>
          <w:p w14:paraId="4792FBB5" w14:textId="77777777" w:rsidR="002474A8" w:rsidRPr="002474A8" w:rsidRDefault="002474A8" w:rsidP="002474A8">
            <w:pPr>
              <w:spacing w:after="0" w:line="240" w:lineRule="auto"/>
              <w:jc w:val="right"/>
              <w:rPr>
                <w:rFonts w:eastAsia="Times New Roman"/>
                <w:sz w:val="20"/>
                <w:szCs w:val="20"/>
                <w:lang w:eastAsia="sl-SI"/>
              </w:rPr>
            </w:pPr>
            <w:r w:rsidRPr="002474A8">
              <w:rPr>
                <w:rFonts w:eastAsia="Times New Roman"/>
                <w:sz w:val="20"/>
                <w:szCs w:val="20"/>
                <w:lang w:eastAsia="sl-SI"/>
              </w:rPr>
              <w:t>500</w:t>
            </w:r>
          </w:p>
        </w:tc>
        <w:tc>
          <w:tcPr>
            <w:tcW w:w="1312" w:type="pct"/>
            <w:vMerge/>
            <w:tcBorders>
              <w:top w:val="single" w:sz="4" w:space="0" w:color="auto"/>
              <w:left w:val="single" w:sz="4" w:space="0" w:color="auto"/>
              <w:bottom w:val="single" w:sz="4" w:space="0" w:color="auto"/>
              <w:right w:val="single" w:sz="4" w:space="0" w:color="auto"/>
            </w:tcBorders>
            <w:vAlign w:val="center"/>
            <w:hideMark/>
          </w:tcPr>
          <w:p w14:paraId="6CCF3135" w14:textId="77777777" w:rsidR="002474A8" w:rsidRPr="002474A8" w:rsidRDefault="002474A8" w:rsidP="002474A8">
            <w:pPr>
              <w:spacing w:after="0" w:line="240" w:lineRule="auto"/>
              <w:rPr>
                <w:rFonts w:eastAsia="Times New Roman"/>
                <w:sz w:val="20"/>
                <w:szCs w:val="20"/>
                <w:lang w:eastAsia="sl-SI"/>
              </w:rPr>
            </w:pPr>
          </w:p>
        </w:tc>
      </w:tr>
      <w:tr w:rsidR="002474A8" w:rsidRPr="002474A8" w14:paraId="738093A1" w14:textId="77777777" w:rsidTr="00DE04D0">
        <w:tc>
          <w:tcPr>
            <w:tcW w:w="261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07D35B9" w14:textId="4F0B3C57" w:rsidR="002474A8" w:rsidRPr="002474A8" w:rsidRDefault="002474A8" w:rsidP="002474A8">
            <w:pPr>
              <w:spacing w:after="0" w:line="240" w:lineRule="auto"/>
              <w:rPr>
                <w:rFonts w:eastAsia="Times New Roman"/>
                <w:b/>
                <w:bCs/>
                <w:sz w:val="20"/>
                <w:szCs w:val="20"/>
                <w:lang w:eastAsia="sl-SI"/>
              </w:rPr>
            </w:pPr>
            <w:r w:rsidRPr="002474A8">
              <w:rPr>
                <w:rFonts w:eastAsia="Times New Roman"/>
                <w:b/>
                <w:bCs/>
                <w:sz w:val="20"/>
                <w:szCs w:val="20"/>
                <w:lang w:eastAsia="sl-SI"/>
              </w:rPr>
              <w:t>S</w:t>
            </w:r>
            <w:r w:rsidR="00DE04D0" w:rsidRPr="002474A8">
              <w:rPr>
                <w:rFonts w:eastAsia="Times New Roman"/>
                <w:b/>
                <w:bCs/>
                <w:sz w:val="20"/>
                <w:szCs w:val="20"/>
                <w:lang w:eastAsia="sl-SI"/>
              </w:rPr>
              <w:t>kupaj objektov</w:t>
            </w:r>
            <w:r w:rsidR="00DE04D0">
              <w:rPr>
                <w:rFonts w:eastAsia="Times New Roman"/>
                <w:b/>
                <w:bCs/>
                <w:sz w:val="20"/>
                <w:szCs w:val="20"/>
                <w:lang w:eastAsia="sl-SI"/>
              </w:rPr>
              <w:t xml:space="preserve"> kanalizacijskega omrežja</w:t>
            </w:r>
          </w:p>
        </w:tc>
        <w:tc>
          <w:tcPr>
            <w:tcW w:w="1071" w:type="pct"/>
            <w:tcBorders>
              <w:top w:val="nil"/>
              <w:left w:val="nil"/>
              <w:bottom w:val="single" w:sz="4" w:space="0" w:color="auto"/>
              <w:right w:val="single" w:sz="4" w:space="0" w:color="auto"/>
            </w:tcBorders>
            <w:shd w:val="clear" w:color="auto" w:fill="D9D9D9" w:themeFill="background1" w:themeFillShade="D9"/>
            <w:vAlign w:val="bottom"/>
            <w:hideMark/>
          </w:tcPr>
          <w:p w14:paraId="5E82ADC2" w14:textId="77777777" w:rsidR="002474A8" w:rsidRPr="002474A8" w:rsidRDefault="002474A8" w:rsidP="002474A8">
            <w:pPr>
              <w:spacing w:after="0" w:line="240" w:lineRule="auto"/>
              <w:jc w:val="right"/>
              <w:rPr>
                <w:rFonts w:eastAsia="Times New Roman"/>
                <w:b/>
                <w:bCs/>
                <w:sz w:val="20"/>
                <w:szCs w:val="20"/>
                <w:lang w:eastAsia="sl-SI"/>
              </w:rPr>
            </w:pPr>
            <w:r w:rsidRPr="002474A8">
              <w:rPr>
                <w:rFonts w:eastAsia="Times New Roman"/>
                <w:b/>
                <w:bCs/>
                <w:sz w:val="20"/>
                <w:szCs w:val="20"/>
                <w:lang w:eastAsia="sl-SI"/>
              </w:rPr>
              <w:t>518</w:t>
            </w:r>
          </w:p>
        </w:tc>
        <w:tc>
          <w:tcPr>
            <w:tcW w:w="1312" w:type="pct"/>
            <w:vMerge/>
            <w:tcBorders>
              <w:top w:val="single" w:sz="4" w:space="0" w:color="auto"/>
              <w:left w:val="single" w:sz="4" w:space="0" w:color="auto"/>
              <w:bottom w:val="single" w:sz="4" w:space="0" w:color="auto"/>
              <w:right w:val="single" w:sz="4" w:space="0" w:color="auto"/>
            </w:tcBorders>
            <w:vAlign w:val="center"/>
            <w:hideMark/>
          </w:tcPr>
          <w:p w14:paraId="5650C41E" w14:textId="77777777" w:rsidR="002474A8" w:rsidRPr="002474A8" w:rsidRDefault="002474A8" w:rsidP="002474A8">
            <w:pPr>
              <w:spacing w:after="0" w:line="240" w:lineRule="auto"/>
              <w:rPr>
                <w:rFonts w:eastAsia="Times New Roman"/>
                <w:sz w:val="20"/>
                <w:szCs w:val="20"/>
                <w:lang w:eastAsia="sl-SI"/>
              </w:rPr>
            </w:pPr>
          </w:p>
        </w:tc>
      </w:tr>
    </w:tbl>
    <w:p w14:paraId="35608D89" w14:textId="77777777" w:rsidR="0061470E" w:rsidRPr="002474A8" w:rsidRDefault="0061470E" w:rsidP="00454F9C">
      <w:pPr>
        <w:pStyle w:val="TEKST"/>
        <w:spacing w:after="0" w:line="240" w:lineRule="auto"/>
        <w:rPr>
          <w:b/>
          <w:bCs/>
        </w:rPr>
      </w:pPr>
    </w:p>
    <w:p w14:paraId="6CA38F9F" w14:textId="77777777" w:rsidR="00933085" w:rsidRPr="002474A8" w:rsidRDefault="00FE3193" w:rsidP="00454F9C">
      <w:pPr>
        <w:pStyle w:val="TEKST"/>
        <w:spacing w:after="0" w:line="240" w:lineRule="auto"/>
      </w:pPr>
      <w:r w:rsidRPr="002474A8">
        <w:t xml:space="preserve">Prikaz kanalizacijskega omrežja je podan v </w:t>
      </w:r>
      <w:r w:rsidR="00454F9C" w:rsidRPr="002474A8">
        <w:t xml:space="preserve">kartografski </w:t>
      </w:r>
      <w:r w:rsidRPr="002474A8">
        <w:t>prilogi 2.</w:t>
      </w:r>
    </w:p>
    <w:p w14:paraId="2BCECFE5" w14:textId="77777777" w:rsidR="00BA59A8" w:rsidRPr="005042B7" w:rsidRDefault="00BA59A8" w:rsidP="006B6ADB">
      <w:pPr>
        <w:pStyle w:val="111Naslov"/>
        <w:ind w:left="1134" w:hanging="708"/>
      </w:pPr>
      <w:bookmarkStart w:id="87" w:name="_Toc62070808"/>
      <w:r w:rsidRPr="005042B7">
        <w:lastRenderedPageBreak/>
        <w:t>Ocena vrednosti obstoječega kanalizacijskega omrežja</w:t>
      </w:r>
      <w:bookmarkEnd w:id="87"/>
    </w:p>
    <w:p w14:paraId="380A4A2D" w14:textId="3D4697A9" w:rsidR="001F488C" w:rsidRPr="005042B7" w:rsidRDefault="009D4A8E" w:rsidP="00454F9C">
      <w:pPr>
        <w:pStyle w:val="TEKST"/>
        <w:spacing w:after="0" w:line="240" w:lineRule="auto"/>
      </w:pPr>
      <w:r w:rsidRPr="005042B7">
        <w:t xml:space="preserve">Občina ne razpolaga z investicijsko dokumentacijo za vso zgrajeno </w:t>
      </w:r>
      <w:r w:rsidR="003C78DE" w:rsidRPr="005042B7">
        <w:t>kanalizacijsko</w:t>
      </w:r>
      <w:r w:rsidRPr="005042B7">
        <w:t xml:space="preserve"> omrežje. Prav tako za celotno </w:t>
      </w:r>
      <w:r w:rsidR="003C78DE" w:rsidRPr="005042B7">
        <w:t xml:space="preserve">kanalizacijsko omrežje </w:t>
      </w:r>
      <w:r w:rsidRPr="005042B7">
        <w:t xml:space="preserve">ne razpolaga z natančno vodeno evidenco iz poslovnih knjig. Vrednost obstoječega </w:t>
      </w:r>
      <w:r w:rsidR="003C78DE" w:rsidRPr="005042B7">
        <w:t xml:space="preserve">kanalizacijskega omrežja </w:t>
      </w:r>
      <w:r w:rsidRPr="005042B7">
        <w:t>zgrajenega do leta 20</w:t>
      </w:r>
      <w:r w:rsidR="00450721" w:rsidRPr="005042B7">
        <w:t>1</w:t>
      </w:r>
      <w:r w:rsidR="002474A8" w:rsidRPr="005042B7">
        <w:t>8</w:t>
      </w:r>
      <w:r w:rsidRPr="005042B7">
        <w:t xml:space="preserve">, ki je uporabljena v tem EPO, je bila </w:t>
      </w:r>
      <w:r w:rsidR="00FE3921" w:rsidRPr="005042B7">
        <w:t xml:space="preserve">določena na </w:t>
      </w:r>
      <w:r w:rsidR="00450721" w:rsidRPr="005042B7">
        <w:t>podlagi dejanskih stroškov</w:t>
      </w:r>
      <w:r w:rsidR="003C78DE" w:rsidRPr="005042B7">
        <w:t>,</w:t>
      </w:r>
      <w:r w:rsidRPr="005042B7">
        <w:t xml:space="preserve"> ki so bili določeni v veljavnem Programu opremljanja in merila za odmero komunalnega prispevka za občino </w:t>
      </w:r>
      <w:r w:rsidR="00530A2A" w:rsidRPr="005042B7">
        <w:t>Videm</w:t>
      </w:r>
      <w:r w:rsidR="00370921" w:rsidRPr="005042B7">
        <w:t xml:space="preserve"> (</w:t>
      </w:r>
      <w:r w:rsidR="00450721" w:rsidRPr="005042B7">
        <w:t>ZaVita d.o.o.</w:t>
      </w:r>
      <w:r w:rsidR="00370921" w:rsidRPr="005042B7">
        <w:t>,</w:t>
      </w:r>
      <w:r w:rsidR="00450721" w:rsidRPr="005042B7">
        <w:t xml:space="preserve"> </w:t>
      </w:r>
      <w:r w:rsidR="005042B7" w:rsidRPr="005042B7">
        <w:t>maj 2018</w:t>
      </w:r>
      <w:r w:rsidR="00370921" w:rsidRPr="005042B7">
        <w:t>)</w:t>
      </w:r>
      <w:r w:rsidR="005042B7">
        <w:t xml:space="preserve"> </w:t>
      </w:r>
      <w:r w:rsidR="005042B7" w:rsidRPr="002474A8">
        <w:t xml:space="preserve">in so prikazana v preglednici </w:t>
      </w:r>
      <w:r w:rsidR="005042B7">
        <w:t>7</w:t>
      </w:r>
      <w:r w:rsidRPr="005042B7">
        <w:t xml:space="preserve">. Za </w:t>
      </w:r>
      <w:r w:rsidR="003C78DE" w:rsidRPr="005042B7">
        <w:t>kanalizacijsko omrežje</w:t>
      </w:r>
      <w:r w:rsidRPr="005042B7">
        <w:t xml:space="preserve"> zgrajen</w:t>
      </w:r>
      <w:r w:rsidR="003C78DE" w:rsidRPr="005042B7">
        <w:t>o</w:t>
      </w:r>
      <w:r w:rsidRPr="005042B7">
        <w:t xml:space="preserve"> po letu 20</w:t>
      </w:r>
      <w:r w:rsidR="00FE3921" w:rsidRPr="005042B7">
        <w:t>1</w:t>
      </w:r>
      <w:r w:rsidR="005042B7" w:rsidRPr="005042B7">
        <w:t>8</w:t>
      </w:r>
      <w:r w:rsidRPr="005042B7">
        <w:t xml:space="preserve"> ima občina </w:t>
      </w:r>
      <w:r w:rsidR="00530A2A" w:rsidRPr="005042B7">
        <w:t>Videm</w:t>
      </w:r>
      <w:r w:rsidRPr="005042B7">
        <w:t xml:space="preserve"> v svojih evidencah vrednosti o dejanskih stroških izvedenih investicij</w:t>
      </w:r>
      <w:r w:rsidR="003C78DE" w:rsidRPr="005042B7">
        <w:t>, ki so</w:t>
      </w:r>
      <w:r w:rsidRPr="005042B7">
        <w:t xml:space="preserve"> prikazana v preglednici </w:t>
      </w:r>
      <w:r w:rsidR="00D00629" w:rsidRPr="005042B7">
        <w:t>8</w:t>
      </w:r>
      <w:r w:rsidRPr="005042B7">
        <w:t>.</w:t>
      </w:r>
    </w:p>
    <w:p w14:paraId="54A7BC8B" w14:textId="679C9AAB" w:rsidR="003C78DE" w:rsidRPr="005042B7" w:rsidRDefault="003C78DE" w:rsidP="003C78DE">
      <w:pPr>
        <w:pStyle w:val="TABELA"/>
        <w:spacing w:line="240" w:lineRule="auto"/>
      </w:pPr>
      <w:bookmarkStart w:id="88" w:name="_Toc62070920"/>
      <w:r w:rsidRPr="005042B7">
        <w:t xml:space="preserve">Preglednica </w:t>
      </w:r>
      <w:r w:rsidR="00682A8A">
        <w:fldChar w:fldCharType="begin"/>
      </w:r>
      <w:r w:rsidR="00682A8A">
        <w:instrText xml:space="preserve"> SEQ Preglednica \* ARABIC </w:instrText>
      </w:r>
      <w:r w:rsidR="00682A8A">
        <w:fldChar w:fldCharType="separate"/>
      </w:r>
      <w:r w:rsidR="00641BD3">
        <w:rPr>
          <w:noProof/>
        </w:rPr>
        <w:t>7</w:t>
      </w:r>
      <w:r w:rsidR="00682A8A">
        <w:rPr>
          <w:noProof/>
        </w:rPr>
        <w:fldChar w:fldCharType="end"/>
      </w:r>
      <w:r w:rsidRPr="005042B7">
        <w:t xml:space="preserve">: </w:t>
      </w:r>
      <w:r w:rsidR="00307F53">
        <w:t>V</w:t>
      </w:r>
      <w:r w:rsidRPr="005042B7">
        <w:t xml:space="preserve">rednosti obstoječega kanalizacijskega omrežja zgrajenega </w:t>
      </w:r>
      <w:r w:rsidR="005042B7">
        <w:t>do leta</w:t>
      </w:r>
      <w:r w:rsidRPr="005042B7">
        <w:t xml:space="preserve"> 20</w:t>
      </w:r>
      <w:r w:rsidR="00210BB3" w:rsidRPr="005042B7">
        <w:t>1</w:t>
      </w:r>
      <w:r w:rsidR="005042B7" w:rsidRPr="005042B7">
        <w:t>8</w:t>
      </w:r>
      <w:bookmarkEnd w:id="88"/>
    </w:p>
    <w:tbl>
      <w:tblPr>
        <w:tblW w:w="5000" w:type="pct"/>
        <w:tblCellMar>
          <w:left w:w="70" w:type="dxa"/>
          <w:right w:w="70" w:type="dxa"/>
        </w:tblCellMar>
        <w:tblLook w:val="04A0" w:firstRow="1" w:lastRow="0" w:firstColumn="1" w:lastColumn="0" w:noHBand="0" w:noVBand="1"/>
      </w:tblPr>
      <w:tblGrid>
        <w:gridCol w:w="5806"/>
        <w:gridCol w:w="2030"/>
        <w:gridCol w:w="1226"/>
      </w:tblGrid>
      <w:tr w:rsidR="005042B7" w:rsidRPr="005042B7" w14:paraId="5BE3AC1C" w14:textId="77777777" w:rsidTr="005042B7">
        <w:tc>
          <w:tcPr>
            <w:tcW w:w="3204"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3BCB685" w14:textId="77777777" w:rsidR="005042B7" w:rsidRPr="005042B7" w:rsidRDefault="005042B7" w:rsidP="005042B7">
            <w:pPr>
              <w:spacing w:after="0" w:line="240" w:lineRule="auto"/>
              <w:jc w:val="center"/>
              <w:rPr>
                <w:rFonts w:eastAsia="Times New Roman"/>
                <w:b/>
                <w:bCs/>
                <w:sz w:val="20"/>
                <w:szCs w:val="20"/>
                <w:lang w:eastAsia="sl-SI"/>
              </w:rPr>
            </w:pPr>
            <w:r w:rsidRPr="005042B7">
              <w:rPr>
                <w:rFonts w:eastAsia="Times New Roman"/>
                <w:b/>
                <w:bCs/>
                <w:sz w:val="20"/>
                <w:szCs w:val="20"/>
                <w:lang w:eastAsia="sl-SI"/>
              </w:rPr>
              <w:t>Vrsta stroška</w:t>
            </w:r>
          </w:p>
        </w:tc>
        <w:tc>
          <w:tcPr>
            <w:tcW w:w="1120" w:type="pct"/>
            <w:tcBorders>
              <w:top w:val="single" w:sz="4" w:space="0" w:color="auto"/>
              <w:left w:val="nil"/>
              <w:bottom w:val="single" w:sz="4" w:space="0" w:color="auto"/>
              <w:right w:val="single" w:sz="4" w:space="0" w:color="auto"/>
            </w:tcBorders>
            <w:shd w:val="clear" w:color="000000" w:fill="BFBFBF"/>
            <w:noWrap/>
            <w:vAlign w:val="center"/>
            <w:hideMark/>
          </w:tcPr>
          <w:p w14:paraId="69B2CC3A" w14:textId="77777777" w:rsidR="005042B7" w:rsidRPr="005042B7" w:rsidRDefault="005042B7" w:rsidP="005042B7">
            <w:pPr>
              <w:spacing w:after="0" w:line="240" w:lineRule="auto"/>
              <w:jc w:val="center"/>
              <w:rPr>
                <w:rFonts w:eastAsia="Times New Roman"/>
                <w:b/>
                <w:bCs/>
                <w:sz w:val="20"/>
                <w:szCs w:val="20"/>
                <w:lang w:eastAsia="sl-SI"/>
              </w:rPr>
            </w:pPr>
            <w:r w:rsidRPr="005042B7">
              <w:rPr>
                <w:rFonts w:eastAsia="Times New Roman"/>
                <w:b/>
                <w:bCs/>
                <w:sz w:val="20"/>
                <w:szCs w:val="20"/>
                <w:lang w:eastAsia="sl-SI"/>
              </w:rPr>
              <w:t>Opis predpostavke</w:t>
            </w:r>
          </w:p>
        </w:tc>
        <w:tc>
          <w:tcPr>
            <w:tcW w:w="676" w:type="pct"/>
            <w:tcBorders>
              <w:top w:val="single" w:sz="4" w:space="0" w:color="auto"/>
              <w:left w:val="nil"/>
              <w:bottom w:val="single" w:sz="4" w:space="0" w:color="auto"/>
              <w:right w:val="single" w:sz="4" w:space="0" w:color="auto"/>
            </w:tcBorders>
            <w:shd w:val="clear" w:color="000000" w:fill="BFBFBF"/>
            <w:vAlign w:val="center"/>
            <w:hideMark/>
          </w:tcPr>
          <w:p w14:paraId="0B51CAF4" w14:textId="77777777" w:rsidR="005042B7" w:rsidRPr="005042B7" w:rsidRDefault="005042B7" w:rsidP="005042B7">
            <w:pPr>
              <w:spacing w:after="0" w:line="240" w:lineRule="auto"/>
              <w:jc w:val="center"/>
              <w:rPr>
                <w:rFonts w:eastAsia="Times New Roman"/>
                <w:b/>
                <w:bCs/>
                <w:sz w:val="20"/>
                <w:szCs w:val="20"/>
                <w:lang w:eastAsia="sl-SI"/>
              </w:rPr>
            </w:pPr>
            <w:r w:rsidRPr="005042B7">
              <w:rPr>
                <w:rFonts w:eastAsia="Times New Roman"/>
                <w:b/>
                <w:bCs/>
                <w:sz w:val="20"/>
                <w:szCs w:val="20"/>
                <w:lang w:eastAsia="sl-SI"/>
              </w:rPr>
              <w:t xml:space="preserve">Vrednost </w:t>
            </w:r>
            <w:r w:rsidRPr="005042B7">
              <w:rPr>
                <w:rFonts w:eastAsia="Times New Roman"/>
                <w:b/>
                <w:bCs/>
                <w:sz w:val="20"/>
                <w:szCs w:val="20"/>
                <w:lang w:eastAsia="sl-SI"/>
              </w:rPr>
              <w:br/>
              <w:t>[€]</w:t>
            </w:r>
          </w:p>
        </w:tc>
      </w:tr>
      <w:tr w:rsidR="005042B7" w:rsidRPr="005042B7" w14:paraId="72084CB5" w14:textId="77777777" w:rsidTr="005042B7">
        <w:tc>
          <w:tcPr>
            <w:tcW w:w="3204" w:type="pct"/>
            <w:tcBorders>
              <w:top w:val="nil"/>
              <w:left w:val="single" w:sz="4" w:space="0" w:color="auto"/>
              <w:bottom w:val="single" w:sz="4" w:space="0" w:color="auto"/>
              <w:right w:val="single" w:sz="4" w:space="0" w:color="auto"/>
            </w:tcBorders>
            <w:shd w:val="clear" w:color="auto" w:fill="auto"/>
            <w:vAlign w:val="center"/>
            <w:hideMark/>
          </w:tcPr>
          <w:p w14:paraId="484E9439" w14:textId="77777777" w:rsidR="005042B7" w:rsidRPr="005042B7" w:rsidRDefault="005042B7" w:rsidP="005042B7">
            <w:pPr>
              <w:spacing w:after="0" w:line="240" w:lineRule="auto"/>
              <w:rPr>
                <w:rFonts w:eastAsia="Times New Roman"/>
                <w:color w:val="000000"/>
                <w:sz w:val="20"/>
                <w:szCs w:val="20"/>
                <w:lang w:eastAsia="sl-SI"/>
              </w:rPr>
            </w:pPr>
            <w:r w:rsidRPr="005042B7">
              <w:rPr>
                <w:rFonts w:eastAsia="Times New Roman"/>
                <w:color w:val="000000"/>
                <w:sz w:val="20"/>
                <w:szCs w:val="20"/>
                <w:lang w:eastAsia="sl-SI"/>
              </w:rPr>
              <w:t>Dejanske vrednosti obstoječega kanalizacijskega sistema Videm</w:t>
            </w:r>
          </w:p>
        </w:tc>
        <w:tc>
          <w:tcPr>
            <w:tcW w:w="1120" w:type="pct"/>
            <w:vMerge w:val="restart"/>
            <w:tcBorders>
              <w:top w:val="nil"/>
              <w:left w:val="single" w:sz="4" w:space="0" w:color="auto"/>
              <w:bottom w:val="single" w:sz="4" w:space="0" w:color="auto"/>
              <w:right w:val="single" w:sz="4" w:space="0" w:color="auto"/>
            </w:tcBorders>
            <w:shd w:val="clear" w:color="auto" w:fill="auto"/>
            <w:vAlign w:val="center"/>
            <w:hideMark/>
          </w:tcPr>
          <w:p w14:paraId="099937AF" w14:textId="77777777" w:rsidR="005042B7" w:rsidRPr="005042B7" w:rsidRDefault="005042B7" w:rsidP="005042B7">
            <w:pPr>
              <w:spacing w:after="0" w:line="240" w:lineRule="auto"/>
              <w:jc w:val="center"/>
              <w:rPr>
                <w:rFonts w:eastAsia="Times New Roman"/>
                <w:sz w:val="20"/>
                <w:szCs w:val="20"/>
                <w:lang w:eastAsia="sl-SI"/>
              </w:rPr>
            </w:pPr>
            <w:r w:rsidRPr="005042B7">
              <w:rPr>
                <w:rFonts w:eastAsia="Times New Roman"/>
                <w:sz w:val="20"/>
                <w:szCs w:val="20"/>
                <w:lang w:eastAsia="sl-SI"/>
              </w:rPr>
              <w:t xml:space="preserve">Podatki povzeti iz programa opremljanja stavbnih zemljišč za območje občine Videm </w:t>
            </w:r>
            <w:r w:rsidRPr="005042B7">
              <w:rPr>
                <w:rFonts w:eastAsia="Times New Roman"/>
                <w:sz w:val="20"/>
                <w:szCs w:val="20"/>
                <w:lang w:eastAsia="sl-SI"/>
              </w:rPr>
              <w:br/>
              <w:t>(Zavita d.o.o., maj 2018)</w:t>
            </w:r>
          </w:p>
        </w:tc>
        <w:tc>
          <w:tcPr>
            <w:tcW w:w="676" w:type="pct"/>
            <w:tcBorders>
              <w:top w:val="nil"/>
              <w:left w:val="nil"/>
              <w:bottom w:val="single" w:sz="4" w:space="0" w:color="auto"/>
              <w:right w:val="single" w:sz="4" w:space="0" w:color="auto"/>
            </w:tcBorders>
            <w:shd w:val="clear" w:color="auto" w:fill="auto"/>
            <w:vAlign w:val="center"/>
            <w:hideMark/>
          </w:tcPr>
          <w:p w14:paraId="55F9FA68" w14:textId="77777777" w:rsidR="005042B7" w:rsidRPr="005042B7" w:rsidRDefault="005042B7" w:rsidP="005042B7">
            <w:pPr>
              <w:spacing w:after="0" w:line="240" w:lineRule="auto"/>
              <w:jc w:val="right"/>
              <w:rPr>
                <w:rFonts w:eastAsia="Times New Roman"/>
                <w:color w:val="000000"/>
                <w:sz w:val="20"/>
                <w:szCs w:val="20"/>
                <w:lang w:eastAsia="sl-SI"/>
              </w:rPr>
            </w:pPr>
            <w:r w:rsidRPr="005042B7">
              <w:rPr>
                <w:rFonts w:eastAsia="Times New Roman"/>
                <w:color w:val="000000"/>
                <w:sz w:val="20"/>
                <w:szCs w:val="20"/>
                <w:lang w:eastAsia="sl-SI"/>
              </w:rPr>
              <w:t>3.886.479,10</w:t>
            </w:r>
          </w:p>
        </w:tc>
      </w:tr>
      <w:tr w:rsidR="005042B7" w:rsidRPr="005042B7" w14:paraId="286230E7" w14:textId="77777777" w:rsidTr="005042B7">
        <w:tc>
          <w:tcPr>
            <w:tcW w:w="3204" w:type="pct"/>
            <w:tcBorders>
              <w:top w:val="nil"/>
              <w:left w:val="single" w:sz="4" w:space="0" w:color="auto"/>
              <w:bottom w:val="single" w:sz="4" w:space="0" w:color="auto"/>
              <w:right w:val="single" w:sz="4" w:space="0" w:color="auto"/>
            </w:tcBorders>
            <w:shd w:val="clear" w:color="auto" w:fill="auto"/>
            <w:vAlign w:val="center"/>
            <w:hideMark/>
          </w:tcPr>
          <w:p w14:paraId="4373AF4B" w14:textId="77777777" w:rsidR="005042B7" w:rsidRPr="005042B7" w:rsidRDefault="005042B7" w:rsidP="005042B7">
            <w:pPr>
              <w:spacing w:after="0" w:line="240" w:lineRule="auto"/>
              <w:rPr>
                <w:rFonts w:eastAsia="Times New Roman"/>
                <w:color w:val="000000"/>
                <w:sz w:val="20"/>
                <w:szCs w:val="20"/>
                <w:lang w:eastAsia="sl-SI"/>
              </w:rPr>
            </w:pPr>
            <w:r w:rsidRPr="005042B7">
              <w:rPr>
                <w:rFonts w:eastAsia="Times New Roman"/>
                <w:color w:val="000000"/>
                <w:sz w:val="20"/>
                <w:szCs w:val="20"/>
                <w:lang w:eastAsia="sl-SI"/>
              </w:rPr>
              <w:t>Dejanske vrednosti obstoječe čistilne naprava Videm</w:t>
            </w:r>
          </w:p>
        </w:tc>
        <w:tc>
          <w:tcPr>
            <w:tcW w:w="1120" w:type="pct"/>
            <w:vMerge/>
            <w:tcBorders>
              <w:top w:val="nil"/>
              <w:left w:val="single" w:sz="4" w:space="0" w:color="auto"/>
              <w:bottom w:val="single" w:sz="4" w:space="0" w:color="auto"/>
              <w:right w:val="single" w:sz="4" w:space="0" w:color="auto"/>
            </w:tcBorders>
            <w:vAlign w:val="center"/>
            <w:hideMark/>
          </w:tcPr>
          <w:p w14:paraId="4818ADAE" w14:textId="77777777" w:rsidR="005042B7" w:rsidRPr="005042B7" w:rsidRDefault="005042B7" w:rsidP="005042B7">
            <w:pPr>
              <w:spacing w:after="0" w:line="240" w:lineRule="auto"/>
              <w:rPr>
                <w:rFonts w:eastAsia="Times New Roman"/>
                <w:sz w:val="20"/>
                <w:szCs w:val="20"/>
                <w:lang w:eastAsia="sl-SI"/>
              </w:rPr>
            </w:pPr>
          </w:p>
        </w:tc>
        <w:tc>
          <w:tcPr>
            <w:tcW w:w="676" w:type="pct"/>
            <w:tcBorders>
              <w:top w:val="nil"/>
              <w:left w:val="nil"/>
              <w:bottom w:val="single" w:sz="4" w:space="0" w:color="auto"/>
              <w:right w:val="single" w:sz="4" w:space="0" w:color="auto"/>
            </w:tcBorders>
            <w:shd w:val="clear" w:color="auto" w:fill="auto"/>
            <w:vAlign w:val="center"/>
            <w:hideMark/>
          </w:tcPr>
          <w:p w14:paraId="75CBD974" w14:textId="77777777" w:rsidR="005042B7" w:rsidRPr="005042B7" w:rsidRDefault="005042B7" w:rsidP="005042B7">
            <w:pPr>
              <w:spacing w:after="0" w:line="240" w:lineRule="auto"/>
              <w:jc w:val="right"/>
              <w:rPr>
                <w:rFonts w:eastAsia="Times New Roman"/>
                <w:color w:val="000000"/>
                <w:sz w:val="20"/>
                <w:szCs w:val="20"/>
                <w:lang w:eastAsia="sl-SI"/>
              </w:rPr>
            </w:pPr>
            <w:r w:rsidRPr="005042B7">
              <w:rPr>
                <w:rFonts w:eastAsia="Times New Roman"/>
                <w:color w:val="000000"/>
                <w:sz w:val="20"/>
                <w:szCs w:val="20"/>
                <w:lang w:eastAsia="sl-SI"/>
              </w:rPr>
              <w:t>954.784,76</w:t>
            </w:r>
          </w:p>
        </w:tc>
      </w:tr>
      <w:tr w:rsidR="005042B7" w:rsidRPr="005042B7" w14:paraId="3D0BDC03" w14:textId="77777777" w:rsidTr="005042B7">
        <w:tc>
          <w:tcPr>
            <w:tcW w:w="3204" w:type="pct"/>
            <w:tcBorders>
              <w:top w:val="nil"/>
              <w:left w:val="single" w:sz="4" w:space="0" w:color="auto"/>
              <w:bottom w:val="single" w:sz="4" w:space="0" w:color="auto"/>
              <w:right w:val="single" w:sz="4" w:space="0" w:color="auto"/>
            </w:tcBorders>
            <w:shd w:val="clear" w:color="auto" w:fill="auto"/>
            <w:vAlign w:val="center"/>
            <w:hideMark/>
          </w:tcPr>
          <w:p w14:paraId="59FAC7D6" w14:textId="77777777" w:rsidR="005042B7" w:rsidRPr="005042B7" w:rsidRDefault="005042B7" w:rsidP="005042B7">
            <w:pPr>
              <w:spacing w:after="0" w:line="240" w:lineRule="auto"/>
              <w:rPr>
                <w:rFonts w:eastAsia="Times New Roman"/>
                <w:color w:val="000000"/>
                <w:sz w:val="20"/>
                <w:szCs w:val="20"/>
                <w:lang w:eastAsia="sl-SI"/>
              </w:rPr>
            </w:pPr>
            <w:r w:rsidRPr="005042B7">
              <w:rPr>
                <w:rFonts w:eastAsia="Times New Roman"/>
                <w:color w:val="000000"/>
                <w:sz w:val="20"/>
                <w:szCs w:val="20"/>
                <w:lang w:eastAsia="sl-SI"/>
              </w:rPr>
              <w:t>Dejanske vrednosti obstoječega kanalizacijskega sistema Leskovec</w:t>
            </w:r>
          </w:p>
        </w:tc>
        <w:tc>
          <w:tcPr>
            <w:tcW w:w="1120" w:type="pct"/>
            <w:vMerge/>
            <w:tcBorders>
              <w:top w:val="nil"/>
              <w:left w:val="single" w:sz="4" w:space="0" w:color="auto"/>
              <w:bottom w:val="single" w:sz="4" w:space="0" w:color="auto"/>
              <w:right w:val="single" w:sz="4" w:space="0" w:color="auto"/>
            </w:tcBorders>
            <w:vAlign w:val="center"/>
            <w:hideMark/>
          </w:tcPr>
          <w:p w14:paraId="04D1463F" w14:textId="77777777" w:rsidR="005042B7" w:rsidRPr="005042B7" w:rsidRDefault="005042B7" w:rsidP="005042B7">
            <w:pPr>
              <w:spacing w:after="0" w:line="240" w:lineRule="auto"/>
              <w:rPr>
                <w:rFonts w:eastAsia="Times New Roman"/>
                <w:sz w:val="20"/>
                <w:szCs w:val="20"/>
                <w:lang w:eastAsia="sl-SI"/>
              </w:rPr>
            </w:pPr>
          </w:p>
        </w:tc>
        <w:tc>
          <w:tcPr>
            <w:tcW w:w="676" w:type="pct"/>
            <w:tcBorders>
              <w:top w:val="nil"/>
              <w:left w:val="nil"/>
              <w:bottom w:val="single" w:sz="4" w:space="0" w:color="auto"/>
              <w:right w:val="single" w:sz="4" w:space="0" w:color="auto"/>
            </w:tcBorders>
            <w:shd w:val="clear" w:color="auto" w:fill="auto"/>
            <w:vAlign w:val="center"/>
            <w:hideMark/>
          </w:tcPr>
          <w:p w14:paraId="6B8088C5" w14:textId="77777777" w:rsidR="005042B7" w:rsidRPr="005042B7" w:rsidRDefault="005042B7" w:rsidP="005042B7">
            <w:pPr>
              <w:spacing w:after="0" w:line="240" w:lineRule="auto"/>
              <w:jc w:val="right"/>
              <w:rPr>
                <w:rFonts w:eastAsia="Times New Roman"/>
                <w:color w:val="000000"/>
                <w:sz w:val="20"/>
                <w:szCs w:val="20"/>
                <w:lang w:eastAsia="sl-SI"/>
              </w:rPr>
            </w:pPr>
            <w:r w:rsidRPr="005042B7">
              <w:rPr>
                <w:rFonts w:eastAsia="Times New Roman"/>
                <w:color w:val="000000"/>
                <w:sz w:val="20"/>
                <w:szCs w:val="20"/>
                <w:lang w:eastAsia="sl-SI"/>
              </w:rPr>
              <w:t>99.408,72</w:t>
            </w:r>
          </w:p>
        </w:tc>
      </w:tr>
      <w:tr w:rsidR="005042B7" w:rsidRPr="005042B7" w14:paraId="3A8CED7C" w14:textId="77777777" w:rsidTr="005042B7">
        <w:tc>
          <w:tcPr>
            <w:tcW w:w="3204" w:type="pct"/>
            <w:tcBorders>
              <w:top w:val="nil"/>
              <w:left w:val="single" w:sz="4" w:space="0" w:color="auto"/>
              <w:bottom w:val="single" w:sz="4" w:space="0" w:color="auto"/>
              <w:right w:val="single" w:sz="4" w:space="0" w:color="auto"/>
            </w:tcBorders>
            <w:shd w:val="clear" w:color="auto" w:fill="auto"/>
            <w:vAlign w:val="center"/>
            <w:hideMark/>
          </w:tcPr>
          <w:p w14:paraId="0B042F0B" w14:textId="77777777" w:rsidR="005042B7" w:rsidRPr="005042B7" w:rsidRDefault="005042B7" w:rsidP="005042B7">
            <w:pPr>
              <w:spacing w:after="0" w:line="240" w:lineRule="auto"/>
              <w:rPr>
                <w:rFonts w:eastAsia="Times New Roman"/>
                <w:color w:val="000000"/>
                <w:sz w:val="20"/>
                <w:szCs w:val="20"/>
                <w:lang w:eastAsia="sl-SI"/>
              </w:rPr>
            </w:pPr>
            <w:r w:rsidRPr="005042B7">
              <w:rPr>
                <w:rFonts w:eastAsia="Times New Roman"/>
                <w:color w:val="000000"/>
                <w:sz w:val="20"/>
                <w:szCs w:val="20"/>
                <w:lang w:eastAsia="sl-SI"/>
              </w:rPr>
              <w:t>Dejanske vrednosti obstoječe čistilne naprava Leskovec</w:t>
            </w:r>
          </w:p>
        </w:tc>
        <w:tc>
          <w:tcPr>
            <w:tcW w:w="1120" w:type="pct"/>
            <w:vMerge/>
            <w:tcBorders>
              <w:top w:val="nil"/>
              <w:left w:val="single" w:sz="4" w:space="0" w:color="auto"/>
              <w:bottom w:val="single" w:sz="4" w:space="0" w:color="auto"/>
              <w:right w:val="single" w:sz="4" w:space="0" w:color="auto"/>
            </w:tcBorders>
            <w:vAlign w:val="center"/>
            <w:hideMark/>
          </w:tcPr>
          <w:p w14:paraId="3A8D6534" w14:textId="77777777" w:rsidR="005042B7" w:rsidRPr="005042B7" w:rsidRDefault="005042B7" w:rsidP="005042B7">
            <w:pPr>
              <w:spacing w:after="0" w:line="240" w:lineRule="auto"/>
              <w:rPr>
                <w:rFonts w:eastAsia="Times New Roman"/>
                <w:sz w:val="20"/>
                <w:szCs w:val="20"/>
                <w:lang w:eastAsia="sl-SI"/>
              </w:rPr>
            </w:pPr>
          </w:p>
        </w:tc>
        <w:tc>
          <w:tcPr>
            <w:tcW w:w="676" w:type="pct"/>
            <w:tcBorders>
              <w:top w:val="nil"/>
              <w:left w:val="nil"/>
              <w:bottom w:val="single" w:sz="4" w:space="0" w:color="auto"/>
              <w:right w:val="single" w:sz="4" w:space="0" w:color="auto"/>
            </w:tcBorders>
            <w:shd w:val="clear" w:color="auto" w:fill="auto"/>
            <w:vAlign w:val="center"/>
            <w:hideMark/>
          </w:tcPr>
          <w:p w14:paraId="5D705C2C" w14:textId="77777777" w:rsidR="005042B7" w:rsidRPr="005042B7" w:rsidRDefault="005042B7" w:rsidP="005042B7">
            <w:pPr>
              <w:spacing w:after="0" w:line="240" w:lineRule="auto"/>
              <w:jc w:val="right"/>
              <w:rPr>
                <w:rFonts w:eastAsia="Times New Roman"/>
                <w:color w:val="000000"/>
                <w:sz w:val="20"/>
                <w:szCs w:val="20"/>
                <w:lang w:eastAsia="sl-SI"/>
              </w:rPr>
            </w:pPr>
            <w:r w:rsidRPr="005042B7">
              <w:rPr>
                <w:rFonts w:eastAsia="Times New Roman"/>
                <w:color w:val="000000"/>
                <w:sz w:val="20"/>
                <w:szCs w:val="20"/>
                <w:lang w:eastAsia="sl-SI"/>
              </w:rPr>
              <w:t>101.719,01</w:t>
            </w:r>
          </w:p>
        </w:tc>
      </w:tr>
      <w:tr w:rsidR="005042B7" w:rsidRPr="005042B7" w14:paraId="6FC52127" w14:textId="77777777" w:rsidTr="005042B7">
        <w:tc>
          <w:tcPr>
            <w:tcW w:w="3204" w:type="pct"/>
            <w:tcBorders>
              <w:top w:val="nil"/>
              <w:left w:val="single" w:sz="4" w:space="0" w:color="auto"/>
              <w:bottom w:val="single" w:sz="4" w:space="0" w:color="auto"/>
              <w:right w:val="single" w:sz="4" w:space="0" w:color="auto"/>
            </w:tcBorders>
            <w:shd w:val="clear" w:color="auto" w:fill="auto"/>
            <w:vAlign w:val="center"/>
            <w:hideMark/>
          </w:tcPr>
          <w:p w14:paraId="4B7F7E4B" w14:textId="77777777" w:rsidR="005042B7" w:rsidRPr="005042B7" w:rsidRDefault="005042B7" w:rsidP="005042B7">
            <w:pPr>
              <w:spacing w:after="0" w:line="240" w:lineRule="auto"/>
              <w:rPr>
                <w:rFonts w:eastAsia="Times New Roman"/>
                <w:color w:val="000000"/>
                <w:sz w:val="20"/>
                <w:szCs w:val="20"/>
                <w:lang w:eastAsia="sl-SI"/>
              </w:rPr>
            </w:pPr>
            <w:r w:rsidRPr="005042B7">
              <w:rPr>
                <w:rFonts w:eastAsia="Times New Roman"/>
                <w:color w:val="000000"/>
                <w:sz w:val="20"/>
                <w:szCs w:val="20"/>
                <w:lang w:eastAsia="sl-SI"/>
              </w:rPr>
              <w:t>Dejanske vrednosti obstoječega kanalizacijskega sistema Pobrežje</w:t>
            </w:r>
          </w:p>
        </w:tc>
        <w:tc>
          <w:tcPr>
            <w:tcW w:w="1120" w:type="pct"/>
            <w:vMerge/>
            <w:tcBorders>
              <w:top w:val="nil"/>
              <w:left w:val="single" w:sz="4" w:space="0" w:color="auto"/>
              <w:bottom w:val="single" w:sz="4" w:space="0" w:color="auto"/>
              <w:right w:val="single" w:sz="4" w:space="0" w:color="auto"/>
            </w:tcBorders>
            <w:vAlign w:val="center"/>
            <w:hideMark/>
          </w:tcPr>
          <w:p w14:paraId="751CF1B0" w14:textId="77777777" w:rsidR="005042B7" w:rsidRPr="005042B7" w:rsidRDefault="005042B7" w:rsidP="005042B7">
            <w:pPr>
              <w:spacing w:after="0" w:line="240" w:lineRule="auto"/>
              <w:rPr>
                <w:rFonts w:eastAsia="Times New Roman"/>
                <w:sz w:val="20"/>
                <w:szCs w:val="20"/>
                <w:lang w:eastAsia="sl-SI"/>
              </w:rPr>
            </w:pPr>
          </w:p>
        </w:tc>
        <w:tc>
          <w:tcPr>
            <w:tcW w:w="676" w:type="pct"/>
            <w:tcBorders>
              <w:top w:val="nil"/>
              <w:left w:val="nil"/>
              <w:bottom w:val="single" w:sz="4" w:space="0" w:color="auto"/>
              <w:right w:val="single" w:sz="4" w:space="0" w:color="auto"/>
            </w:tcBorders>
            <w:shd w:val="clear" w:color="auto" w:fill="auto"/>
            <w:vAlign w:val="center"/>
            <w:hideMark/>
          </w:tcPr>
          <w:p w14:paraId="7270E319" w14:textId="77777777" w:rsidR="005042B7" w:rsidRPr="005042B7" w:rsidRDefault="005042B7" w:rsidP="005042B7">
            <w:pPr>
              <w:spacing w:after="0" w:line="240" w:lineRule="auto"/>
              <w:jc w:val="right"/>
              <w:rPr>
                <w:rFonts w:eastAsia="Times New Roman"/>
                <w:color w:val="000000"/>
                <w:sz w:val="20"/>
                <w:szCs w:val="20"/>
                <w:lang w:eastAsia="sl-SI"/>
              </w:rPr>
            </w:pPr>
            <w:r w:rsidRPr="005042B7">
              <w:rPr>
                <w:rFonts w:eastAsia="Times New Roman"/>
                <w:color w:val="000000"/>
                <w:sz w:val="20"/>
                <w:szCs w:val="20"/>
                <w:lang w:eastAsia="sl-SI"/>
              </w:rPr>
              <w:t>40.643,00</w:t>
            </w:r>
          </w:p>
        </w:tc>
      </w:tr>
      <w:tr w:rsidR="005042B7" w:rsidRPr="005042B7" w14:paraId="0DD443AF" w14:textId="77777777" w:rsidTr="00DE04D0">
        <w:tc>
          <w:tcPr>
            <w:tcW w:w="4324"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7895C4BC" w14:textId="77777777" w:rsidR="005042B7" w:rsidRPr="005042B7" w:rsidRDefault="005042B7" w:rsidP="005042B7">
            <w:pPr>
              <w:spacing w:after="0" w:line="240" w:lineRule="auto"/>
              <w:rPr>
                <w:rFonts w:eastAsia="Times New Roman"/>
                <w:b/>
                <w:bCs/>
                <w:sz w:val="20"/>
                <w:szCs w:val="20"/>
                <w:lang w:eastAsia="sl-SI"/>
              </w:rPr>
            </w:pPr>
            <w:r w:rsidRPr="005042B7">
              <w:rPr>
                <w:rFonts w:eastAsia="Times New Roman"/>
                <w:b/>
                <w:bCs/>
                <w:sz w:val="20"/>
                <w:szCs w:val="20"/>
                <w:lang w:eastAsia="sl-SI"/>
              </w:rPr>
              <w:t>Vrednosti kanalizacijskega omrežja zgrajenega do leta 2018</w:t>
            </w:r>
          </w:p>
        </w:tc>
        <w:tc>
          <w:tcPr>
            <w:tcW w:w="676" w:type="pct"/>
            <w:tcBorders>
              <w:top w:val="nil"/>
              <w:left w:val="nil"/>
              <w:bottom w:val="single" w:sz="4" w:space="0" w:color="auto"/>
              <w:right w:val="single" w:sz="4" w:space="0" w:color="auto"/>
            </w:tcBorders>
            <w:shd w:val="clear" w:color="auto" w:fill="D9D9D9" w:themeFill="background1" w:themeFillShade="D9"/>
            <w:noWrap/>
            <w:vAlign w:val="center"/>
            <w:hideMark/>
          </w:tcPr>
          <w:p w14:paraId="24A94BF9" w14:textId="77777777" w:rsidR="005042B7" w:rsidRPr="005042B7" w:rsidRDefault="005042B7" w:rsidP="005042B7">
            <w:pPr>
              <w:spacing w:after="0" w:line="240" w:lineRule="auto"/>
              <w:jc w:val="right"/>
              <w:rPr>
                <w:rFonts w:eastAsia="Times New Roman"/>
                <w:b/>
                <w:bCs/>
                <w:sz w:val="20"/>
                <w:szCs w:val="20"/>
                <w:lang w:eastAsia="sl-SI"/>
              </w:rPr>
            </w:pPr>
            <w:r w:rsidRPr="005042B7">
              <w:rPr>
                <w:rFonts w:eastAsia="Times New Roman"/>
                <w:b/>
                <w:bCs/>
                <w:sz w:val="20"/>
                <w:szCs w:val="20"/>
                <w:lang w:eastAsia="sl-SI"/>
              </w:rPr>
              <w:t>5.083.034,59</w:t>
            </w:r>
          </w:p>
        </w:tc>
      </w:tr>
    </w:tbl>
    <w:p w14:paraId="71CF4A05" w14:textId="22455EFA" w:rsidR="003C78DE" w:rsidRPr="005042B7" w:rsidRDefault="003C78DE" w:rsidP="003C78DE">
      <w:pPr>
        <w:pStyle w:val="TABELA"/>
        <w:spacing w:line="240" w:lineRule="auto"/>
      </w:pPr>
      <w:bookmarkStart w:id="89" w:name="_Toc62070921"/>
      <w:r w:rsidRPr="005042B7">
        <w:t xml:space="preserve">Preglednica </w:t>
      </w:r>
      <w:r w:rsidR="00682A8A">
        <w:fldChar w:fldCharType="begin"/>
      </w:r>
      <w:r w:rsidR="00682A8A">
        <w:instrText xml:space="preserve"> SEQ Preglednica \* ARABIC </w:instrText>
      </w:r>
      <w:r w:rsidR="00682A8A">
        <w:fldChar w:fldCharType="separate"/>
      </w:r>
      <w:r w:rsidR="00641BD3">
        <w:rPr>
          <w:noProof/>
        </w:rPr>
        <w:t>8</w:t>
      </w:r>
      <w:r w:rsidR="00682A8A">
        <w:rPr>
          <w:noProof/>
        </w:rPr>
        <w:fldChar w:fldCharType="end"/>
      </w:r>
      <w:r w:rsidRPr="005042B7">
        <w:t xml:space="preserve">: Vrednosti obstoječega </w:t>
      </w:r>
      <w:r w:rsidR="008E6277" w:rsidRPr="005042B7">
        <w:t>kanalizacijskega</w:t>
      </w:r>
      <w:r w:rsidRPr="005042B7">
        <w:t xml:space="preserve"> omrežja zgrajenega po letu 20</w:t>
      </w:r>
      <w:r w:rsidR="00210BB3" w:rsidRPr="005042B7">
        <w:t>1</w:t>
      </w:r>
      <w:r w:rsidR="005042B7" w:rsidRPr="005042B7">
        <w:t>8</w:t>
      </w:r>
      <w:bookmarkEnd w:id="89"/>
    </w:p>
    <w:tbl>
      <w:tblPr>
        <w:tblW w:w="5000" w:type="pct"/>
        <w:tblCellMar>
          <w:left w:w="70" w:type="dxa"/>
          <w:right w:w="70" w:type="dxa"/>
        </w:tblCellMar>
        <w:tblLook w:val="04A0" w:firstRow="1" w:lastRow="0" w:firstColumn="1" w:lastColumn="0" w:noHBand="0" w:noVBand="1"/>
      </w:tblPr>
      <w:tblGrid>
        <w:gridCol w:w="3835"/>
        <w:gridCol w:w="3785"/>
        <w:gridCol w:w="1447"/>
      </w:tblGrid>
      <w:tr w:rsidR="005042B7" w:rsidRPr="005042B7" w14:paraId="609FEA68" w14:textId="77777777" w:rsidTr="00F952CE">
        <w:tc>
          <w:tcPr>
            <w:tcW w:w="2115" w:type="pct"/>
            <w:tcBorders>
              <w:top w:val="single" w:sz="4" w:space="0" w:color="auto"/>
              <w:left w:val="single" w:sz="4" w:space="0" w:color="auto"/>
              <w:bottom w:val="nil"/>
              <w:right w:val="single" w:sz="4" w:space="0" w:color="auto"/>
            </w:tcBorders>
            <w:shd w:val="clear" w:color="000000" w:fill="BFBFBF"/>
            <w:noWrap/>
            <w:vAlign w:val="center"/>
            <w:hideMark/>
          </w:tcPr>
          <w:p w14:paraId="017E0BCB" w14:textId="77777777" w:rsidR="005042B7" w:rsidRPr="005042B7" w:rsidRDefault="005042B7" w:rsidP="005042B7">
            <w:pPr>
              <w:spacing w:after="0" w:line="240" w:lineRule="auto"/>
              <w:jc w:val="center"/>
              <w:rPr>
                <w:rFonts w:eastAsia="Times New Roman"/>
                <w:b/>
                <w:bCs/>
                <w:sz w:val="20"/>
                <w:szCs w:val="20"/>
                <w:lang w:eastAsia="sl-SI"/>
              </w:rPr>
            </w:pPr>
            <w:r w:rsidRPr="005042B7">
              <w:rPr>
                <w:rFonts w:eastAsia="Times New Roman"/>
                <w:b/>
                <w:bCs/>
                <w:sz w:val="20"/>
                <w:szCs w:val="20"/>
                <w:lang w:eastAsia="sl-SI"/>
              </w:rPr>
              <w:t>Vrsta stroška</w:t>
            </w:r>
          </w:p>
        </w:tc>
        <w:tc>
          <w:tcPr>
            <w:tcW w:w="2087" w:type="pct"/>
            <w:tcBorders>
              <w:top w:val="single" w:sz="4" w:space="0" w:color="auto"/>
              <w:left w:val="nil"/>
              <w:bottom w:val="single" w:sz="4" w:space="0" w:color="auto"/>
              <w:right w:val="single" w:sz="4" w:space="0" w:color="auto"/>
            </w:tcBorders>
            <w:shd w:val="clear" w:color="000000" w:fill="BFBFBF"/>
            <w:noWrap/>
            <w:vAlign w:val="center"/>
            <w:hideMark/>
          </w:tcPr>
          <w:p w14:paraId="5B97221E" w14:textId="77777777" w:rsidR="005042B7" w:rsidRPr="005042B7" w:rsidRDefault="005042B7" w:rsidP="005042B7">
            <w:pPr>
              <w:spacing w:after="0" w:line="240" w:lineRule="auto"/>
              <w:jc w:val="center"/>
              <w:rPr>
                <w:rFonts w:eastAsia="Times New Roman"/>
                <w:b/>
                <w:bCs/>
                <w:sz w:val="20"/>
                <w:szCs w:val="20"/>
                <w:lang w:eastAsia="sl-SI"/>
              </w:rPr>
            </w:pPr>
            <w:r w:rsidRPr="005042B7">
              <w:rPr>
                <w:rFonts w:eastAsia="Times New Roman"/>
                <w:b/>
                <w:bCs/>
                <w:sz w:val="20"/>
                <w:szCs w:val="20"/>
                <w:lang w:eastAsia="sl-SI"/>
              </w:rPr>
              <w:t>Opis predpostavke</w:t>
            </w:r>
          </w:p>
        </w:tc>
        <w:tc>
          <w:tcPr>
            <w:tcW w:w="798" w:type="pct"/>
            <w:tcBorders>
              <w:top w:val="single" w:sz="4" w:space="0" w:color="auto"/>
              <w:left w:val="nil"/>
              <w:bottom w:val="single" w:sz="4" w:space="0" w:color="auto"/>
              <w:right w:val="nil"/>
            </w:tcBorders>
            <w:shd w:val="clear" w:color="000000" w:fill="BFBFBF"/>
            <w:vAlign w:val="center"/>
            <w:hideMark/>
          </w:tcPr>
          <w:p w14:paraId="5004BBA8" w14:textId="77777777" w:rsidR="005042B7" w:rsidRPr="005042B7" w:rsidRDefault="005042B7" w:rsidP="005042B7">
            <w:pPr>
              <w:spacing w:after="0" w:line="240" w:lineRule="auto"/>
              <w:jc w:val="center"/>
              <w:rPr>
                <w:rFonts w:eastAsia="Times New Roman"/>
                <w:b/>
                <w:bCs/>
                <w:sz w:val="20"/>
                <w:szCs w:val="20"/>
                <w:lang w:eastAsia="sl-SI"/>
              </w:rPr>
            </w:pPr>
            <w:r w:rsidRPr="005042B7">
              <w:rPr>
                <w:rFonts w:eastAsia="Times New Roman"/>
                <w:b/>
                <w:bCs/>
                <w:sz w:val="20"/>
                <w:szCs w:val="20"/>
                <w:lang w:eastAsia="sl-SI"/>
              </w:rPr>
              <w:t xml:space="preserve">Vrednost </w:t>
            </w:r>
            <w:r w:rsidRPr="005042B7">
              <w:rPr>
                <w:rFonts w:eastAsia="Times New Roman"/>
                <w:b/>
                <w:bCs/>
                <w:sz w:val="20"/>
                <w:szCs w:val="20"/>
                <w:lang w:eastAsia="sl-SI"/>
              </w:rPr>
              <w:br/>
              <w:t>[€]</w:t>
            </w:r>
          </w:p>
        </w:tc>
      </w:tr>
      <w:tr w:rsidR="005042B7" w:rsidRPr="005042B7" w14:paraId="67C40A0D" w14:textId="77777777" w:rsidTr="00F952CE">
        <w:tc>
          <w:tcPr>
            <w:tcW w:w="2115" w:type="pct"/>
            <w:tcBorders>
              <w:top w:val="nil"/>
              <w:left w:val="single" w:sz="4" w:space="0" w:color="auto"/>
              <w:bottom w:val="single" w:sz="4" w:space="0" w:color="auto"/>
              <w:right w:val="nil"/>
            </w:tcBorders>
            <w:shd w:val="clear" w:color="auto" w:fill="auto"/>
            <w:vAlign w:val="center"/>
            <w:hideMark/>
          </w:tcPr>
          <w:p w14:paraId="09F9E61B" w14:textId="77777777" w:rsidR="005042B7" w:rsidRPr="005042B7" w:rsidRDefault="005042B7" w:rsidP="005042B7">
            <w:pPr>
              <w:spacing w:after="0" w:line="240" w:lineRule="auto"/>
              <w:rPr>
                <w:rFonts w:eastAsia="Times New Roman"/>
                <w:color w:val="000000"/>
                <w:sz w:val="20"/>
                <w:szCs w:val="20"/>
                <w:lang w:eastAsia="sl-SI"/>
              </w:rPr>
            </w:pPr>
            <w:r w:rsidRPr="005042B7">
              <w:rPr>
                <w:rFonts w:eastAsia="Times New Roman"/>
                <w:color w:val="000000"/>
                <w:sz w:val="20"/>
                <w:szCs w:val="20"/>
                <w:lang w:eastAsia="sl-SI"/>
              </w:rPr>
              <w:t>Kanalizacija Tržec - Jurovci</w:t>
            </w:r>
          </w:p>
        </w:tc>
        <w:tc>
          <w:tcPr>
            <w:tcW w:w="2087" w:type="pct"/>
            <w:vMerge w:val="restart"/>
            <w:tcBorders>
              <w:top w:val="nil"/>
              <w:left w:val="single" w:sz="4" w:space="0" w:color="auto"/>
              <w:bottom w:val="single" w:sz="4" w:space="0" w:color="auto"/>
              <w:right w:val="single" w:sz="4" w:space="0" w:color="auto"/>
            </w:tcBorders>
            <w:shd w:val="clear" w:color="auto" w:fill="auto"/>
            <w:vAlign w:val="center"/>
            <w:hideMark/>
          </w:tcPr>
          <w:p w14:paraId="52FD559A" w14:textId="77777777" w:rsidR="005042B7" w:rsidRPr="005042B7" w:rsidRDefault="005042B7" w:rsidP="005042B7">
            <w:pPr>
              <w:spacing w:after="0" w:line="240" w:lineRule="auto"/>
              <w:jc w:val="center"/>
              <w:rPr>
                <w:rFonts w:eastAsia="Times New Roman"/>
                <w:sz w:val="20"/>
                <w:szCs w:val="20"/>
                <w:lang w:eastAsia="sl-SI"/>
              </w:rPr>
            </w:pPr>
            <w:r w:rsidRPr="005042B7">
              <w:rPr>
                <w:rFonts w:eastAsia="Times New Roman"/>
                <w:sz w:val="20"/>
                <w:szCs w:val="20"/>
                <w:lang w:eastAsia="sl-SI"/>
              </w:rPr>
              <w:t xml:space="preserve">Osnovne investicijske vrednosti </w:t>
            </w:r>
            <w:r w:rsidRPr="005042B7">
              <w:rPr>
                <w:rFonts w:eastAsia="Times New Roman"/>
                <w:sz w:val="20"/>
                <w:szCs w:val="20"/>
                <w:lang w:eastAsia="sl-SI"/>
              </w:rPr>
              <w:br/>
              <w:t>(dejanski stroški izvedenih investicij)</w:t>
            </w:r>
            <w:r w:rsidRPr="005042B7">
              <w:rPr>
                <w:rFonts w:eastAsia="Times New Roman"/>
                <w:sz w:val="20"/>
                <w:szCs w:val="20"/>
                <w:lang w:eastAsia="sl-SI"/>
              </w:rPr>
              <w:br/>
              <w:t>Občina Videm, december 2020</w:t>
            </w:r>
          </w:p>
        </w:tc>
        <w:tc>
          <w:tcPr>
            <w:tcW w:w="798" w:type="pct"/>
            <w:tcBorders>
              <w:top w:val="nil"/>
              <w:left w:val="nil"/>
              <w:bottom w:val="single" w:sz="4" w:space="0" w:color="auto"/>
              <w:right w:val="single" w:sz="4" w:space="0" w:color="auto"/>
            </w:tcBorders>
            <w:shd w:val="clear" w:color="auto" w:fill="auto"/>
            <w:vAlign w:val="center"/>
            <w:hideMark/>
          </w:tcPr>
          <w:p w14:paraId="5BC9CCD6" w14:textId="77777777" w:rsidR="005042B7" w:rsidRPr="005042B7" w:rsidRDefault="005042B7" w:rsidP="005042B7">
            <w:pPr>
              <w:spacing w:after="0" w:line="240" w:lineRule="auto"/>
              <w:jc w:val="right"/>
              <w:rPr>
                <w:rFonts w:eastAsia="Times New Roman"/>
                <w:color w:val="000000"/>
                <w:sz w:val="20"/>
                <w:szCs w:val="20"/>
                <w:lang w:eastAsia="sl-SI"/>
              </w:rPr>
            </w:pPr>
            <w:r w:rsidRPr="005042B7">
              <w:rPr>
                <w:rFonts w:eastAsia="Times New Roman"/>
                <w:color w:val="000000"/>
                <w:sz w:val="20"/>
                <w:szCs w:val="20"/>
                <w:lang w:eastAsia="sl-SI"/>
              </w:rPr>
              <w:t>32.111,40</w:t>
            </w:r>
          </w:p>
        </w:tc>
      </w:tr>
      <w:tr w:rsidR="005042B7" w:rsidRPr="005042B7" w14:paraId="46473585" w14:textId="77777777" w:rsidTr="00F952CE">
        <w:tc>
          <w:tcPr>
            <w:tcW w:w="2115" w:type="pct"/>
            <w:tcBorders>
              <w:top w:val="nil"/>
              <w:left w:val="single" w:sz="4" w:space="0" w:color="auto"/>
              <w:bottom w:val="single" w:sz="4" w:space="0" w:color="auto"/>
              <w:right w:val="nil"/>
            </w:tcBorders>
            <w:shd w:val="clear" w:color="auto" w:fill="auto"/>
            <w:vAlign w:val="center"/>
            <w:hideMark/>
          </w:tcPr>
          <w:p w14:paraId="66C28C88" w14:textId="77777777" w:rsidR="005042B7" w:rsidRPr="005042B7" w:rsidRDefault="005042B7" w:rsidP="005042B7">
            <w:pPr>
              <w:spacing w:after="0" w:line="240" w:lineRule="auto"/>
              <w:rPr>
                <w:rFonts w:eastAsia="Times New Roman"/>
                <w:color w:val="000000"/>
                <w:sz w:val="20"/>
                <w:szCs w:val="20"/>
                <w:lang w:eastAsia="sl-SI"/>
              </w:rPr>
            </w:pPr>
            <w:r w:rsidRPr="005042B7">
              <w:rPr>
                <w:rFonts w:eastAsia="Times New Roman"/>
                <w:color w:val="000000"/>
                <w:sz w:val="20"/>
                <w:szCs w:val="20"/>
                <w:lang w:eastAsia="sl-SI"/>
              </w:rPr>
              <w:t>Kanalizacija Tržec - Jurovci (faza II)</w:t>
            </w:r>
          </w:p>
        </w:tc>
        <w:tc>
          <w:tcPr>
            <w:tcW w:w="2087" w:type="pct"/>
            <w:vMerge/>
            <w:tcBorders>
              <w:top w:val="nil"/>
              <w:left w:val="single" w:sz="4" w:space="0" w:color="auto"/>
              <w:bottom w:val="single" w:sz="4" w:space="0" w:color="auto"/>
              <w:right w:val="single" w:sz="4" w:space="0" w:color="auto"/>
            </w:tcBorders>
            <w:vAlign w:val="center"/>
            <w:hideMark/>
          </w:tcPr>
          <w:p w14:paraId="50962841" w14:textId="77777777" w:rsidR="005042B7" w:rsidRPr="005042B7" w:rsidRDefault="005042B7" w:rsidP="005042B7">
            <w:pPr>
              <w:spacing w:after="0" w:line="240" w:lineRule="auto"/>
              <w:rPr>
                <w:rFonts w:eastAsia="Times New Roman"/>
                <w:sz w:val="20"/>
                <w:szCs w:val="20"/>
                <w:lang w:eastAsia="sl-SI"/>
              </w:rPr>
            </w:pPr>
          </w:p>
        </w:tc>
        <w:tc>
          <w:tcPr>
            <w:tcW w:w="798" w:type="pct"/>
            <w:tcBorders>
              <w:top w:val="nil"/>
              <w:left w:val="nil"/>
              <w:bottom w:val="single" w:sz="4" w:space="0" w:color="auto"/>
              <w:right w:val="single" w:sz="4" w:space="0" w:color="auto"/>
            </w:tcBorders>
            <w:shd w:val="clear" w:color="auto" w:fill="auto"/>
            <w:vAlign w:val="center"/>
            <w:hideMark/>
          </w:tcPr>
          <w:p w14:paraId="2B932034" w14:textId="77777777" w:rsidR="005042B7" w:rsidRPr="005042B7" w:rsidRDefault="005042B7" w:rsidP="005042B7">
            <w:pPr>
              <w:spacing w:after="0" w:line="240" w:lineRule="auto"/>
              <w:jc w:val="right"/>
              <w:rPr>
                <w:rFonts w:eastAsia="Times New Roman"/>
                <w:color w:val="000000"/>
                <w:sz w:val="20"/>
                <w:szCs w:val="20"/>
                <w:lang w:eastAsia="sl-SI"/>
              </w:rPr>
            </w:pPr>
            <w:r w:rsidRPr="005042B7">
              <w:rPr>
                <w:rFonts w:eastAsia="Times New Roman"/>
                <w:color w:val="000000"/>
                <w:sz w:val="20"/>
                <w:szCs w:val="20"/>
                <w:lang w:eastAsia="sl-SI"/>
              </w:rPr>
              <w:t>481.838,98</w:t>
            </w:r>
          </w:p>
        </w:tc>
      </w:tr>
      <w:tr w:rsidR="005042B7" w:rsidRPr="005042B7" w14:paraId="687FE075" w14:textId="77777777" w:rsidTr="00F952CE">
        <w:tc>
          <w:tcPr>
            <w:tcW w:w="2115" w:type="pct"/>
            <w:tcBorders>
              <w:top w:val="nil"/>
              <w:left w:val="single" w:sz="4" w:space="0" w:color="auto"/>
              <w:bottom w:val="single" w:sz="4" w:space="0" w:color="auto"/>
              <w:right w:val="nil"/>
            </w:tcBorders>
            <w:shd w:val="clear" w:color="auto" w:fill="auto"/>
            <w:vAlign w:val="center"/>
            <w:hideMark/>
          </w:tcPr>
          <w:p w14:paraId="34DD05DC" w14:textId="77777777" w:rsidR="005042B7" w:rsidRPr="005042B7" w:rsidRDefault="005042B7" w:rsidP="005042B7">
            <w:pPr>
              <w:spacing w:after="0" w:line="240" w:lineRule="auto"/>
              <w:rPr>
                <w:rFonts w:eastAsia="Times New Roman"/>
                <w:color w:val="000000"/>
                <w:sz w:val="20"/>
                <w:szCs w:val="20"/>
                <w:lang w:eastAsia="sl-SI"/>
              </w:rPr>
            </w:pPr>
            <w:r w:rsidRPr="005042B7">
              <w:rPr>
                <w:rFonts w:eastAsia="Times New Roman"/>
                <w:color w:val="000000"/>
                <w:sz w:val="20"/>
                <w:szCs w:val="20"/>
                <w:lang w:eastAsia="sl-SI"/>
              </w:rPr>
              <w:t xml:space="preserve">Kanalizacija Pobrežje - </w:t>
            </w:r>
            <w:proofErr w:type="spellStart"/>
            <w:r w:rsidRPr="005042B7">
              <w:rPr>
                <w:rFonts w:eastAsia="Times New Roman"/>
                <w:color w:val="000000"/>
                <w:sz w:val="20"/>
                <w:szCs w:val="20"/>
                <w:lang w:eastAsia="sl-SI"/>
              </w:rPr>
              <w:t>Nahberger</w:t>
            </w:r>
            <w:proofErr w:type="spellEnd"/>
          </w:p>
        </w:tc>
        <w:tc>
          <w:tcPr>
            <w:tcW w:w="2087" w:type="pct"/>
            <w:vMerge/>
            <w:tcBorders>
              <w:top w:val="nil"/>
              <w:left w:val="single" w:sz="4" w:space="0" w:color="auto"/>
              <w:bottom w:val="single" w:sz="4" w:space="0" w:color="auto"/>
              <w:right w:val="single" w:sz="4" w:space="0" w:color="auto"/>
            </w:tcBorders>
            <w:vAlign w:val="center"/>
            <w:hideMark/>
          </w:tcPr>
          <w:p w14:paraId="1E369AE5" w14:textId="77777777" w:rsidR="005042B7" w:rsidRPr="005042B7" w:rsidRDefault="005042B7" w:rsidP="005042B7">
            <w:pPr>
              <w:spacing w:after="0" w:line="240" w:lineRule="auto"/>
              <w:rPr>
                <w:rFonts w:eastAsia="Times New Roman"/>
                <w:sz w:val="20"/>
                <w:szCs w:val="20"/>
                <w:lang w:eastAsia="sl-SI"/>
              </w:rPr>
            </w:pPr>
          </w:p>
        </w:tc>
        <w:tc>
          <w:tcPr>
            <w:tcW w:w="798" w:type="pct"/>
            <w:tcBorders>
              <w:top w:val="nil"/>
              <w:left w:val="nil"/>
              <w:bottom w:val="single" w:sz="4" w:space="0" w:color="auto"/>
              <w:right w:val="single" w:sz="4" w:space="0" w:color="auto"/>
            </w:tcBorders>
            <w:shd w:val="clear" w:color="auto" w:fill="auto"/>
            <w:vAlign w:val="center"/>
            <w:hideMark/>
          </w:tcPr>
          <w:p w14:paraId="2FE11218" w14:textId="77777777" w:rsidR="005042B7" w:rsidRPr="005042B7" w:rsidRDefault="005042B7" w:rsidP="005042B7">
            <w:pPr>
              <w:spacing w:after="0" w:line="240" w:lineRule="auto"/>
              <w:jc w:val="right"/>
              <w:rPr>
                <w:rFonts w:eastAsia="Times New Roman"/>
                <w:color w:val="000000"/>
                <w:sz w:val="20"/>
                <w:szCs w:val="20"/>
                <w:lang w:eastAsia="sl-SI"/>
              </w:rPr>
            </w:pPr>
            <w:r w:rsidRPr="005042B7">
              <w:rPr>
                <w:rFonts w:eastAsia="Times New Roman"/>
                <w:color w:val="000000"/>
                <w:sz w:val="20"/>
                <w:szCs w:val="20"/>
                <w:lang w:eastAsia="sl-SI"/>
              </w:rPr>
              <w:t>40.642,52</w:t>
            </w:r>
          </w:p>
        </w:tc>
      </w:tr>
      <w:tr w:rsidR="005042B7" w:rsidRPr="005042B7" w14:paraId="7B338D11" w14:textId="77777777" w:rsidTr="00F952CE">
        <w:tc>
          <w:tcPr>
            <w:tcW w:w="2115" w:type="pct"/>
            <w:tcBorders>
              <w:top w:val="nil"/>
              <w:left w:val="single" w:sz="4" w:space="0" w:color="auto"/>
              <w:bottom w:val="single" w:sz="4" w:space="0" w:color="auto"/>
              <w:right w:val="nil"/>
            </w:tcBorders>
            <w:shd w:val="clear" w:color="auto" w:fill="auto"/>
            <w:vAlign w:val="center"/>
            <w:hideMark/>
          </w:tcPr>
          <w:p w14:paraId="0CD2DC1F" w14:textId="77777777" w:rsidR="005042B7" w:rsidRPr="005042B7" w:rsidRDefault="005042B7" w:rsidP="005042B7">
            <w:pPr>
              <w:spacing w:after="0" w:line="240" w:lineRule="auto"/>
              <w:rPr>
                <w:rFonts w:eastAsia="Times New Roman"/>
                <w:color w:val="000000"/>
                <w:sz w:val="20"/>
                <w:szCs w:val="20"/>
                <w:lang w:eastAsia="sl-SI"/>
              </w:rPr>
            </w:pPr>
            <w:r w:rsidRPr="005042B7">
              <w:rPr>
                <w:rFonts w:eastAsia="Times New Roman"/>
                <w:color w:val="000000"/>
                <w:sz w:val="20"/>
                <w:szCs w:val="20"/>
                <w:lang w:eastAsia="sl-SI"/>
              </w:rPr>
              <w:t>Kanalizacija smer Šmigoc - Novak</w:t>
            </w:r>
          </w:p>
        </w:tc>
        <w:tc>
          <w:tcPr>
            <w:tcW w:w="2087" w:type="pct"/>
            <w:vMerge/>
            <w:tcBorders>
              <w:top w:val="nil"/>
              <w:left w:val="single" w:sz="4" w:space="0" w:color="auto"/>
              <w:bottom w:val="single" w:sz="4" w:space="0" w:color="auto"/>
              <w:right w:val="single" w:sz="4" w:space="0" w:color="auto"/>
            </w:tcBorders>
            <w:vAlign w:val="center"/>
            <w:hideMark/>
          </w:tcPr>
          <w:p w14:paraId="10534F28" w14:textId="77777777" w:rsidR="005042B7" w:rsidRPr="005042B7" w:rsidRDefault="005042B7" w:rsidP="005042B7">
            <w:pPr>
              <w:spacing w:after="0" w:line="240" w:lineRule="auto"/>
              <w:rPr>
                <w:rFonts w:eastAsia="Times New Roman"/>
                <w:sz w:val="20"/>
                <w:szCs w:val="20"/>
                <w:lang w:eastAsia="sl-SI"/>
              </w:rPr>
            </w:pPr>
          </w:p>
        </w:tc>
        <w:tc>
          <w:tcPr>
            <w:tcW w:w="798" w:type="pct"/>
            <w:tcBorders>
              <w:top w:val="nil"/>
              <w:left w:val="nil"/>
              <w:bottom w:val="single" w:sz="4" w:space="0" w:color="auto"/>
              <w:right w:val="single" w:sz="4" w:space="0" w:color="auto"/>
            </w:tcBorders>
            <w:shd w:val="clear" w:color="auto" w:fill="auto"/>
            <w:vAlign w:val="center"/>
            <w:hideMark/>
          </w:tcPr>
          <w:p w14:paraId="6710665B" w14:textId="77777777" w:rsidR="005042B7" w:rsidRPr="005042B7" w:rsidRDefault="005042B7" w:rsidP="005042B7">
            <w:pPr>
              <w:spacing w:after="0" w:line="240" w:lineRule="auto"/>
              <w:jc w:val="right"/>
              <w:rPr>
                <w:rFonts w:eastAsia="Times New Roman"/>
                <w:color w:val="000000"/>
                <w:sz w:val="20"/>
                <w:szCs w:val="20"/>
                <w:lang w:eastAsia="sl-SI"/>
              </w:rPr>
            </w:pPr>
            <w:r w:rsidRPr="005042B7">
              <w:rPr>
                <w:rFonts w:eastAsia="Times New Roman"/>
                <w:color w:val="000000"/>
                <w:sz w:val="20"/>
                <w:szCs w:val="20"/>
                <w:lang w:eastAsia="sl-SI"/>
              </w:rPr>
              <w:t>45.043,31</w:t>
            </w:r>
          </w:p>
        </w:tc>
      </w:tr>
      <w:tr w:rsidR="005042B7" w:rsidRPr="005042B7" w14:paraId="008A0E11" w14:textId="77777777" w:rsidTr="00F952CE">
        <w:tc>
          <w:tcPr>
            <w:tcW w:w="2115" w:type="pct"/>
            <w:tcBorders>
              <w:top w:val="nil"/>
              <w:left w:val="single" w:sz="4" w:space="0" w:color="auto"/>
              <w:bottom w:val="single" w:sz="4" w:space="0" w:color="auto"/>
              <w:right w:val="nil"/>
            </w:tcBorders>
            <w:shd w:val="clear" w:color="auto" w:fill="auto"/>
            <w:vAlign w:val="center"/>
            <w:hideMark/>
          </w:tcPr>
          <w:p w14:paraId="03B7C77B" w14:textId="77777777" w:rsidR="005042B7" w:rsidRPr="005042B7" w:rsidRDefault="005042B7" w:rsidP="005042B7">
            <w:pPr>
              <w:spacing w:after="0" w:line="240" w:lineRule="auto"/>
              <w:rPr>
                <w:rFonts w:eastAsia="Times New Roman"/>
                <w:color w:val="000000"/>
                <w:sz w:val="20"/>
                <w:szCs w:val="20"/>
                <w:lang w:eastAsia="sl-SI"/>
              </w:rPr>
            </w:pPr>
            <w:r w:rsidRPr="005042B7">
              <w:rPr>
                <w:rFonts w:eastAsia="Times New Roman"/>
                <w:color w:val="000000"/>
                <w:sz w:val="20"/>
                <w:szCs w:val="20"/>
                <w:lang w:eastAsia="sl-SI"/>
              </w:rPr>
              <w:t>Kanalizacija osmica Lancova vas (do avtoceste)</w:t>
            </w:r>
          </w:p>
        </w:tc>
        <w:tc>
          <w:tcPr>
            <w:tcW w:w="2087" w:type="pct"/>
            <w:vMerge/>
            <w:tcBorders>
              <w:top w:val="nil"/>
              <w:left w:val="single" w:sz="4" w:space="0" w:color="auto"/>
              <w:bottom w:val="single" w:sz="4" w:space="0" w:color="auto"/>
              <w:right w:val="single" w:sz="4" w:space="0" w:color="auto"/>
            </w:tcBorders>
            <w:vAlign w:val="center"/>
            <w:hideMark/>
          </w:tcPr>
          <w:p w14:paraId="3C6C685D" w14:textId="77777777" w:rsidR="005042B7" w:rsidRPr="005042B7" w:rsidRDefault="005042B7" w:rsidP="005042B7">
            <w:pPr>
              <w:spacing w:after="0" w:line="240" w:lineRule="auto"/>
              <w:rPr>
                <w:rFonts w:eastAsia="Times New Roman"/>
                <w:sz w:val="20"/>
                <w:szCs w:val="20"/>
                <w:lang w:eastAsia="sl-SI"/>
              </w:rPr>
            </w:pPr>
          </w:p>
        </w:tc>
        <w:tc>
          <w:tcPr>
            <w:tcW w:w="798" w:type="pct"/>
            <w:tcBorders>
              <w:top w:val="nil"/>
              <w:left w:val="nil"/>
              <w:bottom w:val="single" w:sz="4" w:space="0" w:color="auto"/>
              <w:right w:val="single" w:sz="4" w:space="0" w:color="auto"/>
            </w:tcBorders>
            <w:shd w:val="clear" w:color="auto" w:fill="auto"/>
            <w:vAlign w:val="center"/>
            <w:hideMark/>
          </w:tcPr>
          <w:p w14:paraId="25EC97D8" w14:textId="77777777" w:rsidR="005042B7" w:rsidRPr="005042B7" w:rsidRDefault="005042B7" w:rsidP="005042B7">
            <w:pPr>
              <w:spacing w:after="0" w:line="240" w:lineRule="auto"/>
              <w:jc w:val="right"/>
              <w:rPr>
                <w:rFonts w:eastAsia="Times New Roman"/>
                <w:color w:val="000000"/>
                <w:sz w:val="20"/>
                <w:szCs w:val="20"/>
                <w:lang w:eastAsia="sl-SI"/>
              </w:rPr>
            </w:pPr>
            <w:r w:rsidRPr="005042B7">
              <w:rPr>
                <w:rFonts w:eastAsia="Times New Roman"/>
                <w:color w:val="000000"/>
                <w:sz w:val="20"/>
                <w:szCs w:val="20"/>
                <w:lang w:eastAsia="sl-SI"/>
              </w:rPr>
              <w:t>44.895,36</w:t>
            </w:r>
          </w:p>
        </w:tc>
      </w:tr>
      <w:tr w:rsidR="005042B7" w:rsidRPr="005042B7" w14:paraId="6F347169" w14:textId="77777777" w:rsidTr="00F952CE">
        <w:tc>
          <w:tcPr>
            <w:tcW w:w="4202"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vAlign w:val="center"/>
            <w:hideMark/>
          </w:tcPr>
          <w:p w14:paraId="4B4A586C" w14:textId="77777777" w:rsidR="005042B7" w:rsidRPr="005042B7" w:rsidRDefault="005042B7" w:rsidP="005042B7">
            <w:pPr>
              <w:spacing w:after="0" w:line="240" w:lineRule="auto"/>
              <w:rPr>
                <w:rFonts w:eastAsia="Times New Roman"/>
                <w:b/>
                <w:bCs/>
                <w:sz w:val="20"/>
                <w:szCs w:val="20"/>
                <w:lang w:eastAsia="sl-SI"/>
              </w:rPr>
            </w:pPr>
            <w:r w:rsidRPr="005042B7">
              <w:rPr>
                <w:rFonts w:eastAsia="Times New Roman"/>
                <w:b/>
                <w:bCs/>
                <w:sz w:val="20"/>
                <w:szCs w:val="20"/>
                <w:lang w:eastAsia="sl-SI"/>
              </w:rPr>
              <w:t>Vrednosti kanalizacijskega omrežja zgrajenega od 2018 do 2020</w:t>
            </w:r>
          </w:p>
        </w:tc>
        <w:tc>
          <w:tcPr>
            <w:tcW w:w="798" w:type="pct"/>
            <w:tcBorders>
              <w:top w:val="nil"/>
              <w:left w:val="nil"/>
              <w:bottom w:val="single" w:sz="4" w:space="0" w:color="auto"/>
              <w:right w:val="single" w:sz="4" w:space="0" w:color="auto"/>
            </w:tcBorders>
            <w:shd w:val="clear" w:color="auto" w:fill="D9D9D9" w:themeFill="background1" w:themeFillShade="D9"/>
            <w:noWrap/>
            <w:vAlign w:val="center"/>
            <w:hideMark/>
          </w:tcPr>
          <w:p w14:paraId="7E2F148D" w14:textId="2BEE6CD7" w:rsidR="005042B7" w:rsidRPr="005042B7" w:rsidRDefault="00F952CE" w:rsidP="005042B7">
            <w:pPr>
              <w:spacing w:after="0" w:line="240" w:lineRule="auto"/>
              <w:jc w:val="right"/>
              <w:rPr>
                <w:rFonts w:eastAsia="Times New Roman"/>
                <w:b/>
                <w:bCs/>
                <w:sz w:val="20"/>
                <w:szCs w:val="20"/>
                <w:lang w:eastAsia="sl-SI"/>
              </w:rPr>
            </w:pPr>
            <w:r w:rsidRPr="00F952CE">
              <w:rPr>
                <w:rFonts w:eastAsia="Times New Roman"/>
                <w:b/>
                <w:bCs/>
                <w:sz w:val="20"/>
                <w:szCs w:val="20"/>
                <w:lang w:eastAsia="sl-SI"/>
              </w:rPr>
              <w:t>644.531,57</w:t>
            </w:r>
          </w:p>
        </w:tc>
      </w:tr>
    </w:tbl>
    <w:p w14:paraId="68F0E7DF" w14:textId="77777777" w:rsidR="001F488C" w:rsidRPr="005042B7" w:rsidRDefault="001F488C" w:rsidP="00454F9C">
      <w:pPr>
        <w:pStyle w:val="TEKST"/>
        <w:spacing w:after="0" w:line="240" w:lineRule="auto"/>
      </w:pPr>
    </w:p>
    <w:p w14:paraId="7CFC4670" w14:textId="38C0693F" w:rsidR="00617C30" w:rsidRPr="005042B7" w:rsidRDefault="00617C30" w:rsidP="00454F9C">
      <w:pPr>
        <w:pStyle w:val="TEKST"/>
        <w:spacing w:after="0" w:line="240" w:lineRule="auto"/>
        <w:rPr>
          <w:b/>
        </w:rPr>
      </w:pPr>
      <w:r w:rsidRPr="005042B7">
        <w:rPr>
          <w:b/>
        </w:rPr>
        <w:t xml:space="preserve">Skupna vrednost obstoječega kanalizacijskega omrežja tako znaša </w:t>
      </w:r>
      <w:r w:rsidR="00F57957" w:rsidRPr="00F57957">
        <w:rPr>
          <w:b/>
        </w:rPr>
        <w:t>5.727.566,16</w:t>
      </w:r>
      <w:r w:rsidR="00F57957">
        <w:rPr>
          <w:b/>
        </w:rPr>
        <w:t xml:space="preserve"> </w:t>
      </w:r>
      <w:r w:rsidRPr="005042B7">
        <w:rPr>
          <w:b/>
        </w:rPr>
        <w:t>€</w:t>
      </w:r>
      <w:r w:rsidR="001F5CDD" w:rsidRPr="005042B7">
        <w:rPr>
          <w:b/>
        </w:rPr>
        <w:t xml:space="preserve"> brez DDV</w:t>
      </w:r>
      <w:r w:rsidRPr="005042B7">
        <w:rPr>
          <w:b/>
        </w:rPr>
        <w:t>.</w:t>
      </w:r>
    </w:p>
    <w:p w14:paraId="1EA1D539" w14:textId="74031247" w:rsidR="00AC0978" w:rsidRPr="005042B7" w:rsidRDefault="00AC0978">
      <w:pPr>
        <w:spacing w:after="160" w:line="259" w:lineRule="auto"/>
        <w:rPr>
          <w:rFonts w:eastAsiaTheme="majorEastAsia"/>
          <w:b/>
          <w:color w:val="7FA05B"/>
          <w:sz w:val="26"/>
          <w:szCs w:val="26"/>
        </w:rPr>
      </w:pPr>
    </w:p>
    <w:p w14:paraId="69E91B5E" w14:textId="77777777" w:rsidR="00F57957" w:rsidRDefault="00F57957">
      <w:pPr>
        <w:spacing w:after="160" w:line="259" w:lineRule="auto"/>
        <w:rPr>
          <w:rFonts w:eastAsiaTheme="majorEastAsia"/>
          <w:b/>
          <w:color w:val="7FA05B"/>
          <w:sz w:val="26"/>
          <w:szCs w:val="26"/>
        </w:rPr>
      </w:pPr>
      <w:r>
        <w:br w:type="page"/>
      </w:r>
    </w:p>
    <w:p w14:paraId="752738E9" w14:textId="6F855A61" w:rsidR="00BA59A8" w:rsidRPr="005042B7" w:rsidRDefault="00BA59A8" w:rsidP="00A747D1">
      <w:pPr>
        <w:pStyle w:val="11NASLOV"/>
      </w:pPr>
      <w:bookmarkStart w:id="90" w:name="_Toc62070809"/>
      <w:r w:rsidRPr="005042B7">
        <w:lastRenderedPageBreak/>
        <w:t>Vodovodno omrežje</w:t>
      </w:r>
      <w:bookmarkEnd w:id="90"/>
    </w:p>
    <w:p w14:paraId="7CBF3728" w14:textId="77777777" w:rsidR="00BA59A8" w:rsidRPr="005042B7" w:rsidRDefault="00BA59A8" w:rsidP="006B6ADB">
      <w:pPr>
        <w:pStyle w:val="111Naslov"/>
        <w:ind w:left="1134" w:hanging="708"/>
      </w:pPr>
      <w:bookmarkStart w:id="91" w:name="_Toc62070810"/>
      <w:r w:rsidRPr="005042B7">
        <w:t>Opis obstoječega vodovodnega omrežja</w:t>
      </w:r>
      <w:bookmarkEnd w:id="91"/>
    </w:p>
    <w:p w14:paraId="0FB412B5" w14:textId="463533C1" w:rsidR="00C9712C" w:rsidRPr="00530A2A" w:rsidRDefault="00DE04D0" w:rsidP="00FE3921">
      <w:pPr>
        <w:pStyle w:val="TEKST"/>
        <w:spacing w:after="0" w:line="240" w:lineRule="auto"/>
        <w:rPr>
          <w:highlight w:val="yellow"/>
        </w:rPr>
      </w:pPr>
      <w:r>
        <w:t xml:space="preserve">Občina Videm se s pitno vodo oskrbuje iz vodovodnega sistema Ptuj, ki je v upravljanju Komunalnega podjetja Ptuj, </w:t>
      </w:r>
      <w:proofErr w:type="spellStart"/>
      <w:r>
        <w:t>d.d</w:t>
      </w:r>
      <w:proofErr w:type="spellEnd"/>
      <w:r>
        <w:t xml:space="preserve">. Vodovodni sistem zajema območja več občin, med njimi tudi občine Videm. Omrežje vodovodnih vodov je zelo razvejano. Sega do vseh strnjenih delov naselij in se razteza tudi do območij razpršene gradnje (vključena so v prostorske enote). Vodooskrbni sistem Ptuj se napaja iz črpališč plitve in globinske podtalnice v Skorbi, Novi vasi pri Ptuju, </w:t>
      </w:r>
      <w:r w:rsidRPr="00DE04D0">
        <w:t>Desencih in Lancovi vasi. Skupna dolžina vodovodnega sistema je v času izdelave pričujočega programa znašala 900 km, od katerih se približno 1</w:t>
      </w:r>
      <w:r w:rsidR="00F57957">
        <w:t xml:space="preserve">58,7 </w:t>
      </w:r>
      <w:r w:rsidRPr="00DE04D0">
        <w:t xml:space="preserve">km vodovodnih vodov nahaja na območju občine Videm. </w:t>
      </w:r>
      <w:r w:rsidR="00FE3921" w:rsidRPr="00DE04D0">
        <w:t>Dolžine vodovodnih vodov so podane na podlagi</w:t>
      </w:r>
      <w:r w:rsidR="007322BD" w:rsidRPr="00DE04D0">
        <w:t xml:space="preserve"> evidence GJI</w:t>
      </w:r>
      <w:r w:rsidR="00FE3921" w:rsidRPr="00DE04D0">
        <w:t>. V nadaljevanju smo v spodnjih tabelah prikazali dolžine vodovodnih vodov po vrsti materiala in premeru vodov.</w:t>
      </w:r>
    </w:p>
    <w:p w14:paraId="738EAD63" w14:textId="2EC9020A" w:rsidR="00617C30" w:rsidRPr="00DE04D0" w:rsidRDefault="00617C30" w:rsidP="00454F9C">
      <w:pPr>
        <w:pStyle w:val="TABELA"/>
        <w:spacing w:line="240" w:lineRule="auto"/>
      </w:pPr>
      <w:bookmarkStart w:id="92" w:name="_Toc62070922"/>
      <w:r w:rsidRPr="00DE04D0">
        <w:t xml:space="preserve">Preglednica </w:t>
      </w:r>
      <w:r w:rsidR="00682A8A">
        <w:fldChar w:fldCharType="begin"/>
      </w:r>
      <w:r w:rsidR="00682A8A">
        <w:instrText xml:space="preserve"> SEQ Preglednica \* ARABIC </w:instrText>
      </w:r>
      <w:r w:rsidR="00682A8A">
        <w:fldChar w:fldCharType="separate"/>
      </w:r>
      <w:r w:rsidR="00641BD3">
        <w:rPr>
          <w:noProof/>
        </w:rPr>
        <w:t>9</w:t>
      </w:r>
      <w:r w:rsidR="00682A8A">
        <w:rPr>
          <w:noProof/>
        </w:rPr>
        <w:fldChar w:fldCharType="end"/>
      </w:r>
      <w:r w:rsidRPr="00DE04D0">
        <w:t xml:space="preserve">: Dolžine vodovodnega omrežja </w:t>
      </w:r>
      <w:r w:rsidR="00530A2A" w:rsidRPr="00DE04D0">
        <w:t>Videm</w:t>
      </w:r>
      <w:bookmarkEnd w:id="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27"/>
        <w:gridCol w:w="1843"/>
        <w:gridCol w:w="2269"/>
        <w:gridCol w:w="1278"/>
        <w:gridCol w:w="1365"/>
        <w:gridCol w:w="1180"/>
      </w:tblGrid>
      <w:tr w:rsidR="00DE04D0" w:rsidRPr="00746680" w14:paraId="269BEE90" w14:textId="77777777" w:rsidTr="00746680">
        <w:trPr>
          <w:tblHeader/>
        </w:trPr>
        <w:tc>
          <w:tcPr>
            <w:tcW w:w="622" w:type="pct"/>
            <w:shd w:val="clear" w:color="000000" w:fill="BFBFBF"/>
            <w:vAlign w:val="center"/>
            <w:hideMark/>
          </w:tcPr>
          <w:p w14:paraId="54E2A9AB" w14:textId="77777777" w:rsidR="00DE04D0" w:rsidRPr="00746680" w:rsidRDefault="00DE04D0" w:rsidP="00DE04D0">
            <w:pPr>
              <w:spacing w:after="0" w:line="240" w:lineRule="auto"/>
              <w:jc w:val="center"/>
              <w:rPr>
                <w:rFonts w:eastAsia="Times New Roman"/>
                <w:b/>
                <w:bCs/>
                <w:sz w:val="20"/>
                <w:szCs w:val="20"/>
                <w:lang w:eastAsia="sl-SI"/>
              </w:rPr>
            </w:pPr>
            <w:r w:rsidRPr="00746680">
              <w:rPr>
                <w:rFonts w:eastAsia="Times New Roman"/>
                <w:b/>
                <w:bCs/>
                <w:sz w:val="20"/>
                <w:szCs w:val="20"/>
                <w:lang w:eastAsia="sl-SI"/>
              </w:rPr>
              <w:t>Območje</w:t>
            </w:r>
          </w:p>
        </w:tc>
        <w:tc>
          <w:tcPr>
            <w:tcW w:w="1017" w:type="pct"/>
            <w:shd w:val="clear" w:color="000000" w:fill="BFBFBF"/>
            <w:vAlign w:val="center"/>
            <w:hideMark/>
          </w:tcPr>
          <w:p w14:paraId="1693F8BD" w14:textId="77777777" w:rsidR="00DE04D0" w:rsidRPr="00746680" w:rsidRDefault="00DE04D0" w:rsidP="00DE04D0">
            <w:pPr>
              <w:spacing w:after="0" w:line="240" w:lineRule="auto"/>
              <w:jc w:val="center"/>
              <w:rPr>
                <w:rFonts w:eastAsia="Times New Roman"/>
                <w:b/>
                <w:bCs/>
                <w:sz w:val="20"/>
                <w:szCs w:val="20"/>
                <w:lang w:eastAsia="sl-SI"/>
              </w:rPr>
            </w:pPr>
            <w:r w:rsidRPr="00746680">
              <w:rPr>
                <w:rFonts w:eastAsia="Times New Roman"/>
                <w:b/>
                <w:bCs/>
                <w:sz w:val="20"/>
                <w:szCs w:val="20"/>
                <w:lang w:eastAsia="sl-SI"/>
              </w:rPr>
              <w:t>Vrsta omrežja</w:t>
            </w:r>
          </w:p>
        </w:tc>
        <w:tc>
          <w:tcPr>
            <w:tcW w:w="1252" w:type="pct"/>
            <w:shd w:val="clear" w:color="000000" w:fill="BFBFBF"/>
            <w:vAlign w:val="center"/>
            <w:hideMark/>
          </w:tcPr>
          <w:p w14:paraId="45BA288D" w14:textId="77777777" w:rsidR="00DE04D0" w:rsidRPr="00746680" w:rsidRDefault="00DE04D0" w:rsidP="00DE04D0">
            <w:pPr>
              <w:spacing w:after="0" w:line="240" w:lineRule="auto"/>
              <w:jc w:val="center"/>
              <w:rPr>
                <w:rFonts w:eastAsia="Times New Roman"/>
                <w:b/>
                <w:bCs/>
                <w:sz w:val="20"/>
                <w:szCs w:val="20"/>
                <w:lang w:eastAsia="sl-SI"/>
              </w:rPr>
            </w:pPr>
            <w:r w:rsidRPr="00746680">
              <w:rPr>
                <w:rFonts w:eastAsia="Times New Roman"/>
                <w:b/>
                <w:bCs/>
                <w:sz w:val="20"/>
                <w:szCs w:val="20"/>
                <w:lang w:eastAsia="sl-SI"/>
              </w:rPr>
              <w:t>Material voda</w:t>
            </w:r>
          </w:p>
        </w:tc>
        <w:tc>
          <w:tcPr>
            <w:tcW w:w="705" w:type="pct"/>
            <w:shd w:val="clear" w:color="000000" w:fill="BFBFBF"/>
            <w:vAlign w:val="center"/>
            <w:hideMark/>
          </w:tcPr>
          <w:p w14:paraId="11B2846A" w14:textId="77777777" w:rsidR="00DE04D0" w:rsidRPr="00746680" w:rsidRDefault="00DE04D0" w:rsidP="00DE04D0">
            <w:pPr>
              <w:spacing w:after="0" w:line="240" w:lineRule="auto"/>
              <w:jc w:val="center"/>
              <w:rPr>
                <w:rFonts w:eastAsia="Times New Roman"/>
                <w:b/>
                <w:bCs/>
                <w:sz w:val="20"/>
                <w:szCs w:val="20"/>
                <w:lang w:eastAsia="sl-SI"/>
              </w:rPr>
            </w:pPr>
            <w:r w:rsidRPr="00746680">
              <w:rPr>
                <w:rFonts w:eastAsia="Times New Roman"/>
                <w:b/>
                <w:bCs/>
                <w:sz w:val="20"/>
                <w:szCs w:val="20"/>
                <w:lang w:eastAsia="sl-SI"/>
              </w:rPr>
              <w:t>Premer cevi [mm]</w:t>
            </w:r>
          </w:p>
        </w:tc>
        <w:tc>
          <w:tcPr>
            <w:tcW w:w="753" w:type="pct"/>
            <w:shd w:val="clear" w:color="000000" w:fill="BFBFBF"/>
            <w:vAlign w:val="center"/>
            <w:hideMark/>
          </w:tcPr>
          <w:p w14:paraId="088E8C29" w14:textId="77777777" w:rsidR="00DE04D0" w:rsidRPr="00746680" w:rsidRDefault="00DE04D0" w:rsidP="00DE04D0">
            <w:pPr>
              <w:spacing w:after="0" w:line="240" w:lineRule="auto"/>
              <w:jc w:val="center"/>
              <w:rPr>
                <w:rFonts w:eastAsia="Times New Roman"/>
                <w:b/>
                <w:bCs/>
                <w:sz w:val="20"/>
                <w:szCs w:val="20"/>
                <w:lang w:eastAsia="sl-SI"/>
              </w:rPr>
            </w:pPr>
            <w:r w:rsidRPr="00746680">
              <w:rPr>
                <w:rFonts w:eastAsia="Times New Roman"/>
                <w:b/>
                <w:bCs/>
                <w:sz w:val="20"/>
                <w:szCs w:val="20"/>
                <w:lang w:eastAsia="sl-SI"/>
              </w:rPr>
              <w:t>Dolžina</w:t>
            </w:r>
            <w:r w:rsidRPr="00746680">
              <w:rPr>
                <w:rFonts w:eastAsia="Times New Roman"/>
                <w:b/>
                <w:bCs/>
                <w:sz w:val="20"/>
                <w:szCs w:val="20"/>
                <w:lang w:eastAsia="sl-SI"/>
              </w:rPr>
              <w:br/>
              <w:t>[m]</w:t>
            </w:r>
          </w:p>
        </w:tc>
        <w:tc>
          <w:tcPr>
            <w:tcW w:w="651" w:type="pct"/>
            <w:shd w:val="clear" w:color="000000" w:fill="BFBFBF"/>
            <w:vAlign w:val="center"/>
            <w:hideMark/>
          </w:tcPr>
          <w:p w14:paraId="5FA3B677" w14:textId="77777777" w:rsidR="00DE04D0" w:rsidRPr="00746680" w:rsidRDefault="00DE04D0" w:rsidP="00DE04D0">
            <w:pPr>
              <w:spacing w:after="0" w:line="240" w:lineRule="auto"/>
              <w:jc w:val="center"/>
              <w:rPr>
                <w:rFonts w:eastAsia="Times New Roman"/>
                <w:b/>
                <w:bCs/>
                <w:sz w:val="20"/>
                <w:szCs w:val="20"/>
                <w:lang w:eastAsia="sl-SI"/>
              </w:rPr>
            </w:pPr>
            <w:r w:rsidRPr="00746680">
              <w:rPr>
                <w:rFonts w:eastAsia="Times New Roman"/>
                <w:b/>
                <w:bCs/>
                <w:sz w:val="20"/>
                <w:szCs w:val="20"/>
                <w:lang w:eastAsia="sl-SI"/>
              </w:rPr>
              <w:t>Vir podatkov</w:t>
            </w:r>
          </w:p>
        </w:tc>
      </w:tr>
      <w:tr w:rsidR="00F57957" w:rsidRPr="00746680" w14:paraId="70EC524A" w14:textId="77777777" w:rsidTr="00746680">
        <w:tc>
          <w:tcPr>
            <w:tcW w:w="622" w:type="pct"/>
            <w:vMerge w:val="restart"/>
            <w:shd w:val="clear" w:color="auto" w:fill="auto"/>
            <w:noWrap/>
            <w:vAlign w:val="center"/>
            <w:hideMark/>
          </w:tcPr>
          <w:p w14:paraId="3992C739" w14:textId="77777777"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 xml:space="preserve">Občina </w:t>
            </w:r>
          </w:p>
          <w:p w14:paraId="471BE367" w14:textId="6BB27DD8"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Videm</w:t>
            </w:r>
          </w:p>
        </w:tc>
        <w:tc>
          <w:tcPr>
            <w:tcW w:w="1017" w:type="pct"/>
            <w:vMerge w:val="restart"/>
            <w:shd w:val="clear" w:color="auto" w:fill="auto"/>
            <w:noWrap/>
            <w:vAlign w:val="center"/>
            <w:hideMark/>
          </w:tcPr>
          <w:p w14:paraId="272DB373" w14:textId="77777777"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 xml:space="preserve">magistralno </w:t>
            </w:r>
          </w:p>
          <w:p w14:paraId="13EFBF23" w14:textId="4EF1A402"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omrežje</w:t>
            </w:r>
          </w:p>
        </w:tc>
        <w:tc>
          <w:tcPr>
            <w:tcW w:w="1252" w:type="pct"/>
            <w:vMerge w:val="restart"/>
            <w:shd w:val="clear" w:color="auto" w:fill="auto"/>
            <w:noWrap/>
            <w:vAlign w:val="center"/>
            <w:hideMark/>
          </w:tcPr>
          <w:p w14:paraId="61C82B9F" w14:textId="77777777"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 xml:space="preserve">azbest cement, </w:t>
            </w:r>
          </w:p>
          <w:p w14:paraId="6F845796" w14:textId="79523500" w:rsidR="00F57957" w:rsidRPr="00746680" w:rsidRDefault="00F57957" w:rsidP="00DE04D0">
            <w:pPr>
              <w:spacing w:after="0" w:line="240" w:lineRule="auto"/>
              <w:jc w:val="center"/>
              <w:rPr>
                <w:rFonts w:eastAsia="Times New Roman"/>
                <w:color w:val="000000"/>
                <w:sz w:val="20"/>
                <w:szCs w:val="20"/>
                <w:lang w:eastAsia="sl-SI"/>
              </w:rPr>
            </w:pPr>
            <w:proofErr w:type="spellStart"/>
            <w:r w:rsidRPr="00746680">
              <w:rPr>
                <w:rFonts w:eastAsia="Times New Roman"/>
                <w:color w:val="000000"/>
                <w:sz w:val="20"/>
                <w:szCs w:val="20"/>
                <w:lang w:eastAsia="sl-SI"/>
              </w:rPr>
              <w:t>vlaknocement</w:t>
            </w:r>
            <w:proofErr w:type="spellEnd"/>
          </w:p>
        </w:tc>
        <w:tc>
          <w:tcPr>
            <w:tcW w:w="705" w:type="pct"/>
            <w:shd w:val="clear" w:color="auto" w:fill="auto"/>
            <w:noWrap/>
            <w:vAlign w:val="center"/>
            <w:hideMark/>
          </w:tcPr>
          <w:p w14:paraId="43210656"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200</w:t>
            </w:r>
          </w:p>
        </w:tc>
        <w:tc>
          <w:tcPr>
            <w:tcW w:w="753" w:type="pct"/>
            <w:shd w:val="clear" w:color="auto" w:fill="auto"/>
            <w:noWrap/>
            <w:vAlign w:val="bottom"/>
            <w:hideMark/>
          </w:tcPr>
          <w:p w14:paraId="64FCD9FF"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862,29</w:t>
            </w:r>
          </w:p>
        </w:tc>
        <w:tc>
          <w:tcPr>
            <w:tcW w:w="651" w:type="pct"/>
            <w:vMerge w:val="restart"/>
            <w:shd w:val="clear" w:color="auto" w:fill="auto"/>
            <w:vAlign w:val="center"/>
            <w:hideMark/>
          </w:tcPr>
          <w:p w14:paraId="45B9A78B" w14:textId="77777777" w:rsidR="00F57957" w:rsidRPr="00746680" w:rsidRDefault="00F57957" w:rsidP="00F57957">
            <w:pPr>
              <w:spacing w:after="0" w:line="240" w:lineRule="auto"/>
              <w:jc w:val="center"/>
              <w:rPr>
                <w:rFonts w:eastAsia="Times New Roman"/>
                <w:sz w:val="20"/>
                <w:szCs w:val="20"/>
                <w:lang w:eastAsia="sl-SI"/>
              </w:rPr>
            </w:pPr>
            <w:r w:rsidRPr="00746680">
              <w:rPr>
                <w:rFonts w:eastAsia="Times New Roman"/>
                <w:sz w:val="20"/>
                <w:szCs w:val="20"/>
                <w:lang w:eastAsia="sl-SI"/>
              </w:rPr>
              <w:t xml:space="preserve">GJI - Občina Videm, </w:t>
            </w:r>
          </w:p>
          <w:p w14:paraId="7E5D6372" w14:textId="77777777" w:rsidR="00F57957" w:rsidRPr="00746680" w:rsidRDefault="00F57957" w:rsidP="00F57957">
            <w:pPr>
              <w:spacing w:after="0" w:line="240" w:lineRule="auto"/>
              <w:jc w:val="center"/>
              <w:rPr>
                <w:rFonts w:eastAsia="Times New Roman"/>
                <w:sz w:val="20"/>
                <w:szCs w:val="20"/>
                <w:lang w:eastAsia="sl-SI"/>
              </w:rPr>
            </w:pPr>
            <w:r w:rsidRPr="00746680">
              <w:rPr>
                <w:rFonts w:eastAsia="Times New Roman"/>
                <w:sz w:val="20"/>
                <w:szCs w:val="20"/>
                <w:lang w:eastAsia="sl-SI"/>
              </w:rPr>
              <w:t xml:space="preserve">september 2020 </w:t>
            </w:r>
          </w:p>
          <w:p w14:paraId="5FBD1874" w14:textId="77777777" w:rsidR="00F57957" w:rsidRPr="00746680" w:rsidRDefault="00F57957" w:rsidP="00F57957">
            <w:pPr>
              <w:spacing w:after="0" w:line="240" w:lineRule="auto"/>
              <w:jc w:val="center"/>
              <w:rPr>
                <w:rFonts w:eastAsia="Times New Roman"/>
                <w:sz w:val="20"/>
                <w:szCs w:val="20"/>
                <w:lang w:eastAsia="sl-SI"/>
              </w:rPr>
            </w:pPr>
            <w:r w:rsidRPr="00746680">
              <w:rPr>
                <w:rFonts w:eastAsia="Times New Roman"/>
                <w:sz w:val="20"/>
                <w:szCs w:val="20"/>
                <w:lang w:eastAsia="sl-SI"/>
              </w:rPr>
              <w:t>in</w:t>
            </w:r>
          </w:p>
          <w:p w14:paraId="746006B5" w14:textId="77777777" w:rsidR="00F57957" w:rsidRPr="00746680" w:rsidRDefault="00F57957" w:rsidP="00F57957">
            <w:pPr>
              <w:spacing w:after="0" w:line="240" w:lineRule="auto"/>
              <w:jc w:val="center"/>
              <w:rPr>
                <w:rFonts w:eastAsia="Times New Roman"/>
                <w:sz w:val="20"/>
                <w:szCs w:val="20"/>
                <w:lang w:eastAsia="sl-SI"/>
              </w:rPr>
            </w:pPr>
            <w:r w:rsidRPr="00746680">
              <w:rPr>
                <w:rFonts w:eastAsia="Times New Roman"/>
                <w:sz w:val="20"/>
                <w:szCs w:val="20"/>
                <w:lang w:eastAsia="sl-SI"/>
              </w:rPr>
              <w:t>POSZ OPN Videm</w:t>
            </w:r>
          </w:p>
          <w:p w14:paraId="5343F3C9" w14:textId="22EE5587" w:rsidR="00F57957" w:rsidRPr="00746680" w:rsidRDefault="00F57957" w:rsidP="00F57957">
            <w:pPr>
              <w:spacing w:after="0" w:line="240" w:lineRule="auto"/>
              <w:jc w:val="center"/>
              <w:rPr>
                <w:rFonts w:eastAsia="Times New Roman"/>
                <w:sz w:val="20"/>
                <w:szCs w:val="20"/>
                <w:lang w:eastAsia="sl-SI"/>
              </w:rPr>
            </w:pPr>
            <w:r w:rsidRPr="00746680">
              <w:rPr>
                <w:rFonts w:eastAsia="Times New Roman"/>
                <w:sz w:val="20"/>
                <w:szCs w:val="20"/>
                <w:lang w:eastAsia="sl-SI"/>
              </w:rPr>
              <w:t>Zavita d.o.o., maj 2018</w:t>
            </w:r>
          </w:p>
        </w:tc>
      </w:tr>
      <w:tr w:rsidR="00F57957" w:rsidRPr="00746680" w14:paraId="50167989" w14:textId="77777777" w:rsidTr="00746680">
        <w:tc>
          <w:tcPr>
            <w:tcW w:w="622" w:type="pct"/>
            <w:vMerge/>
            <w:vAlign w:val="center"/>
            <w:hideMark/>
          </w:tcPr>
          <w:p w14:paraId="351DCCC8"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5345DDB6"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3A576CC7"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46F4EA14"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300</w:t>
            </w:r>
          </w:p>
        </w:tc>
        <w:tc>
          <w:tcPr>
            <w:tcW w:w="753" w:type="pct"/>
            <w:shd w:val="clear" w:color="auto" w:fill="auto"/>
            <w:noWrap/>
            <w:vAlign w:val="bottom"/>
            <w:hideMark/>
          </w:tcPr>
          <w:p w14:paraId="3CC4EEA9"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1.063,24</w:t>
            </w:r>
          </w:p>
        </w:tc>
        <w:tc>
          <w:tcPr>
            <w:tcW w:w="651" w:type="pct"/>
            <w:vMerge/>
            <w:vAlign w:val="center"/>
            <w:hideMark/>
          </w:tcPr>
          <w:p w14:paraId="6A04AAB9"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0CD5D0F2" w14:textId="77777777" w:rsidTr="00746680">
        <w:tc>
          <w:tcPr>
            <w:tcW w:w="622" w:type="pct"/>
            <w:vMerge/>
            <w:vAlign w:val="center"/>
            <w:hideMark/>
          </w:tcPr>
          <w:p w14:paraId="0941600E"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2C0EA00D"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shd w:val="clear" w:color="auto" w:fill="auto"/>
            <w:noWrap/>
            <w:vAlign w:val="center"/>
            <w:hideMark/>
          </w:tcPr>
          <w:p w14:paraId="481ED795" w14:textId="77777777"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polietilen</w:t>
            </w:r>
          </w:p>
        </w:tc>
        <w:tc>
          <w:tcPr>
            <w:tcW w:w="705" w:type="pct"/>
            <w:shd w:val="clear" w:color="auto" w:fill="auto"/>
            <w:noWrap/>
            <w:vAlign w:val="center"/>
            <w:hideMark/>
          </w:tcPr>
          <w:p w14:paraId="62414632"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130</w:t>
            </w:r>
          </w:p>
        </w:tc>
        <w:tc>
          <w:tcPr>
            <w:tcW w:w="753" w:type="pct"/>
            <w:shd w:val="clear" w:color="auto" w:fill="auto"/>
            <w:noWrap/>
            <w:vAlign w:val="bottom"/>
            <w:hideMark/>
          </w:tcPr>
          <w:p w14:paraId="7D2EC88C"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695,15</w:t>
            </w:r>
          </w:p>
        </w:tc>
        <w:tc>
          <w:tcPr>
            <w:tcW w:w="651" w:type="pct"/>
            <w:vMerge/>
            <w:vAlign w:val="center"/>
            <w:hideMark/>
          </w:tcPr>
          <w:p w14:paraId="06D0A1A4"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0705F195" w14:textId="77777777" w:rsidTr="00746680">
        <w:tc>
          <w:tcPr>
            <w:tcW w:w="622" w:type="pct"/>
            <w:vMerge/>
            <w:vAlign w:val="center"/>
            <w:hideMark/>
          </w:tcPr>
          <w:p w14:paraId="01BD8885"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restart"/>
            <w:shd w:val="clear" w:color="auto" w:fill="auto"/>
            <w:noWrap/>
            <w:vAlign w:val="center"/>
            <w:hideMark/>
          </w:tcPr>
          <w:p w14:paraId="7686CA1B" w14:textId="77777777"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 xml:space="preserve">primarno </w:t>
            </w:r>
          </w:p>
          <w:p w14:paraId="5F2AF70F" w14:textId="1F4A0AA3"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omrežje</w:t>
            </w:r>
          </w:p>
        </w:tc>
        <w:tc>
          <w:tcPr>
            <w:tcW w:w="1252" w:type="pct"/>
            <w:vMerge w:val="restart"/>
            <w:shd w:val="clear" w:color="auto" w:fill="auto"/>
            <w:noWrap/>
            <w:vAlign w:val="center"/>
            <w:hideMark/>
          </w:tcPr>
          <w:p w14:paraId="0ECAE211" w14:textId="77777777"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 xml:space="preserve">azbest cement, </w:t>
            </w:r>
          </w:p>
          <w:p w14:paraId="0E54E2C1" w14:textId="573E5EE2" w:rsidR="00F57957" w:rsidRPr="00746680" w:rsidRDefault="00F57957" w:rsidP="00DE04D0">
            <w:pPr>
              <w:spacing w:after="0" w:line="240" w:lineRule="auto"/>
              <w:jc w:val="center"/>
              <w:rPr>
                <w:rFonts w:eastAsia="Times New Roman"/>
                <w:color w:val="000000"/>
                <w:sz w:val="20"/>
                <w:szCs w:val="20"/>
                <w:lang w:eastAsia="sl-SI"/>
              </w:rPr>
            </w:pPr>
            <w:proofErr w:type="spellStart"/>
            <w:r w:rsidRPr="00746680">
              <w:rPr>
                <w:rFonts w:eastAsia="Times New Roman"/>
                <w:color w:val="000000"/>
                <w:sz w:val="20"/>
                <w:szCs w:val="20"/>
                <w:lang w:eastAsia="sl-SI"/>
              </w:rPr>
              <w:t>vlaknocement</w:t>
            </w:r>
            <w:proofErr w:type="spellEnd"/>
          </w:p>
        </w:tc>
        <w:tc>
          <w:tcPr>
            <w:tcW w:w="705" w:type="pct"/>
            <w:shd w:val="clear" w:color="auto" w:fill="auto"/>
            <w:noWrap/>
            <w:vAlign w:val="center"/>
            <w:hideMark/>
          </w:tcPr>
          <w:p w14:paraId="698BCA98"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150</w:t>
            </w:r>
          </w:p>
        </w:tc>
        <w:tc>
          <w:tcPr>
            <w:tcW w:w="753" w:type="pct"/>
            <w:shd w:val="clear" w:color="auto" w:fill="auto"/>
            <w:noWrap/>
            <w:vAlign w:val="bottom"/>
            <w:hideMark/>
          </w:tcPr>
          <w:p w14:paraId="32E82A2C"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3.742,10</w:t>
            </w:r>
          </w:p>
        </w:tc>
        <w:tc>
          <w:tcPr>
            <w:tcW w:w="651" w:type="pct"/>
            <w:vMerge/>
            <w:vAlign w:val="center"/>
            <w:hideMark/>
          </w:tcPr>
          <w:p w14:paraId="0FA6A49E"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2D4CAB2A" w14:textId="77777777" w:rsidTr="00746680">
        <w:tc>
          <w:tcPr>
            <w:tcW w:w="622" w:type="pct"/>
            <w:vMerge/>
            <w:vAlign w:val="center"/>
            <w:hideMark/>
          </w:tcPr>
          <w:p w14:paraId="0A118CBE"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5E50FD8F"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641C3B0D"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2A125557"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200</w:t>
            </w:r>
          </w:p>
        </w:tc>
        <w:tc>
          <w:tcPr>
            <w:tcW w:w="753" w:type="pct"/>
            <w:shd w:val="clear" w:color="auto" w:fill="auto"/>
            <w:noWrap/>
            <w:vAlign w:val="bottom"/>
            <w:hideMark/>
          </w:tcPr>
          <w:p w14:paraId="1C60A880"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3.816,39</w:t>
            </w:r>
          </w:p>
        </w:tc>
        <w:tc>
          <w:tcPr>
            <w:tcW w:w="651" w:type="pct"/>
            <w:vMerge/>
            <w:vAlign w:val="center"/>
            <w:hideMark/>
          </w:tcPr>
          <w:p w14:paraId="432CEB53"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7468B1BF" w14:textId="77777777" w:rsidTr="00746680">
        <w:tc>
          <w:tcPr>
            <w:tcW w:w="622" w:type="pct"/>
            <w:vMerge/>
            <w:vAlign w:val="center"/>
            <w:hideMark/>
          </w:tcPr>
          <w:p w14:paraId="714F4631"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0944C123"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2DB20E98"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22E69D82"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300</w:t>
            </w:r>
          </w:p>
        </w:tc>
        <w:tc>
          <w:tcPr>
            <w:tcW w:w="753" w:type="pct"/>
            <w:shd w:val="clear" w:color="auto" w:fill="auto"/>
            <w:noWrap/>
            <w:vAlign w:val="bottom"/>
            <w:hideMark/>
          </w:tcPr>
          <w:p w14:paraId="0435583A"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2.420,59</w:t>
            </w:r>
          </w:p>
        </w:tc>
        <w:tc>
          <w:tcPr>
            <w:tcW w:w="651" w:type="pct"/>
            <w:vMerge/>
            <w:vAlign w:val="center"/>
            <w:hideMark/>
          </w:tcPr>
          <w:p w14:paraId="0D864DF0"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76F76B13" w14:textId="77777777" w:rsidTr="00746680">
        <w:tc>
          <w:tcPr>
            <w:tcW w:w="622" w:type="pct"/>
            <w:vMerge/>
            <w:vAlign w:val="center"/>
            <w:hideMark/>
          </w:tcPr>
          <w:p w14:paraId="6F77EA1D"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665D52F1"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restart"/>
            <w:shd w:val="clear" w:color="auto" w:fill="auto"/>
            <w:noWrap/>
            <w:vAlign w:val="center"/>
            <w:hideMark/>
          </w:tcPr>
          <w:p w14:paraId="35E77C15" w14:textId="77777777" w:rsidR="00F57957" w:rsidRPr="00746680" w:rsidRDefault="00F57957" w:rsidP="00DE04D0">
            <w:pPr>
              <w:spacing w:after="0" w:line="240" w:lineRule="auto"/>
              <w:jc w:val="center"/>
              <w:rPr>
                <w:rFonts w:eastAsia="Times New Roman"/>
                <w:color w:val="000000"/>
                <w:sz w:val="20"/>
                <w:szCs w:val="20"/>
                <w:lang w:eastAsia="sl-SI"/>
              </w:rPr>
            </w:pPr>
            <w:proofErr w:type="spellStart"/>
            <w:r w:rsidRPr="00746680">
              <w:rPr>
                <w:rFonts w:eastAsia="Times New Roman"/>
                <w:color w:val="000000"/>
                <w:sz w:val="20"/>
                <w:szCs w:val="20"/>
                <w:lang w:eastAsia="sl-SI"/>
              </w:rPr>
              <w:t>nodularna</w:t>
            </w:r>
            <w:proofErr w:type="spellEnd"/>
            <w:r w:rsidRPr="00746680">
              <w:rPr>
                <w:rFonts w:eastAsia="Times New Roman"/>
                <w:color w:val="000000"/>
                <w:sz w:val="20"/>
                <w:szCs w:val="20"/>
                <w:lang w:eastAsia="sl-SI"/>
              </w:rPr>
              <w:t xml:space="preserve"> </w:t>
            </w:r>
          </w:p>
          <w:p w14:paraId="2543E3DC" w14:textId="184F511D"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litina</w:t>
            </w:r>
          </w:p>
        </w:tc>
        <w:tc>
          <w:tcPr>
            <w:tcW w:w="705" w:type="pct"/>
            <w:shd w:val="clear" w:color="auto" w:fill="auto"/>
            <w:noWrap/>
            <w:vAlign w:val="center"/>
            <w:hideMark/>
          </w:tcPr>
          <w:p w14:paraId="38892F83"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150</w:t>
            </w:r>
          </w:p>
        </w:tc>
        <w:tc>
          <w:tcPr>
            <w:tcW w:w="753" w:type="pct"/>
            <w:shd w:val="clear" w:color="auto" w:fill="auto"/>
            <w:noWrap/>
            <w:vAlign w:val="bottom"/>
            <w:hideMark/>
          </w:tcPr>
          <w:p w14:paraId="01F07E19"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3.048,96</w:t>
            </w:r>
          </w:p>
        </w:tc>
        <w:tc>
          <w:tcPr>
            <w:tcW w:w="651" w:type="pct"/>
            <w:vMerge/>
            <w:vAlign w:val="center"/>
            <w:hideMark/>
          </w:tcPr>
          <w:p w14:paraId="02223FD4"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18374A85" w14:textId="77777777" w:rsidTr="00746680">
        <w:tc>
          <w:tcPr>
            <w:tcW w:w="622" w:type="pct"/>
            <w:vMerge/>
            <w:vAlign w:val="center"/>
            <w:hideMark/>
          </w:tcPr>
          <w:p w14:paraId="0CD3BE8C"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3241BC6E"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1EE68AF3"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0D6D4E98"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200</w:t>
            </w:r>
          </w:p>
        </w:tc>
        <w:tc>
          <w:tcPr>
            <w:tcW w:w="753" w:type="pct"/>
            <w:shd w:val="clear" w:color="auto" w:fill="auto"/>
            <w:noWrap/>
            <w:vAlign w:val="bottom"/>
            <w:hideMark/>
          </w:tcPr>
          <w:p w14:paraId="356CC72E"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967,96</w:t>
            </w:r>
          </w:p>
        </w:tc>
        <w:tc>
          <w:tcPr>
            <w:tcW w:w="651" w:type="pct"/>
            <w:vMerge/>
            <w:vAlign w:val="center"/>
            <w:hideMark/>
          </w:tcPr>
          <w:p w14:paraId="2921FEC3"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3545924B" w14:textId="77777777" w:rsidTr="00746680">
        <w:tc>
          <w:tcPr>
            <w:tcW w:w="622" w:type="pct"/>
            <w:vMerge/>
            <w:vAlign w:val="center"/>
            <w:hideMark/>
          </w:tcPr>
          <w:p w14:paraId="1C329554"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5B977628"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5C9CB0AD"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0232B604"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300</w:t>
            </w:r>
          </w:p>
        </w:tc>
        <w:tc>
          <w:tcPr>
            <w:tcW w:w="753" w:type="pct"/>
            <w:shd w:val="clear" w:color="auto" w:fill="auto"/>
            <w:noWrap/>
            <w:vAlign w:val="bottom"/>
            <w:hideMark/>
          </w:tcPr>
          <w:p w14:paraId="6E7D70C5"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101,58</w:t>
            </w:r>
          </w:p>
        </w:tc>
        <w:tc>
          <w:tcPr>
            <w:tcW w:w="651" w:type="pct"/>
            <w:vMerge/>
            <w:vAlign w:val="center"/>
            <w:hideMark/>
          </w:tcPr>
          <w:p w14:paraId="5D5C340C"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1D673449" w14:textId="77777777" w:rsidTr="00746680">
        <w:tc>
          <w:tcPr>
            <w:tcW w:w="622" w:type="pct"/>
            <w:vMerge/>
            <w:vAlign w:val="center"/>
            <w:hideMark/>
          </w:tcPr>
          <w:p w14:paraId="490A0A3B"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2137621C"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restart"/>
            <w:shd w:val="clear" w:color="auto" w:fill="auto"/>
            <w:noWrap/>
            <w:vAlign w:val="center"/>
            <w:hideMark/>
          </w:tcPr>
          <w:p w14:paraId="64BB9C7E" w14:textId="77777777"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polietilen</w:t>
            </w:r>
          </w:p>
        </w:tc>
        <w:tc>
          <w:tcPr>
            <w:tcW w:w="705" w:type="pct"/>
            <w:shd w:val="clear" w:color="auto" w:fill="auto"/>
            <w:noWrap/>
            <w:vAlign w:val="center"/>
            <w:hideMark/>
          </w:tcPr>
          <w:p w14:paraId="0C6F8331"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150</w:t>
            </w:r>
          </w:p>
        </w:tc>
        <w:tc>
          <w:tcPr>
            <w:tcW w:w="753" w:type="pct"/>
            <w:shd w:val="clear" w:color="auto" w:fill="auto"/>
            <w:noWrap/>
            <w:vAlign w:val="bottom"/>
            <w:hideMark/>
          </w:tcPr>
          <w:p w14:paraId="2D08941E"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46,45</w:t>
            </w:r>
          </w:p>
        </w:tc>
        <w:tc>
          <w:tcPr>
            <w:tcW w:w="651" w:type="pct"/>
            <w:vMerge/>
            <w:vAlign w:val="center"/>
            <w:hideMark/>
          </w:tcPr>
          <w:p w14:paraId="3D2707E8"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4FB6C37E" w14:textId="77777777" w:rsidTr="00746680">
        <w:tc>
          <w:tcPr>
            <w:tcW w:w="622" w:type="pct"/>
            <w:vMerge/>
            <w:vAlign w:val="center"/>
            <w:hideMark/>
          </w:tcPr>
          <w:p w14:paraId="1B4DA8AB"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0D4C5AED"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4548EF6B"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1A15B3FD"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160</w:t>
            </w:r>
          </w:p>
        </w:tc>
        <w:tc>
          <w:tcPr>
            <w:tcW w:w="753" w:type="pct"/>
            <w:shd w:val="clear" w:color="auto" w:fill="auto"/>
            <w:noWrap/>
            <w:vAlign w:val="bottom"/>
            <w:hideMark/>
          </w:tcPr>
          <w:p w14:paraId="4DA6BBC3"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1.287,91</w:t>
            </w:r>
          </w:p>
        </w:tc>
        <w:tc>
          <w:tcPr>
            <w:tcW w:w="651" w:type="pct"/>
            <w:vMerge/>
            <w:vAlign w:val="center"/>
            <w:hideMark/>
          </w:tcPr>
          <w:p w14:paraId="107E134A"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23799559" w14:textId="77777777" w:rsidTr="00746680">
        <w:tc>
          <w:tcPr>
            <w:tcW w:w="622" w:type="pct"/>
            <w:vMerge/>
            <w:vAlign w:val="center"/>
            <w:hideMark/>
          </w:tcPr>
          <w:p w14:paraId="317688CC"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restart"/>
            <w:shd w:val="clear" w:color="auto" w:fill="auto"/>
            <w:noWrap/>
            <w:vAlign w:val="center"/>
            <w:hideMark/>
          </w:tcPr>
          <w:p w14:paraId="3FAA0A19" w14:textId="77777777"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 xml:space="preserve">sekundarno </w:t>
            </w:r>
          </w:p>
          <w:p w14:paraId="2B6AD3A6" w14:textId="2C04652C"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omrežje</w:t>
            </w:r>
          </w:p>
        </w:tc>
        <w:tc>
          <w:tcPr>
            <w:tcW w:w="1252" w:type="pct"/>
            <w:vMerge w:val="restart"/>
            <w:shd w:val="clear" w:color="auto" w:fill="auto"/>
            <w:noWrap/>
            <w:vAlign w:val="center"/>
            <w:hideMark/>
          </w:tcPr>
          <w:p w14:paraId="0E6DBCC0" w14:textId="77777777"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 xml:space="preserve">azbest cement, </w:t>
            </w:r>
          </w:p>
          <w:p w14:paraId="3C466378" w14:textId="0C901476" w:rsidR="00F57957" w:rsidRPr="00746680" w:rsidRDefault="00F57957" w:rsidP="00DE04D0">
            <w:pPr>
              <w:spacing w:after="0" w:line="240" w:lineRule="auto"/>
              <w:jc w:val="center"/>
              <w:rPr>
                <w:rFonts w:eastAsia="Times New Roman"/>
                <w:color w:val="000000"/>
                <w:sz w:val="20"/>
                <w:szCs w:val="20"/>
                <w:lang w:eastAsia="sl-SI"/>
              </w:rPr>
            </w:pPr>
            <w:proofErr w:type="spellStart"/>
            <w:r w:rsidRPr="00746680">
              <w:rPr>
                <w:rFonts w:eastAsia="Times New Roman"/>
                <w:color w:val="000000"/>
                <w:sz w:val="20"/>
                <w:szCs w:val="20"/>
                <w:lang w:eastAsia="sl-SI"/>
              </w:rPr>
              <w:t>vlaknocement</w:t>
            </w:r>
            <w:proofErr w:type="spellEnd"/>
          </w:p>
        </w:tc>
        <w:tc>
          <w:tcPr>
            <w:tcW w:w="705" w:type="pct"/>
            <w:shd w:val="clear" w:color="auto" w:fill="auto"/>
            <w:noWrap/>
            <w:vAlign w:val="center"/>
            <w:hideMark/>
          </w:tcPr>
          <w:p w14:paraId="7362B61A"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80</w:t>
            </w:r>
          </w:p>
        </w:tc>
        <w:tc>
          <w:tcPr>
            <w:tcW w:w="753" w:type="pct"/>
            <w:shd w:val="clear" w:color="auto" w:fill="auto"/>
            <w:noWrap/>
            <w:vAlign w:val="bottom"/>
            <w:hideMark/>
          </w:tcPr>
          <w:p w14:paraId="2CF0F689"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78,91</w:t>
            </w:r>
          </w:p>
        </w:tc>
        <w:tc>
          <w:tcPr>
            <w:tcW w:w="651" w:type="pct"/>
            <w:vMerge/>
            <w:vAlign w:val="center"/>
            <w:hideMark/>
          </w:tcPr>
          <w:p w14:paraId="332EBF9C"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115BC569" w14:textId="77777777" w:rsidTr="00746680">
        <w:tc>
          <w:tcPr>
            <w:tcW w:w="622" w:type="pct"/>
            <w:vMerge/>
            <w:vAlign w:val="center"/>
            <w:hideMark/>
          </w:tcPr>
          <w:p w14:paraId="0A632A5D"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195CD9A6"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1A16810F"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6C61E86D"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90</w:t>
            </w:r>
          </w:p>
        </w:tc>
        <w:tc>
          <w:tcPr>
            <w:tcW w:w="753" w:type="pct"/>
            <w:shd w:val="clear" w:color="auto" w:fill="auto"/>
            <w:noWrap/>
            <w:vAlign w:val="bottom"/>
            <w:hideMark/>
          </w:tcPr>
          <w:p w14:paraId="031E7E7C"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1,55</w:t>
            </w:r>
          </w:p>
        </w:tc>
        <w:tc>
          <w:tcPr>
            <w:tcW w:w="651" w:type="pct"/>
            <w:vMerge/>
            <w:vAlign w:val="center"/>
            <w:hideMark/>
          </w:tcPr>
          <w:p w14:paraId="43E70947"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4DB35002" w14:textId="77777777" w:rsidTr="00746680">
        <w:tc>
          <w:tcPr>
            <w:tcW w:w="622" w:type="pct"/>
            <w:vMerge/>
            <w:vAlign w:val="center"/>
            <w:hideMark/>
          </w:tcPr>
          <w:p w14:paraId="08B104BF"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0A0FBE53"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19052CB4"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7690B1DB"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150</w:t>
            </w:r>
          </w:p>
        </w:tc>
        <w:tc>
          <w:tcPr>
            <w:tcW w:w="753" w:type="pct"/>
            <w:shd w:val="clear" w:color="auto" w:fill="auto"/>
            <w:noWrap/>
            <w:vAlign w:val="bottom"/>
            <w:hideMark/>
          </w:tcPr>
          <w:p w14:paraId="28040ECE"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1.211,47</w:t>
            </w:r>
          </w:p>
        </w:tc>
        <w:tc>
          <w:tcPr>
            <w:tcW w:w="651" w:type="pct"/>
            <w:vMerge/>
            <w:vAlign w:val="center"/>
            <w:hideMark/>
          </w:tcPr>
          <w:p w14:paraId="3EB8AC35"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5830DC2B" w14:textId="77777777" w:rsidTr="00746680">
        <w:tc>
          <w:tcPr>
            <w:tcW w:w="622" w:type="pct"/>
            <w:vMerge/>
            <w:vAlign w:val="center"/>
            <w:hideMark/>
          </w:tcPr>
          <w:p w14:paraId="731145FF"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78B74FB4"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2B79A733"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75101E46"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200</w:t>
            </w:r>
          </w:p>
        </w:tc>
        <w:tc>
          <w:tcPr>
            <w:tcW w:w="753" w:type="pct"/>
            <w:shd w:val="clear" w:color="auto" w:fill="auto"/>
            <w:noWrap/>
            <w:vAlign w:val="bottom"/>
            <w:hideMark/>
          </w:tcPr>
          <w:p w14:paraId="06665FF7"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139,02</w:t>
            </w:r>
          </w:p>
        </w:tc>
        <w:tc>
          <w:tcPr>
            <w:tcW w:w="651" w:type="pct"/>
            <w:vMerge/>
            <w:vAlign w:val="center"/>
            <w:hideMark/>
          </w:tcPr>
          <w:p w14:paraId="207C3603"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0062D315" w14:textId="77777777" w:rsidTr="00746680">
        <w:tc>
          <w:tcPr>
            <w:tcW w:w="622" w:type="pct"/>
            <w:vMerge/>
            <w:vAlign w:val="center"/>
            <w:hideMark/>
          </w:tcPr>
          <w:p w14:paraId="657B379C"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43113B48"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restart"/>
            <w:shd w:val="clear" w:color="auto" w:fill="auto"/>
            <w:noWrap/>
            <w:vAlign w:val="center"/>
            <w:hideMark/>
          </w:tcPr>
          <w:p w14:paraId="071C0A4F" w14:textId="77777777" w:rsidR="00F57957" w:rsidRPr="00746680" w:rsidRDefault="00F57957" w:rsidP="00DE04D0">
            <w:pPr>
              <w:spacing w:after="0" w:line="240" w:lineRule="auto"/>
              <w:jc w:val="center"/>
              <w:rPr>
                <w:rFonts w:eastAsia="Times New Roman"/>
                <w:color w:val="000000"/>
                <w:sz w:val="20"/>
                <w:szCs w:val="20"/>
                <w:lang w:eastAsia="sl-SI"/>
              </w:rPr>
            </w:pPr>
            <w:proofErr w:type="spellStart"/>
            <w:r w:rsidRPr="00746680">
              <w:rPr>
                <w:rFonts w:eastAsia="Times New Roman"/>
                <w:color w:val="000000"/>
                <w:sz w:val="20"/>
                <w:szCs w:val="20"/>
                <w:lang w:eastAsia="sl-SI"/>
              </w:rPr>
              <w:t>litoželezo</w:t>
            </w:r>
            <w:proofErr w:type="spellEnd"/>
          </w:p>
        </w:tc>
        <w:tc>
          <w:tcPr>
            <w:tcW w:w="705" w:type="pct"/>
            <w:shd w:val="clear" w:color="auto" w:fill="auto"/>
            <w:noWrap/>
            <w:vAlign w:val="center"/>
            <w:hideMark/>
          </w:tcPr>
          <w:p w14:paraId="59C4214F"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100</w:t>
            </w:r>
          </w:p>
        </w:tc>
        <w:tc>
          <w:tcPr>
            <w:tcW w:w="753" w:type="pct"/>
            <w:shd w:val="clear" w:color="auto" w:fill="auto"/>
            <w:noWrap/>
            <w:vAlign w:val="bottom"/>
            <w:hideMark/>
          </w:tcPr>
          <w:p w14:paraId="543EBEC5"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729,65</w:t>
            </w:r>
          </w:p>
        </w:tc>
        <w:tc>
          <w:tcPr>
            <w:tcW w:w="651" w:type="pct"/>
            <w:vMerge/>
            <w:vAlign w:val="center"/>
            <w:hideMark/>
          </w:tcPr>
          <w:p w14:paraId="06297B10"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7C92A723" w14:textId="77777777" w:rsidTr="00746680">
        <w:tc>
          <w:tcPr>
            <w:tcW w:w="622" w:type="pct"/>
            <w:vMerge/>
            <w:vAlign w:val="center"/>
            <w:hideMark/>
          </w:tcPr>
          <w:p w14:paraId="6A487DEE"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7A14013B"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6C8020A1"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0A70A56C"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110</w:t>
            </w:r>
          </w:p>
        </w:tc>
        <w:tc>
          <w:tcPr>
            <w:tcW w:w="753" w:type="pct"/>
            <w:shd w:val="clear" w:color="auto" w:fill="auto"/>
            <w:noWrap/>
            <w:vAlign w:val="bottom"/>
            <w:hideMark/>
          </w:tcPr>
          <w:p w14:paraId="1E86C720"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149,41</w:t>
            </w:r>
          </w:p>
        </w:tc>
        <w:tc>
          <w:tcPr>
            <w:tcW w:w="651" w:type="pct"/>
            <w:vMerge/>
            <w:vAlign w:val="center"/>
            <w:hideMark/>
          </w:tcPr>
          <w:p w14:paraId="3391D484"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02BB94AE" w14:textId="77777777" w:rsidTr="00746680">
        <w:tc>
          <w:tcPr>
            <w:tcW w:w="622" w:type="pct"/>
            <w:vMerge/>
            <w:vAlign w:val="center"/>
            <w:hideMark/>
          </w:tcPr>
          <w:p w14:paraId="2122EC18"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53C80A4B"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restart"/>
            <w:shd w:val="clear" w:color="auto" w:fill="auto"/>
            <w:noWrap/>
            <w:vAlign w:val="center"/>
            <w:hideMark/>
          </w:tcPr>
          <w:p w14:paraId="3DA0CD47" w14:textId="77777777" w:rsidR="00F57957" w:rsidRPr="00746680" w:rsidRDefault="00F57957" w:rsidP="00DE04D0">
            <w:pPr>
              <w:spacing w:after="0" w:line="240" w:lineRule="auto"/>
              <w:jc w:val="center"/>
              <w:rPr>
                <w:rFonts w:eastAsia="Times New Roman"/>
                <w:color w:val="000000"/>
                <w:sz w:val="20"/>
                <w:szCs w:val="20"/>
                <w:lang w:eastAsia="sl-SI"/>
              </w:rPr>
            </w:pPr>
            <w:proofErr w:type="spellStart"/>
            <w:r w:rsidRPr="00746680">
              <w:rPr>
                <w:rFonts w:eastAsia="Times New Roman"/>
                <w:color w:val="000000"/>
                <w:sz w:val="20"/>
                <w:szCs w:val="20"/>
                <w:lang w:eastAsia="sl-SI"/>
              </w:rPr>
              <w:t>nodularna</w:t>
            </w:r>
            <w:proofErr w:type="spellEnd"/>
            <w:r w:rsidRPr="00746680">
              <w:rPr>
                <w:rFonts w:eastAsia="Times New Roman"/>
                <w:color w:val="000000"/>
                <w:sz w:val="20"/>
                <w:szCs w:val="20"/>
                <w:lang w:eastAsia="sl-SI"/>
              </w:rPr>
              <w:t xml:space="preserve"> </w:t>
            </w:r>
          </w:p>
          <w:p w14:paraId="3C3FB437" w14:textId="22EEC8F9"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litina</w:t>
            </w:r>
          </w:p>
        </w:tc>
        <w:tc>
          <w:tcPr>
            <w:tcW w:w="705" w:type="pct"/>
            <w:shd w:val="clear" w:color="auto" w:fill="auto"/>
            <w:noWrap/>
            <w:vAlign w:val="center"/>
            <w:hideMark/>
          </w:tcPr>
          <w:p w14:paraId="72F17B11"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100</w:t>
            </w:r>
          </w:p>
        </w:tc>
        <w:tc>
          <w:tcPr>
            <w:tcW w:w="753" w:type="pct"/>
            <w:shd w:val="clear" w:color="auto" w:fill="auto"/>
            <w:noWrap/>
            <w:vAlign w:val="bottom"/>
            <w:hideMark/>
          </w:tcPr>
          <w:p w14:paraId="350B3A41"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676,25</w:t>
            </w:r>
          </w:p>
        </w:tc>
        <w:tc>
          <w:tcPr>
            <w:tcW w:w="651" w:type="pct"/>
            <w:vMerge/>
            <w:vAlign w:val="center"/>
            <w:hideMark/>
          </w:tcPr>
          <w:p w14:paraId="0AC6ABDB"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2AF8C136" w14:textId="77777777" w:rsidTr="00746680">
        <w:tc>
          <w:tcPr>
            <w:tcW w:w="622" w:type="pct"/>
            <w:vMerge/>
            <w:vAlign w:val="center"/>
            <w:hideMark/>
          </w:tcPr>
          <w:p w14:paraId="71437973"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4497315B"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774D5549"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6CCDBA91"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150</w:t>
            </w:r>
          </w:p>
        </w:tc>
        <w:tc>
          <w:tcPr>
            <w:tcW w:w="753" w:type="pct"/>
            <w:shd w:val="clear" w:color="auto" w:fill="auto"/>
            <w:noWrap/>
            <w:vAlign w:val="bottom"/>
            <w:hideMark/>
          </w:tcPr>
          <w:p w14:paraId="2B7B3FFE"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501,74</w:t>
            </w:r>
          </w:p>
        </w:tc>
        <w:tc>
          <w:tcPr>
            <w:tcW w:w="651" w:type="pct"/>
            <w:vMerge/>
            <w:vAlign w:val="center"/>
            <w:hideMark/>
          </w:tcPr>
          <w:p w14:paraId="3252BBBB"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20A8949C" w14:textId="77777777" w:rsidTr="00746680">
        <w:tc>
          <w:tcPr>
            <w:tcW w:w="622" w:type="pct"/>
            <w:vMerge/>
            <w:vAlign w:val="center"/>
            <w:hideMark/>
          </w:tcPr>
          <w:p w14:paraId="24190B03"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6FC8361F"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restart"/>
            <w:shd w:val="clear" w:color="auto" w:fill="auto"/>
            <w:noWrap/>
            <w:vAlign w:val="center"/>
            <w:hideMark/>
          </w:tcPr>
          <w:p w14:paraId="6ED140C4" w14:textId="77777777"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polietilen</w:t>
            </w:r>
          </w:p>
        </w:tc>
        <w:tc>
          <w:tcPr>
            <w:tcW w:w="705" w:type="pct"/>
            <w:shd w:val="clear" w:color="auto" w:fill="auto"/>
            <w:noWrap/>
            <w:vAlign w:val="center"/>
            <w:hideMark/>
          </w:tcPr>
          <w:p w14:paraId="6CAE82A1"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20</w:t>
            </w:r>
          </w:p>
        </w:tc>
        <w:tc>
          <w:tcPr>
            <w:tcW w:w="753" w:type="pct"/>
            <w:shd w:val="clear" w:color="auto" w:fill="auto"/>
            <w:noWrap/>
            <w:vAlign w:val="bottom"/>
            <w:hideMark/>
          </w:tcPr>
          <w:p w14:paraId="7DD65C30"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181,58</w:t>
            </w:r>
          </w:p>
        </w:tc>
        <w:tc>
          <w:tcPr>
            <w:tcW w:w="651" w:type="pct"/>
            <w:vMerge/>
            <w:vAlign w:val="center"/>
            <w:hideMark/>
          </w:tcPr>
          <w:p w14:paraId="239B8777"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703618B2" w14:textId="77777777" w:rsidTr="00746680">
        <w:tc>
          <w:tcPr>
            <w:tcW w:w="622" w:type="pct"/>
            <w:vMerge/>
            <w:vAlign w:val="center"/>
            <w:hideMark/>
          </w:tcPr>
          <w:p w14:paraId="7E59D6DF"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57951DAD"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0EA048A6"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360FB0C4"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30</w:t>
            </w:r>
          </w:p>
        </w:tc>
        <w:tc>
          <w:tcPr>
            <w:tcW w:w="753" w:type="pct"/>
            <w:shd w:val="clear" w:color="auto" w:fill="auto"/>
            <w:noWrap/>
            <w:vAlign w:val="bottom"/>
            <w:hideMark/>
          </w:tcPr>
          <w:p w14:paraId="12FD2C58"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4.929,20</w:t>
            </w:r>
          </w:p>
        </w:tc>
        <w:tc>
          <w:tcPr>
            <w:tcW w:w="651" w:type="pct"/>
            <w:vMerge/>
            <w:vAlign w:val="center"/>
            <w:hideMark/>
          </w:tcPr>
          <w:p w14:paraId="159AD6FB"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5AE355BA" w14:textId="77777777" w:rsidTr="00746680">
        <w:tc>
          <w:tcPr>
            <w:tcW w:w="622" w:type="pct"/>
            <w:vMerge/>
            <w:vAlign w:val="center"/>
            <w:hideMark/>
          </w:tcPr>
          <w:p w14:paraId="665E69BC"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4F0B41EA"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7DEC8811"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762D011D"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40</w:t>
            </w:r>
          </w:p>
        </w:tc>
        <w:tc>
          <w:tcPr>
            <w:tcW w:w="753" w:type="pct"/>
            <w:shd w:val="clear" w:color="auto" w:fill="auto"/>
            <w:noWrap/>
            <w:vAlign w:val="bottom"/>
            <w:hideMark/>
          </w:tcPr>
          <w:p w14:paraId="3790A900"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6.456,76</w:t>
            </w:r>
          </w:p>
        </w:tc>
        <w:tc>
          <w:tcPr>
            <w:tcW w:w="651" w:type="pct"/>
            <w:vMerge/>
            <w:vAlign w:val="center"/>
            <w:hideMark/>
          </w:tcPr>
          <w:p w14:paraId="43B03B64"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35F566F1" w14:textId="77777777" w:rsidTr="00746680">
        <w:tc>
          <w:tcPr>
            <w:tcW w:w="622" w:type="pct"/>
            <w:vMerge/>
            <w:vAlign w:val="center"/>
            <w:hideMark/>
          </w:tcPr>
          <w:p w14:paraId="5E5C97B6"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21350479"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09F96A41"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406E005A"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50</w:t>
            </w:r>
          </w:p>
        </w:tc>
        <w:tc>
          <w:tcPr>
            <w:tcW w:w="753" w:type="pct"/>
            <w:shd w:val="clear" w:color="auto" w:fill="auto"/>
            <w:noWrap/>
            <w:vAlign w:val="bottom"/>
            <w:hideMark/>
          </w:tcPr>
          <w:p w14:paraId="57105423"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3.761,27</w:t>
            </w:r>
          </w:p>
        </w:tc>
        <w:tc>
          <w:tcPr>
            <w:tcW w:w="651" w:type="pct"/>
            <w:vMerge/>
            <w:vAlign w:val="center"/>
            <w:hideMark/>
          </w:tcPr>
          <w:p w14:paraId="28789B95"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08A35E5C" w14:textId="77777777" w:rsidTr="00746680">
        <w:tc>
          <w:tcPr>
            <w:tcW w:w="622" w:type="pct"/>
            <w:vMerge/>
            <w:vAlign w:val="center"/>
            <w:hideMark/>
          </w:tcPr>
          <w:p w14:paraId="227AEDCA"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610127BC"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045E50D6"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314FC6AF"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60</w:t>
            </w:r>
          </w:p>
        </w:tc>
        <w:tc>
          <w:tcPr>
            <w:tcW w:w="753" w:type="pct"/>
            <w:shd w:val="clear" w:color="auto" w:fill="auto"/>
            <w:noWrap/>
            <w:vAlign w:val="bottom"/>
            <w:hideMark/>
          </w:tcPr>
          <w:p w14:paraId="5C85F01A"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33.355,21</w:t>
            </w:r>
          </w:p>
        </w:tc>
        <w:tc>
          <w:tcPr>
            <w:tcW w:w="651" w:type="pct"/>
            <w:vMerge/>
            <w:vAlign w:val="center"/>
            <w:hideMark/>
          </w:tcPr>
          <w:p w14:paraId="19590F0E"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3BAF2DB5" w14:textId="77777777" w:rsidTr="00746680">
        <w:tc>
          <w:tcPr>
            <w:tcW w:w="622" w:type="pct"/>
            <w:vMerge/>
            <w:vAlign w:val="center"/>
            <w:hideMark/>
          </w:tcPr>
          <w:p w14:paraId="7E67B3D4"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6B6AC5FF"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7A3ABCBF"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3A67E7FE"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80</w:t>
            </w:r>
          </w:p>
        </w:tc>
        <w:tc>
          <w:tcPr>
            <w:tcW w:w="753" w:type="pct"/>
            <w:shd w:val="clear" w:color="auto" w:fill="auto"/>
            <w:noWrap/>
            <w:vAlign w:val="bottom"/>
            <w:hideMark/>
          </w:tcPr>
          <w:p w14:paraId="3F3BD7CF"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3.492,11</w:t>
            </w:r>
          </w:p>
        </w:tc>
        <w:tc>
          <w:tcPr>
            <w:tcW w:w="651" w:type="pct"/>
            <w:vMerge/>
            <w:vAlign w:val="center"/>
            <w:hideMark/>
          </w:tcPr>
          <w:p w14:paraId="75D3068C"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0DDB1D1C" w14:textId="77777777" w:rsidTr="00746680">
        <w:tc>
          <w:tcPr>
            <w:tcW w:w="622" w:type="pct"/>
            <w:vMerge/>
            <w:vAlign w:val="center"/>
            <w:hideMark/>
          </w:tcPr>
          <w:p w14:paraId="4A79548A"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2BAD1F88"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2B9F5F60"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1C1ABDD8"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90</w:t>
            </w:r>
          </w:p>
        </w:tc>
        <w:tc>
          <w:tcPr>
            <w:tcW w:w="753" w:type="pct"/>
            <w:shd w:val="clear" w:color="auto" w:fill="auto"/>
            <w:noWrap/>
            <w:vAlign w:val="bottom"/>
            <w:hideMark/>
          </w:tcPr>
          <w:p w14:paraId="48F1C463"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7.688,53</w:t>
            </w:r>
          </w:p>
        </w:tc>
        <w:tc>
          <w:tcPr>
            <w:tcW w:w="651" w:type="pct"/>
            <w:vMerge/>
            <w:vAlign w:val="center"/>
            <w:hideMark/>
          </w:tcPr>
          <w:p w14:paraId="7E07D74A"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144FB0E6" w14:textId="77777777" w:rsidTr="00746680">
        <w:tc>
          <w:tcPr>
            <w:tcW w:w="622" w:type="pct"/>
            <w:vMerge/>
            <w:vAlign w:val="center"/>
            <w:hideMark/>
          </w:tcPr>
          <w:p w14:paraId="29F86BF4"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3A522CA2"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7D871724"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428FCD8B"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100</w:t>
            </w:r>
          </w:p>
        </w:tc>
        <w:tc>
          <w:tcPr>
            <w:tcW w:w="753" w:type="pct"/>
            <w:shd w:val="clear" w:color="auto" w:fill="auto"/>
            <w:noWrap/>
            <w:vAlign w:val="bottom"/>
            <w:hideMark/>
          </w:tcPr>
          <w:p w14:paraId="21CD24F1"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1.943,78</w:t>
            </w:r>
          </w:p>
        </w:tc>
        <w:tc>
          <w:tcPr>
            <w:tcW w:w="651" w:type="pct"/>
            <w:vMerge/>
            <w:vAlign w:val="center"/>
            <w:hideMark/>
          </w:tcPr>
          <w:p w14:paraId="560EE40D"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5A5E0A87" w14:textId="77777777" w:rsidTr="00746680">
        <w:tc>
          <w:tcPr>
            <w:tcW w:w="622" w:type="pct"/>
            <w:vMerge/>
            <w:vAlign w:val="center"/>
            <w:hideMark/>
          </w:tcPr>
          <w:p w14:paraId="504229CA"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154A1A1B"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56D82A9D"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3DE7BAB4"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110</w:t>
            </w:r>
          </w:p>
        </w:tc>
        <w:tc>
          <w:tcPr>
            <w:tcW w:w="753" w:type="pct"/>
            <w:shd w:val="clear" w:color="auto" w:fill="auto"/>
            <w:noWrap/>
            <w:vAlign w:val="bottom"/>
            <w:hideMark/>
          </w:tcPr>
          <w:p w14:paraId="7DF253EB"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35.603,46</w:t>
            </w:r>
          </w:p>
        </w:tc>
        <w:tc>
          <w:tcPr>
            <w:tcW w:w="651" w:type="pct"/>
            <w:vMerge/>
            <w:vAlign w:val="center"/>
            <w:hideMark/>
          </w:tcPr>
          <w:p w14:paraId="548A57FB"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60613F59" w14:textId="77777777" w:rsidTr="00746680">
        <w:tc>
          <w:tcPr>
            <w:tcW w:w="622" w:type="pct"/>
            <w:vMerge/>
            <w:vAlign w:val="center"/>
            <w:hideMark/>
          </w:tcPr>
          <w:p w14:paraId="64C6CEC8"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39F7C485"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713AF170"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7D4D4EB1"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130</w:t>
            </w:r>
          </w:p>
        </w:tc>
        <w:tc>
          <w:tcPr>
            <w:tcW w:w="753" w:type="pct"/>
            <w:shd w:val="clear" w:color="auto" w:fill="auto"/>
            <w:noWrap/>
            <w:vAlign w:val="bottom"/>
            <w:hideMark/>
          </w:tcPr>
          <w:p w14:paraId="19D0E9FE"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5.297,04</w:t>
            </w:r>
          </w:p>
        </w:tc>
        <w:tc>
          <w:tcPr>
            <w:tcW w:w="651" w:type="pct"/>
            <w:vMerge/>
            <w:vAlign w:val="center"/>
            <w:hideMark/>
          </w:tcPr>
          <w:p w14:paraId="7EAD7B54"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2463C359" w14:textId="77777777" w:rsidTr="00746680">
        <w:tc>
          <w:tcPr>
            <w:tcW w:w="622" w:type="pct"/>
            <w:vMerge/>
            <w:vAlign w:val="center"/>
            <w:hideMark/>
          </w:tcPr>
          <w:p w14:paraId="0DC820A9"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5199B960"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11698ABE"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18FC5FF6"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150</w:t>
            </w:r>
          </w:p>
        </w:tc>
        <w:tc>
          <w:tcPr>
            <w:tcW w:w="753" w:type="pct"/>
            <w:shd w:val="clear" w:color="auto" w:fill="auto"/>
            <w:noWrap/>
            <w:vAlign w:val="bottom"/>
            <w:hideMark/>
          </w:tcPr>
          <w:p w14:paraId="24FA180A"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438,84</w:t>
            </w:r>
          </w:p>
        </w:tc>
        <w:tc>
          <w:tcPr>
            <w:tcW w:w="651" w:type="pct"/>
            <w:vMerge/>
            <w:vAlign w:val="center"/>
            <w:hideMark/>
          </w:tcPr>
          <w:p w14:paraId="29790FE6"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645EFFD7" w14:textId="77777777" w:rsidTr="00746680">
        <w:tc>
          <w:tcPr>
            <w:tcW w:w="622" w:type="pct"/>
            <w:vMerge/>
            <w:vAlign w:val="center"/>
            <w:hideMark/>
          </w:tcPr>
          <w:p w14:paraId="2249EA2D"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08A986B6"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6AA196BB"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542080FD"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160</w:t>
            </w:r>
          </w:p>
        </w:tc>
        <w:tc>
          <w:tcPr>
            <w:tcW w:w="753" w:type="pct"/>
            <w:shd w:val="clear" w:color="auto" w:fill="auto"/>
            <w:noWrap/>
            <w:vAlign w:val="bottom"/>
            <w:hideMark/>
          </w:tcPr>
          <w:p w14:paraId="7E0149D1"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1.405,78</w:t>
            </w:r>
          </w:p>
        </w:tc>
        <w:tc>
          <w:tcPr>
            <w:tcW w:w="651" w:type="pct"/>
            <w:vMerge/>
            <w:vAlign w:val="center"/>
            <w:hideMark/>
          </w:tcPr>
          <w:p w14:paraId="1279C3F3"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11D1C8DC" w14:textId="77777777" w:rsidTr="00746680">
        <w:tc>
          <w:tcPr>
            <w:tcW w:w="622" w:type="pct"/>
            <w:vMerge/>
            <w:vAlign w:val="center"/>
            <w:hideMark/>
          </w:tcPr>
          <w:p w14:paraId="2B89CEA5"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60C96D3A"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restart"/>
            <w:shd w:val="clear" w:color="auto" w:fill="auto"/>
            <w:noWrap/>
            <w:vAlign w:val="center"/>
            <w:hideMark/>
          </w:tcPr>
          <w:p w14:paraId="2A702961" w14:textId="18A17A41" w:rsidR="00F57957" w:rsidRPr="00746680" w:rsidRDefault="00F57957" w:rsidP="00DE04D0">
            <w:pPr>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polivinil klorid</w:t>
            </w:r>
          </w:p>
        </w:tc>
        <w:tc>
          <w:tcPr>
            <w:tcW w:w="705" w:type="pct"/>
            <w:shd w:val="clear" w:color="auto" w:fill="auto"/>
            <w:noWrap/>
            <w:vAlign w:val="center"/>
            <w:hideMark/>
          </w:tcPr>
          <w:p w14:paraId="2BF049E1"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20</w:t>
            </w:r>
          </w:p>
        </w:tc>
        <w:tc>
          <w:tcPr>
            <w:tcW w:w="753" w:type="pct"/>
            <w:shd w:val="clear" w:color="auto" w:fill="auto"/>
            <w:noWrap/>
            <w:vAlign w:val="bottom"/>
            <w:hideMark/>
          </w:tcPr>
          <w:p w14:paraId="3C4EF5D6"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41,60</w:t>
            </w:r>
          </w:p>
        </w:tc>
        <w:tc>
          <w:tcPr>
            <w:tcW w:w="651" w:type="pct"/>
            <w:vMerge/>
            <w:vAlign w:val="center"/>
            <w:hideMark/>
          </w:tcPr>
          <w:p w14:paraId="3C39D5F4"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3B4C2F30" w14:textId="77777777" w:rsidTr="00746680">
        <w:tc>
          <w:tcPr>
            <w:tcW w:w="622" w:type="pct"/>
            <w:vMerge/>
            <w:vAlign w:val="center"/>
            <w:hideMark/>
          </w:tcPr>
          <w:p w14:paraId="381363E2"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5AEBA546"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1D3055E8"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625C7933"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60</w:t>
            </w:r>
          </w:p>
        </w:tc>
        <w:tc>
          <w:tcPr>
            <w:tcW w:w="753" w:type="pct"/>
            <w:shd w:val="clear" w:color="auto" w:fill="auto"/>
            <w:noWrap/>
            <w:vAlign w:val="bottom"/>
            <w:hideMark/>
          </w:tcPr>
          <w:p w14:paraId="10A28427"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526,67</w:t>
            </w:r>
          </w:p>
        </w:tc>
        <w:tc>
          <w:tcPr>
            <w:tcW w:w="651" w:type="pct"/>
            <w:vMerge/>
            <w:vAlign w:val="center"/>
            <w:hideMark/>
          </w:tcPr>
          <w:p w14:paraId="45B491DA"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126E3B70" w14:textId="77777777" w:rsidTr="00746680">
        <w:tc>
          <w:tcPr>
            <w:tcW w:w="622" w:type="pct"/>
            <w:vMerge/>
            <w:vAlign w:val="center"/>
            <w:hideMark/>
          </w:tcPr>
          <w:p w14:paraId="74BB19DA"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48DBC318"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31D85626"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536DAEE5"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90</w:t>
            </w:r>
          </w:p>
        </w:tc>
        <w:tc>
          <w:tcPr>
            <w:tcW w:w="753" w:type="pct"/>
            <w:shd w:val="clear" w:color="auto" w:fill="auto"/>
            <w:noWrap/>
            <w:vAlign w:val="bottom"/>
            <w:hideMark/>
          </w:tcPr>
          <w:p w14:paraId="31DB5EC9"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248,70</w:t>
            </w:r>
          </w:p>
        </w:tc>
        <w:tc>
          <w:tcPr>
            <w:tcW w:w="651" w:type="pct"/>
            <w:vMerge/>
            <w:vAlign w:val="center"/>
            <w:hideMark/>
          </w:tcPr>
          <w:p w14:paraId="47D00575"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4D6F7F52" w14:textId="77777777" w:rsidTr="00746680">
        <w:tc>
          <w:tcPr>
            <w:tcW w:w="622" w:type="pct"/>
            <w:vMerge/>
            <w:vAlign w:val="center"/>
            <w:hideMark/>
          </w:tcPr>
          <w:p w14:paraId="29EAFAAD"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369F8129"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202AD238"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25CF7D65"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140</w:t>
            </w:r>
          </w:p>
        </w:tc>
        <w:tc>
          <w:tcPr>
            <w:tcW w:w="753" w:type="pct"/>
            <w:shd w:val="clear" w:color="auto" w:fill="auto"/>
            <w:noWrap/>
            <w:vAlign w:val="bottom"/>
            <w:hideMark/>
          </w:tcPr>
          <w:p w14:paraId="240A575F"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7.040,11</w:t>
            </w:r>
          </w:p>
        </w:tc>
        <w:tc>
          <w:tcPr>
            <w:tcW w:w="651" w:type="pct"/>
            <w:vMerge/>
            <w:vAlign w:val="center"/>
            <w:hideMark/>
          </w:tcPr>
          <w:p w14:paraId="3BC69C85"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450CB23B" w14:textId="77777777" w:rsidTr="00746680">
        <w:tc>
          <w:tcPr>
            <w:tcW w:w="622" w:type="pct"/>
            <w:vMerge/>
            <w:vAlign w:val="center"/>
            <w:hideMark/>
          </w:tcPr>
          <w:p w14:paraId="497440EF" w14:textId="77777777" w:rsidR="00F57957" w:rsidRPr="00746680" w:rsidRDefault="00F57957" w:rsidP="00DE04D0">
            <w:pPr>
              <w:spacing w:after="0" w:line="240" w:lineRule="auto"/>
              <w:rPr>
                <w:rFonts w:eastAsia="Times New Roman"/>
                <w:color w:val="000000"/>
                <w:sz w:val="20"/>
                <w:szCs w:val="20"/>
                <w:lang w:eastAsia="sl-SI"/>
              </w:rPr>
            </w:pPr>
          </w:p>
        </w:tc>
        <w:tc>
          <w:tcPr>
            <w:tcW w:w="1017" w:type="pct"/>
            <w:vMerge/>
            <w:vAlign w:val="center"/>
            <w:hideMark/>
          </w:tcPr>
          <w:p w14:paraId="0BEBE9FE" w14:textId="77777777" w:rsidR="00F57957" w:rsidRPr="00746680" w:rsidRDefault="00F57957" w:rsidP="00DE04D0">
            <w:pPr>
              <w:spacing w:after="0" w:line="240" w:lineRule="auto"/>
              <w:rPr>
                <w:rFonts w:eastAsia="Times New Roman"/>
                <w:color w:val="000000"/>
                <w:sz w:val="20"/>
                <w:szCs w:val="20"/>
                <w:lang w:eastAsia="sl-SI"/>
              </w:rPr>
            </w:pPr>
          </w:p>
        </w:tc>
        <w:tc>
          <w:tcPr>
            <w:tcW w:w="1252" w:type="pct"/>
            <w:vMerge/>
            <w:vAlign w:val="center"/>
            <w:hideMark/>
          </w:tcPr>
          <w:p w14:paraId="747C6E97" w14:textId="77777777" w:rsidR="00F57957" w:rsidRPr="00746680" w:rsidRDefault="00F57957" w:rsidP="00DE04D0">
            <w:pPr>
              <w:spacing w:after="0" w:line="240" w:lineRule="auto"/>
              <w:rPr>
                <w:rFonts w:eastAsia="Times New Roman"/>
                <w:color w:val="000000"/>
                <w:sz w:val="20"/>
                <w:szCs w:val="20"/>
                <w:lang w:eastAsia="sl-SI"/>
              </w:rPr>
            </w:pPr>
          </w:p>
        </w:tc>
        <w:tc>
          <w:tcPr>
            <w:tcW w:w="705" w:type="pct"/>
            <w:shd w:val="clear" w:color="auto" w:fill="auto"/>
            <w:noWrap/>
            <w:vAlign w:val="center"/>
            <w:hideMark/>
          </w:tcPr>
          <w:p w14:paraId="64AB9555"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160</w:t>
            </w:r>
          </w:p>
        </w:tc>
        <w:tc>
          <w:tcPr>
            <w:tcW w:w="753" w:type="pct"/>
            <w:shd w:val="clear" w:color="auto" w:fill="auto"/>
            <w:noWrap/>
            <w:vAlign w:val="bottom"/>
            <w:hideMark/>
          </w:tcPr>
          <w:p w14:paraId="258CCF19" w14:textId="77777777" w:rsidR="00F57957" w:rsidRPr="00746680" w:rsidRDefault="00F57957" w:rsidP="00DE04D0">
            <w:pPr>
              <w:spacing w:after="0" w:line="240" w:lineRule="auto"/>
              <w:jc w:val="right"/>
              <w:rPr>
                <w:rFonts w:eastAsia="Times New Roman"/>
                <w:color w:val="000000"/>
                <w:sz w:val="20"/>
                <w:szCs w:val="20"/>
                <w:lang w:eastAsia="sl-SI"/>
              </w:rPr>
            </w:pPr>
            <w:r w:rsidRPr="00746680">
              <w:rPr>
                <w:rFonts w:eastAsia="Times New Roman"/>
                <w:color w:val="000000"/>
                <w:sz w:val="20"/>
                <w:szCs w:val="20"/>
                <w:lang w:eastAsia="sl-SI"/>
              </w:rPr>
              <w:t>12.333,99</w:t>
            </w:r>
          </w:p>
        </w:tc>
        <w:tc>
          <w:tcPr>
            <w:tcW w:w="651" w:type="pct"/>
            <w:vMerge/>
            <w:vAlign w:val="center"/>
            <w:hideMark/>
          </w:tcPr>
          <w:p w14:paraId="25F1B72B" w14:textId="77777777" w:rsidR="00F57957" w:rsidRPr="00746680" w:rsidRDefault="00F57957" w:rsidP="00DE04D0">
            <w:pPr>
              <w:spacing w:after="0" w:line="240" w:lineRule="auto"/>
              <w:rPr>
                <w:rFonts w:eastAsia="Times New Roman"/>
                <w:sz w:val="20"/>
                <w:szCs w:val="20"/>
                <w:lang w:eastAsia="sl-SI"/>
              </w:rPr>
            </w:pPr>
          </w:p>
        </w:tc>
      </w:tr>
      <w:tr w:rsidR="00F57957" w:rsidRPr="00746680" w14:paraId="5304BDE6" w14:textId="77777777" w:rsidTr="00746680">
        <w:tc>
          <w:tcPr>
            <w:tcW w:w="622" w:type="pct"/>
            <w:vMerge/>
            <w:vAlign w:val="center"/>
          </w:tcPr>
          <w:p w14:paraId="51C991BE" w14:textId="77777777" w:rsidR="00F57957" w:rsidRPr="00746680" w:rsidRDefault="00F57957" w:rsidP="00F57957">
            <w:pPr>
              <w:spacing w:after="0" w:line="240" w:lineRule="auto"/>
              <w:rPr>
                <w:rFonts w:eastAsia="Times New Roman"/>
                <w:color w:val="000000"/>
                <w:sz w:val="20"/>
                <w:szCs w:val="20"/>
                <w:lang w:eastAsia="sl-SI"/>
              </w:rPr>
            </w:pPr>
          </w:p>
        </w:tc>
        <w:tc>
          <w:tcPr>
            <w:tcW w:w="1017" w:type="pct"/>
            <w:vAlign w:val="center"/>
          </w:tcPr>
          <w:p w14:paraId="3CE8FA05" w14:textId="41955754" w:rsidR="00F57957" w:rsidRPr="00746680" w:rsidRDefault="00F57957" w:rsidP="00F57957">
            <w:pPr>
              <w:spacing w:after="0" w:line="240" w:lineRule="auto"/>
              <w:rPr>
                <w:rFonts w:eastAsia="Times New Roman"/>
                <w:color w:val="000000"/>
                <w:sz w:val="20"/>
                <w:szCs w:val="20"/>
                <w:lang w:eastAsia="sl-SI"/>
              </w:rPr>
            </w:pPr>
            <w:r w:rsidRPr="00746680">
              <w:rPr>
                <w:color w:val="000000"/>
                <w:sz w:val="20"/>
                <w:szCs w:val="20"/>
              </w:rPr>
              <w:t>neznano</w:t>
            </w:r>
          </w:p>
        </w:tc>
        <w:tc>
          <w:tcPr>
            <w:tcW w:w="1252" w:type="pct"/>
            <w:vAlign w:val="center"/>
          </w:tcPr>
          <w:p w14:paraId="50CC5D0B" w14:textId="19440B0F" w:rsidR="00F57957" w:rsidRPr="00746680" w:rsidRDefault="00F57957" w:rsidP="00F57957">
            <w:pPr>
              <w:spacing w:after="0" w:line="240" w:lineRule="auto"/>
              <w:rPr>
                <w:rFonts w:eastAsia="Times New Roman"/>
                <w:color w:val="000000"/>
                <w:sz w:val="20"/>
                <w:szCs w:val="20"/>
                <w:lang w:eastAsia="sl-SI"/>
              </w:rPr>
            </w:pPr>
            <w:r w:rsidRPr="00746680">
              <w:rPr>
                <w:color w:val="000000"/>
                <w:sz w:val="20"/>
                <w:szCs w:val="20"/>
              </w:rPr>
              <w:t>neznano</w:t>
            </w:r>
          </w:p>
        </w:tc>
        <w:tc>
          <w:tcPr>
            <w:tcW w:w="705" w:type="pct"/>
            <w:shd w:val="clear" w:color="auto" w:fill="auto"/>
            <w:noWrap/>
            <w:vAlign w:val="center"/>
          </w:tcPr>
          <w:p w14:paraId="4B1A56EC" w14:textId="6268F43F" w:rsidR="00F57957" w:rsidRPr="00746680" w:rsidRDefault="00F57957" w:rsidP="00F57957">
            <w:pPr>
              <w:spacing w:after="0" w:line="240" w:lineRule="auto"/>
              <w:jc w:val="right"/>
              <w:rPr>
                <w:rFonts w:eastAsia="Times New Roman"/>
                <w:color w:val="000000"/>
                <w:sz w:val="20"/>
                <w:szCs w:val="20"/>
                <w:lang w:eastAsia="sl-SI"/>
              </w:rPr>
            </w:pPr>
            <w:r w:rsidRPr="00746680">
              <w:rPr>
                <w:color w:val="000000"/>
                <w:sz w:val="20"/>
                <w:szCs w:val="20"/>
              </w:rPr>
              <w:t>neznano</w:t>
            </w:r>
          </w:p>
        </w:tc>
        <w:tc>
          <w:tcPr>
            <w:tcW w:w="753" w:type="pct"/>
            <w:shd w:val="clear" w:color="auto" w:fill="auto"/>
            <w:noWrap/>
            <w:vAlign w:val="bottom"/>
          </w:tcPr>
          <w:p w14:paraId="4C85731A" w14:textId="6F6EFEC2" w:rsidR="00F57957" w:rsidRPr="00746680" w:rsidRDefault="00F57957" w:rsidP="00F57957">
            <w:pPr>
              <w:spacing w:after="0" w:line="240" w:lineRule="auto"/>
              <w:jc w:val="right"/>
              <w:rPr>
                <w:rFonts w:eastAsia="Times New Roman"/>
                <w:color w:val="000000"/>
                <w:sz w:val="20"/>
                <w:szCs w:val="20"/>
                <w:lang w:eastAsia="sl-SI"/>
              </w:rPr>
            </w:pPr>
            <w:r w:rsidRPr="00746680">
              <w:rPr>
                <w:color w:val="000000"/>
                <w:sz w:val="20"/>
                <w:szCs w:val="20"/>
              </w:rPr>
              <w:t>12.399,23</w:t>
            </w:r>
          </w:p>
        </w:tc>
        <w:tc>
          <w:tcPr>
            <w:tcW w:w="651" w:type="pct"/>
            <w:vMerge/>
            <w:vAlign w:val="center"/>
          </w:tcPr>
          <w:p w14:paraId="369D7E58" w14:textId="77777777" w:rsidR="00F57957" w:rsidRPr="00746680" w:rsidRDefault="00F57957" w:rsidP="00F57957">
            <w:pPr>
              <w:spacing w:after="0" w:line="240" w:lineRule="auto"/>
              <w:rPr>
                <w:rFonts w:eastAsia="Times New Roman"/>
                <w:sz w:val="20"/>
                <w:szCs w:val="20"/>
                <w:lang w:eastAsia="sl-SI"/>
              </w:rPr>
            </w:pPr>
          </w:p>
        </w:tc>
      </w:tr>
      <w:tr w:rsidR="00DE04D0" w:rsidRPr="00746680" w14:paraId="3FB8A968" w14:textId="77777777" w:rsidTr="00746680">
        <w:tc>
          <w:tcPr>
            <w:tcW w:w="3596" w:type="pct"/>
            <w:gridSpan w:val="4"/>
            <w:shd w:val="clear" w:color="auto" w:fill="D9D9D9" w:themeFill="background1" w:themeFillShade="D9"/>
            <w:vAlign w:val="center"/>
            <w:hideMark/>
          </w:tcPr>
          <w:p w14:paraId="131E5176" w14:textId="77777777" w:rsidR="00DE04D0" w:rsidRPr="00746680" w:rsidRDefault="00DE04D0" w:rsidP="00DE04D0">
            <w:pPr>
              <w:spacing w:after="0" w:line="240" w:lineRule="auto"/>
              <w:rPr>
                <w:rFonts w:eastAsia="Times New Roman"/>
                <w:b/>
                <w:bCs/>
                <w:sz w:val="20"/>
                <w:szCs w:val="20"/>
                <w:lang w:eastAsia="sl-SI"/>
              </w:rPr>
            </w:pPr>
            <w:r w:rsidRPr="00746680">
              <w:rPr>
                <w:rFonts w:eastAsia="Times New Roman"/>
                <w:b/>
                <w:bCs/>
                <w:sz w:val="20"/>
                <w:szCs w:val="20"/>
                <w:lang w:eastAsia="sl-SI"/>
              </w:rPr>
              <w:t>Skupaj dolžina vodovodnega sistema</w:t>
            </w:r>
          </w:p>
        </w:tc>
        <w:tc>
          <w:tcPr>
            <w:tcW w:w="753" w:type="pct"/>
            <w:shd w:val="clear" w:color="auto" w:fill="D9D9D9" w:themeFill="background1" w:themeFillShade="D9"/>
            <w:vAlign w:val="center"/>
            <w:hideMark/>
          </w:tcPr>
          <w:p w14:paraId="0D27CF0C" w14:textId="1A9A042A" w:rsidR="00DE04D0" w:rsidRPr="00746680" w:rsidRDefault="00F57957" w:rsidP="00DE04D0">
            <w:pPr>
              <w:spacing w:after="0" w:line="240" w:lineRule="auto"/>
              <w:jc w:val="right"/>
              <w:rPr>
                <w:rFonts w:eastAsia="Times New Roman"/>
                <w:b/>
                <w:bCs/>
                <w:sz w:val="20"/>
                <w:szCs w:val="20"/>
                <w:lang w:eastAsia="sl-SI"/>
              </w:rPr>
            </w:pPr>
            <w:r w:rsidRPr="00746680">
              <w:rPr>
                <w:rFonts w:eastAsia="Times New Roman"/>
                <w:b/>
                <w:bCs/>
                <w:sz w:val="20"/>
                <w:szCs w:val="20"/>
                <w:lang w:eastAsia="sl-SI"/>
              </w:rPr>
              <w:t>158.684,50</w:t>
            </w:r>
          </w:p>
        </w:tc>
        <w:tc>
          <w:tcPr>
            <w:tcW w:w="651" w:type="pct"/>
            <w:vMerge/>
            <w:vAlign w:val="center"/>
            <w:hideMark/>
          </w:tcPr>
          <w:p w14:paraId="4B3EB528" w14:textId="77777777" w:rsidR="00DE04D0" w:rsidRPr="00746680" w:rsidRDefault="00DE04D0" w:rsidP="00DE04D0">
            <w:pPr>
              <w:spacing w:after="0" w:line="240" w:lineRule="auto"/>
              <w:rPr>
                <w:rFonts w:eastAsia="Times New Roman"/>
                <w:sz w:val="20"/>
                <w:szCs w:val="20"/>
                <w:lang w:eastAsia="sl-SI"/>
              </w:rPr>
            </w:pPr>
          </w:p>
        </w:tc>
      </w:tr>
    </w:tbl>
    <w:p w14:paraId="65CFC723" w14:textId="5D386C6C" w:rsidR="00AF3A18" w:rsidRPr="00530A2A" w:rsidRDefault="00AF3A18" w:rsidP="00454F9C">
      <w:pPr>
        <w:pStyle w:val="TEKST"/>
        <w:spacing w:after="0" w:line="240" w:lineRule="auto"/>
        <w:rPr>
          <w:highlight w:val="yellow"/>
        </w:rPr>
      </w:pPr>
    </w:p>
    <w:p w14:paraId="1E5A48DE" w14:textId="319327C2" w:rsidR="00B63FD9" w:rsidRPr="00DE04D0" w:rsidRDefault="00B63FD9" w:rsidP="00454F9C">
      <w:pPr>
        <w:pStyle w:val="TEKST"/>
        <w:spacing w:after="0" w:line="240" w:lineRule="auto"/>
      </w:pPr>
      <w:r w:rsidRPr="00DE04D0">
        <w:t xml:space="preserve">Poleg vodovodnega omrežja je v občini </w:t>
      </w:r>
      <w:r w:rsidR="00530A2A" w:rsidRPr="00DE04D0">
        <w:t>Videm</w:t>
      </w:r>
      <w:r w:rsidRPr="00DE04D0">
        <w:t xml:space="preserve"> še nekaj objektov, ki</w:t>
      </w:r>
      <w:r w:rsidR="00664BCB" w:rsidRPr="00DE04D0">
        <w:t xml:space="preserve"> </w:t>
      </w:r>
      <w:r w:rsidRPr="00DE04D0">
        <w:t>služijo vodovodni oskrbi</w:t>
      </w:r>
      <w:r w:rsidR="00370921" w:rsidRPr="00DE04D0">
        <w:t>, le ti</w:t>
      </w:r>
      <w:r w:rsidR="00664BCB" w:rsidRPr="00DE04D0">
        <w:t xml:space="preserve"> so prikazani v spodnji preglednici.</w:t>
      </w:r>
    </w:p>
    <w:p w14:paraId="361CC558" w14:textId="3AB2A22D" w:rsidR="00664BCB" w:rsidRPr="00DE04D0" w:rsidRDefault="00664BCB" w:rsidP="00664BCB">
      <w:pPr>
        <w:pStyle w:val="TABELA"/>
        <w:spacing w:line="240" w:lineRule="auto"/>
      </w:pPr>
      <w:bookmarkStart w:id="93" w:name="_Toc62070923"/>
      <w:r w:rsidRPr="00DE04D0">
        <w:t xml:space="preserve">Preglednica </w:t>
      </w:r>
      <w:r w:rsidR="00682A8A">
        <w:fldChar w:fldCharType="begin"/>
      </w:r>
      <w:r w:rsidR="00682A8A">
        <w:instrText xml:space="preserve"> SEQ Preglednica \* ARABIC </w:instrText>
      </w:r>
      <w:r w:rsidR="00682A8A">
        <w:fldChar w:fldCharType="separate"/>
      </w:r>
      <w:r w:rsidR="00641BD3">
        <w:rPr>
          <w:noProof/>
        </w:rPr>
        <w:t>10</w:t>
      </w:r>
      <w:r w:rsidR="00682A8A">
        <w:rPr>
          <w:noProof/>
        </w:rPr>
        <w:fldChar w:fldCharType="end"/>
      </w:r>
      <w:r w:rsidRPr="00DE04D0">
        <w:t xml:space="preserve">: Objekti vodooskrbnega omrežja </w:t>
      </w:r>
      <w:r w:rsidR="00530A2A" w:rsidRPr="00DE04D0">
        <w:t>Videm</w:t>
      </w:r>
      <w:bookmarkEnd w:id="93"/>
    </w:p>
    <w:tbl>
      <w:tblPr>
        <w:tblW w:w="5000" w:type="pct"/>
        <w:tblCellMar>
          <w:left w:w="70" w:type="dxa"/>
          <w:right w:w="70" w:type="dxa"/>
        </w:tblCellMar>
        <w:tblLook w:val="04A0" w:firstRow="1" w:lastRow="0" w:firstColumn="1" w:lastColumn="0" w:noHBand="0" w:noVBand="1"/>
      </w:tblPr>
      <w:tblGrid>
        <w:gridCol w:w="1999"/>
        <w:gridCol w:w="2135"/>
        <w:gridCol w:w="2215"/>
        <w:gridCol w:w="2713"/>
      </w:tblGrid>
      <w:tr w:rsidR="00DE04D0" w:rsidRPr="00DE04D0" w14:paraId="5B60B705" w14:textId="77777777" w:rsidTr="00DE04D0">
        <w:tc>
          <w:tcPr>
            <w:tcW w:w="11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18E8778" w14:textId="77777777" w:rsidR="00DE04D0" w:rsidRPr="00DE04D0" w:rsidRDefault="00DE04D0" w:rsidP="00DE04D0">
            <w:pPr>
              <w:spacing w:after="0" w:line="240" w:lineRule="auto"/>
              <w:jc w:val="center"/>
              <w:rPr>
                <w:rFonts w:eastAsia="Times New Roman"/>
                <w:b/>
                <w:bCs/>
                <w:sz w:val="20"/>
                <w:szCs w:val="20"/>
                <w:lang w:eastAsia="sl-SI"/>
              </w:rPr>
            </w:pPr>
            <w:r w:rsidRPr="00DE04D0">
              <w:rPr>
                <w:rFonts w:eastAsia="Times New Roman"/>
                <w:b/>
                <w:bCs/>
                <w:sz w:val="20"/>
                <w:szCs w:val="20"/>
                <w:lang w:eastAsia="sl-SI"/>
              </w:rPr>
              <w:t>Območje</w:t>
            </w:r>
          </w:p>
        </w:tc>
        <w:tc>
          <w:tcPr>
            <w:tcW w:w="1178" w:type="pct"/>
            <w:tcBorders>
              <w:top w:val="single" w:sz="4" w:space="0" w:color="auto"/>
              <w:left w:val="nil"/>
              <w:bottom w:val="single" w:sz="4" w:space="0" w:color="auto"/>
              <w:right w:val="single" w:sz="4" w:space="0" w:color="auto"/>
            </w:tcBorders>
            <w:shd w:val="clear" w:color="000000" w:fill="BFBFBF"/>
            <w:vAlign w:val="center"/>
            <w:hideMark/>
          </w:tcPr>
          <w:p w14:paraId="13EFD50C" w14:textId="77777777" w:rsidR="00DE04D0" w:rsidRPr="00DE04D0" w:rsidRDefault="00DE04D0" w:rsidP="00DE04D0">
            <w:pPr>
              <w:spacing w:after="0" w:line="240" w:lineRule="auto"/>
              <w:jc w:val="center"/>
              <w:rPr>
                <w:rFonts w:eastAsia="Times New Roman"/>
                <w:b/>
                <w:bCs/>
                <w:sz w:val="20"/>
                <w:szCs w:val="20"/>
                <w:lang w:eastAsia="sl-SI"/>
              </w:rPr>
            </w:pPr>
            <w:r w:rsidRPr="00DE04D0">
              <w:rPr>
                <w:rFonts w:eastAsia="Times New Roman"/>
                <w:b/>
                <w:bCs/>
                <w:sz w:val="20"/>
                <w:szCs w:val="20"/>
                <w:lang w:eastAsia="sl-SI"/>
              </w:rPr>
              <w:t>Vrsta objektov</w:t>
            </w:r>
          </w:p>
        </w:tc>
        <w:tc>
          <w:tcPr>
            <w:tcW w:w="1222" w:type="pct"/>
            <w:tcBorders>
              <w:top w:val="single" w:sz="4" w:space="0" w:color="auto"/>
              <w:left w:val="nil"/>
              <w:bottom w:val="single" w:sz="4" w:space="0" w:color="auto"/>
              <w:right w:val="single" w:sz="4" w:space="0" w:color="auto"/>
            </w:tcBorders>
            <w:shd w:val="clear" w:color="000000" w:fill="BFBFBF"/>
            <w:vAlign w:val="center"/>
            <w:hideMark/>
          </w:tcPr>
          <w:p w14:paraId="72CCE7A7" w14:textId="77777777" w:rsidR="00DE04D0" w:rsidRPr="00DE04D0" w:rsidRDefault="00DE04D0" w:rsidP="00DE04D0">
            <w:pPr>
              <w:spacing w:after="0" w:line="240" w:lineRule="auto"/>
              <w:jc w:val="center"/>
              <w:rPr>
                <w:rFonts w:eastAsia="Times New Roman"/>
                <w:b/>
                <w:bCs/>
                <w:sz w:val="20"/>
                <w:szCs w:val="20"/>
                <w:lang w:eastAsia="sl-SI"/>
              </w:rPr>
            </w:pPr>
            <w:r w:rsidRPr="00DE04D0">
              <w:rPr>
                <w:rFonts w:eastAsia="Times New Roman"/>
                <w:b/>
                <w:bCs/>
                <w:sz w:val="20"/>
                <w:szCs w:val="20"/>
                <w:lang w:eastAsia="sl-SI"/>
              </w:rPr>
              <w:t xml:space="preserve">Število objektov </w:t>
            </w:r>
            <w:r w:rsidRPr="00DE04D0">
              <w:rPr>
                <w:rFonts w:eastAsia="Times New Roman"/>
                <w:b/>
                <w:bCs/>
                <w:sz w:val="20"/>
                <w:szCs w:val="20"/>
                <w:lang w:eastAsia="sl-SI"/>
              </w:rPr>
              <w:br/>
              <w:t>[kos]</w:t>
            </w:r>
          </w:p>
        </w:tc>
        <w:tc>
          <w:tcPr>
            <w:tcW w:w="1497" w:type="pct"/>
            <w:tcBorders>
              <w:top w:val="single" w:sz="4" w:space="0" w:color="auto"/>
              <w:left w:val="nil"/>
              <w:bottom w:val="single" w:sz="4" w:space="0" w:color="auto"/>
              <w:right w:val="single" w:sz="4" w:space="0" w:color="auto"/>
            </w:tcBorders>
            <w:shd w:val="clear" w:color="000000" w:fill="BFBFBF"/>
            <w:vAlign w:val="center"/>
            <w:hideMark/>
          </w:tcPr>
          <w:p w14:paraId="39DFD7A5" w14:textId="77777777" w:rsidR="00DE04D0" w:rsidRPr="00DE04D0" w:rsidRDefault="00DE04D0" w:rsidP="00DE04D0">
            <w:pPr>
              <w:spacing w:after="0" w:line="240" w:lineRule="auto"/>
              <w:jc w:val="center"/>
              <w:rPr>
                <w:rFonts w:eastAsia="Times New Roman"/>
                <w:b/>
                <w:bCs/>
                <w:sz w:val="20"/>
                <w:szCs w:val="20"/>
                <w:lang w:eastAsia="sl-SI"/>
              </w:rPr>
            </w:pPr>
            <w:r w:rsidRPr="00DE04D0">
              <w:rPr>
                <w:rFonts w:eastAsia="Times New Roman"/>
                <w:b/>
                <w:bCs/>
                <w:sz w:val="20"/>
                <w:szCs w:val="20"/>
                <w:lang w:eastAsia="sl-SI"/>
              </w:rPr>
              <w:t>Vir podatkov</w:t>
            </w:r>
          </w:p>
        </w:tc>
      </w:tr>
      <w:tr w:rsidR="00DE04D0" w:rsidRPr="00DE04D0" w14:paraId="261963DF" w14:textId="77777777" w:rsidTr="00DE04D0">
        <w:tc>
          <w:tcPr>
            <w:tcW w:w="1103" w:type="pct"/>
            <w:vMerge w:val="restart"/>
            <w:tcBorders>
              <w:top w:val="nil"/>
              <w:left w:val="single" w:sz="4" w:space="0" w:color="auto"/>
              <w:bottom w:val="single" w:sz="4" w:space="0" w:color="000000"/>
              <w:right w:val="single" w:sz="4" w:space="0" w:color="auto"/>
            </w:tcBorders>
            <w:shd w:val="clear" w:color="auto" w:fill="auto"/>
            <w:vAlign w:val="center"/>
            <w:hideMark/>
          </w:tcPr>
          <w:p w14:paraId="285A321B" w14:textId="77777777" w:rsidR="00DE04D0" w:rsidRPr="00DE04D0" w:rsidRDefault="00DE04D0" w:rsidP="00DE04D0">
            <w:pPr>
              <w:spacing w:after="0" w:line="240" w:lineRule="auto"/>
              <w:jc w:val="center"/>
              <w:rPr>
                <w:rFonts w:eastAsia="Times New Roman"/>
                <w:sz w:val="20"/>
                <w:szCs w:val="20"/>
                <w:lang w:eastAsia="sl-SI"/>
              </w:rPr>
            </w:pPr>
            <w:r w:rsidRPr="00DE04D0">
              <w:rPr>
                <w:rFonts w:eastAsia="Times New Roman"/>
                <w:sz w:val="20"/>
                <w:szCs w:val="20"/>
                <w:lang w:eastAsia="sl-SI"/>
              </w:rPr>
              <w:t>Občina Videm</w:t>
            </w:r>
          </w:p>
        </w:tc>
        <w:tc>
          <w:tcPr>
            <w:tcW w:w="1178" w:type="pct"/>
            <w:tcBorders>
              <w:top w:val="nil"/>
              <w:left w:val="nil"/>
              <w:bottom w:val="nil"/>
              <w:right w:val="nil"/>
            </w:tcBorders>
            <w:shd w:val="clear" w:color="auto" w:fill="auto"/>
            <w:noWrap/>
            <w:vAlign w:val="bottom"/>
            <w:hideMark/>
          </w:tcPr>
          <w:p w14:paraId="2740EFE1" w14:textId="77777777" w:rsidR="00DE04D0" w:rsidRPr="00DE04D0" w:rsidRDefault="00DE04D0" w:rsidP="00DE04D0">
            <w:pPr>
              <w:spacing w:after="0" w:line="240" w:lineRule="auto"/>
              <w:rPr>
                <w:rFonts w:eastAsia="Times New Roman"/>
                <w:sz w:val="20"/>
                <w:szCs w:val="20"/>
                <w:lang w:eastAsia="sl-SI"/>
              </w:rPr>
            </w:pPr>
            <w:r w:rsidRPr="00DE04D0">
              <w:rPr>
                <w:rFonts w:eastAsia="Times New Roman"/>
                <w:sz w:val="20"/>
                <w:szCs w:val="20"/>
                <w:lang w:eastAsia="sl-SI"/>
              </w:rPr>
              <w:t>Vodohran</w:t>
            </w:r>
          </w:p>
        </w:tc>
        <w:tc>
          <w:tcPr>
            <w:tcW w:w="1222" w:type="pct"/>
            <w:tcBorders>
              <w:top w:val="nil"/>
              <w:left w:val="single" w:sz="4" w:space="0" w:color="auto"/>
              <w:bottom w:val="single" w:sz="4" w:space="0" w:color="auto"/>
              <w:right w:val="single" w:sz="4" w:space="0" w:color="auto"/>
            </w:tcBorders>
            <w:shd w:val="clear" w:color="auto" w:fill="auto"/>
            <w:noWrap/>
            <w:vAlign w:val="bottom"/>
            <w:hideMark/>
          </w:tcPr>
          <w:p w14:paraId="013F5BD1" w14:textId="77777777" w:rsidR="00DE04D0" w:rsidRPr="00DE04D0" w:rsidRDefault="00DE04D0" w:rsidP="00DE04D0">
            <w:pPr>
              <w:spacing w:after="0" w:line="240" w:lineRule="auto"/>
              <w:jc w:val="right"/>
              <w:rPr>
                <w:rFonts w:eastAsia="Times New Roman"/>
                <w:sz w:val="20"/>
                <w:szCs w:val="20"/>
                <w:lang w:eastAsia="sl-SI"/>
              </w:rPr>
            </w:pPr>
            <w:r w:rsidRPr="00DE04D0">
              <w:rPr>
                <w:rFonts w:eastAsia="Times New Roman"/>
                <w:sz w:val="20"/>
                <w:szCs w:val="20"/>
                <w:lang w:eastAsia="sl-SI"/>
              </w:rPr>
              <w:t>4</w:t>
            </w:r>
          </w:p>
        </w:tc>
        <w:tc>
          <w:tcPr>
            <w:tcW w:w="1497" w:type="pct"/>
            <w:vMerge w:val="restart"/>
            <w:tcBorders>
              <w:top w:val="nil"/>
              <w:left w:val="single" w:sz="4" w:space="0" w:color="auto"/>
              <w:bottom w:val="single" w:sz="4" w:space="0" w:color="000000"/>
              <w:right w:val="single" w:sz="4" w:space="0" w:color="auto"/>
            </w:tcBorders>
            <w:shd w:val="clear" w:color="auto" w:fill="auto"/>
            <w:vAlign w:val="center"/>
            <w:hideMark/>
          </w:tcPr>
          <w:p w14:paraId="76B20291" w14:textId="77777777" w:rsidR="00DE04D0" w:rsidRPr="00DE04D0" w:rsidRDefault="00DE04D0" w:rsidP="00DE04D0">
            <w:pPr>
              <w:spacing w:after="0" w:line="240" w:lineRule="auto"/>
              <w:jc w:val="center"/>
              <w:rPr>
                <w:rFonts w:eastAsia="Times New Roman"/>
                <w:sz w:val="20"/>
                <w:szCs w:val="20"/>
                <w:lang w:eastAsia="sl-SI"/>
              </w:rPr>
            </w:pPr>
            <w:r w:rsidRPr="00DE04D0">
              <w:rPr>
                <w:rFonts w:eastAsia="Times New Roman"/>
                <w:sz w:val="20"/>
                <w:szCs w:val="20"/>
                <w:lang w:eastAsia="sl-SI"/>
              </w:rPr>
              <w:t xml:space="preserve">GJI - Občina Videm, </w:t>
            </w:r>
            <w:r w:rsidRPr="00DE04D0">
              <w:rPr>
                <w:rFonts w:eastAsia="Times New Roman"/>
                <w:sz w:val="20"/>
                <w:szCs w:val="20"/>
                <w:lang w:eastAsia="sl-SI"/>
              </w:rPr>
              <w:br/>
              <w:t>september 2020</w:t>
            </w:r>
          </w:p>
        </w:tc>
      </w:tr>
      <w:tr w:rsidR="00DE04D0" w:rsidRPr="00DE04D0" w14:paraId="30C4A05F" w14:textId="77777777" w:rsidTr="00DE04D0">
        <w:tc>
          <w:tcPr>
            <w:tcW w:w="1103" w:type="pct"/>
            <w:vMerge/>
            <w:tcBorders>
              <w:top w:val="nil"/>
              <w:left w:val="single" w:sz="4" w:space="0" w:color="auto"/>
              <w:bottom w:val="single" w:sz="4" w:space="0" w:color="000000"/>
              <w:right w:val="single" w:sz="4" w:space="0" w:color="auto"/>
            </w:tcBorders>
            <w:vAlign w:val="center"/>
            <w:hideMark/>
          </w:tcPr>
          <w:p w14:paraId="3719364F" w14:textId="77777777" w:rsidR="00DE04D0" w:rsidRPr="00DE04D0" w:rsidRDefault="00DE04D0" w:rsidP="00DE04D0">
            <w:pPr>
              <w:spacing w:after="0" w:line="240" w:lineRule="auto"/>
              <w:rPr>
                <w:rFonts w:eastAsia="Times New Roman"/>
                <w:sz w:val="20"/>
                <w:szCs w:val="20"/>
                <w:lang w:eastAsia="sl-SI"/>
              </w:rPr>
            </w:pPr>
          </w:p>
        </w:tc>
        <w:tc>
          <w:tcPr>
            <w:tcW w:w="1178" w:type="pct"/>
            <w:tcBorders>
              <w:top w:val="single" w:sz="4" w:space="0" w:color="auto"/>
              <w:left w:val="nil"/>
              <w:bottom w:val="single" w:sz="4" w:space="0" w:color="auto"/>
              <w:right w:val="nil"/>
            </w:tcBorders>
            <w:shd w:val="clear" w:color="auto" w:fill="auto"/>
            <w:noWrap/>
            <w:hideMark/>
          </w:tcPr>
          <w:p w14:paraId="5D453570" w14:textId="77777777" w:rsidR="00DE04D0" w:rsidRPr="00DE04D0" w:rsidRDefault="00DE04D0" w:rsidP="00DE04D0">
            <w:pPr>
              <w:spacing w:after="0" w:line="240" w:lineRule="auto"/>
              <w:rPr>
                <w:rFonts w:eastAsia="Times New Roman"/>
                <w:sz w:val="20"/>
                <w:szCs w:val="20"/>
                <w:lang w:eastAsia="sl-SI"/>
              </w:rPr>
            </w:pPr>
            <w:r w:rsidRPr="00DE04D0">
              <w:rPr>
                <w:rFonts w:eastAsia="Times New Roman"/>
                <w:sz w:val="20"/>
                <w:szCs w:val="20"/>
                <w:lang w:eastAsia="sl-SI"/>
              </w:rPr>
              <w:t>Črpališče</w:t>
            </w:r>
          </w:p>
        </w:tc>
        <w:tc>
          <w:tcPr>
            <w:tcW w:w="1222" w:type="pct"/>
            <w:tcBorders>
              <w:top w:val="nil"/>
              <w:left w:val="single" w:sz="4" w:space="0" w:color="auto"/>
              <w:bottom w:val="single" w:sz="4" w:space="0" w:color="auto"/>
              <w:right w:val="single" w:sz="4" w:space="0" w:color="auto"/>
            </w:tcBorders>
            <w:shd w:val="clear" w:color="auto" w:fill="auto"/>
            <w:noWrap/>
            <w:vAlign w:val="bottom"/>
            <w:hideMark/>
          </w:tcPr>
          <w:p w14:paraId="431FE121" w14:textId="77777777" w:rsidR="00DE04D0" w:rsidRPr="00DE04D0" w:rsidRDefault="00DE04D0" w:rsidP="00DE04D0">
            <w:pPr>
              <w:spacing w:after="0" w:line="240" w:lineRule="auto"/>
              <w:jc w:val="right"/>
              <w:rPr>
                <w:rFonts w:eastAsia="Times New Roman"/>
                <w:sz w:val="20"/>
                <w:szCs w:val="20"/>
                <w:lang w:eastAsia="sl-SI"/>
              </w:rPr>
            </w:pPr>
            <w:r w:rsidRPr="00DE04D0">
              <w:rPr>
                <w:rFonts w:eastAsia="Times New Roman"/>
                <w:sz w:val="20"/>
                <w:szCs w:val="20"/>
                <w:lang w:eastAsia="sl-SI"/>
              </w:rPr>
              <w:t>10</w:t>
            </w:r>
          </w:p>
        </w:tc>
        <w:tc>
          <w:tcPr>
            <w:tcW w:w="1497" w:type="pct"/>
            <w:vMerge/>
            <w:tcBorders>
              <w:top w:val="nil"/>
              <w:left w:val="single" w:sz="4" w:space="0" w:color="auto"/>
              <w:bottom w:val="single" w:sz="4" w:space="0" w:color="000000"/>
              <w:right w:val="single" w:sz="4" w:space="0" w:color="auto"/>
            </w:tcBorders>
            <w:vAlign w:val="center"/>
            <w:hideMark/>
          </w:tcPr>
          <w:p w14:paraId="390C87DB" w14:textId="77777777" w:rsidR="00DE04D0" w:rsidRPr="00DE04D0" w:rsidRDefault="00DE04D0" w:rsidP="00DE04D0">
            <w:pPr>
              <w:spacing w:after="0" w:line="240" w:lineRule="auto"/>
              <w:rPr>
                <w:rFonts w:eastAsia="Times New Roman"/>
                <w:sz w:val="20"/>
                <w:szCs w:val="20"/>
                <w:lang w:eastAsia="sl-SI"/>
              </w:rPr>
            </w:pPr>
          </w:p>
        </w:tc>
      </w:tr>
      <w:tr w:rsidR="00DE04D0" w:rsidRPr="00DE04D0" w14:paraId="36C15B3D" w14:textId="77777777" w:rsidTr="00DE04D0">
        <w:tc>
          <w:tcPr>
            <w:tcW w:w="1103" w:type="pct"/>
            <w:vMerge/>
            <w:tcBorders>
              <w:top w:val="nil"/>
              <w:left w:val="single" w:sz="4" w:space="0" w:color="auto"/>
              <w:bottom w:val="single" w:sz="4" w:space="0" w:color="000000"/>
              <w:right w:val="single" w:sz="4" w:space="0" w:color="auto"/>
            </w:tcBorders>
            <w:vAlign w:val="center"/>
            <w:hideMark/>
          </w:tcPr>
          <w:p w14:paraId="02491EC1" w14:textId="77777777" w:rsidR="00DE04D0" w:rsidRPr="00DE04D0" w:rsidRDefault="00DE04D0" w:rsidP="00DE04D0">
            <w:pPr>
              <w:spacing w:after="0" w:line="240" w:lineRule="auto"/>
              <w:rPr>
                <w:rFonts w:eastAsia="Times New Roman"/>
                <w:sz w:val="20"/>
                <w:szCs w:val="20"/>
                <w:lang w:eastAsia="sl-SI"/>
              </w:rPr>
            </w:pPr>
          </w:p>
        </w:tc>
        <w:tc>
          <w:tcPr>
            <w:tcW w:w="1178" w:type="pct"/>
            <w:tcBorders>
              <w:top w:val="nil"/>
              <w:left w:val="nil"/>
              <w:bottom w:val="single" w:sz="4" w:space="0" w:color="auto"/>
              <w:right w:val="nil"/>
            </w:tcBorders>
            <w:shd w:val="clear" w:color="auto" w:fill="auto"/>
            <w:noWrap/>
            <w:hideMark/>
          </w:tcPr>
          <w:p w14:paraId="4A2D751B" w14:textId="77777777" w:rsidR="00DE04D0" w:rsidRPr="00DE04D0" w:rsidRDefault="00DE04D0" w:rsidP="00DE04D0">
            <w:pPr>
              <w:spacing w:after="0" w:line="240" w:lineRule="auto"/>
              <w:rPr>
                <w:rFonts w:eastAsia="Times New Roman"/>
                <w:sz w:val="20"/>
                <w:szCs w:val="20"/>
                <w:lang w:eastAsia="sl-SI"/>
              </w:rPr>
            </w:pPr>
            <w:r w:rsidRPr="00DE04D0">
              <w:rPr>
                <w:rFonts w:eastAsia="Times New Roman"/>
                <w:sz w:val="20"/>
                <w:szCs w:val="20"/>
                <w:lang w:eastAsia="sl-SI"/>
              </w:rPr>
              <w:t>Razbremenilnik</w:t>
            </w:r>
          </w:p>
        </w:tc>
        <w:tc>
          <w:tcPr>
            <w:tcW w:w="1222" w:type="pct"/>
            <w:tcBorders>
              <w:top w:val="nil"/>
              <w:left w:val="single" w:sz="4" w:space="0" w:color="auto"/>
              <w:bottom w:val="single" w:sz="4" w:space="0" w:color="auto"/>
              <w:right w:val="single" w:sz="4" w:space="0" w:color="auto"/>
            </w:tcBorders>
            <w:shd w:val="clear" w:color="auto" w:fill="auto"/>
            <w:noWrap/>
            <w:vAlign w:val="bottom"/>
            <w:hideMark/>
          </w:tcPr>
          <w:p w14:paraId="4CF25FFB" w14:textId="77777777" w:rsidR="00DE04D0" w:rsidRPr="00DE04D0" w:rsidRDefault="00DE04D0" w:rsidP="00DE04D0">
            <w:pPr>
              <w:spacing w:after="0" w:line="240" w:lineRule="auto"/>
              <w:jc w:val="right"/>
              <w:rPr>
                <w:rFonts w:eastAsia="Times New Roman"/>
                <w:sz w:val="20"/>
                <w:szCs w:val="20"/>
                <w:lang w:eastAsia="sl-SI"/>
              </w:rPr>
            </w:pPr>
            <w:r w:rsidRPr="00DE04D0">
              <w:rPr>
                <w:rFonts w:eastAsia="Times New Roman"/>
                <w:sz w:val="20"/>
                <w:szCs w:val="20"/>
                <w:lang w:eastAsia="sl-SI"/>
              </w:rPr>
              <w:t>1</w:t>
            </w:r>
          </w:p>
        </w:tc>
        <w:tc>
          <w:tcPr>
            <w:tcW w:w="1497" w:type="pct"/>
            <w:vMerge/>
            <w:tcBorders>
              <w:top w:val="nil"/>
              <w:left w:val="single" w:sz="4" w:space="0" w:color="auto"/>
              <w:bottom w:val="single" w:sz="4" w:space="0" w:color="000000"/>
              <w:right w:val="single" w:sz="4" w:space="0" w:color="auto"/>
            </w:tcBorders>
            <w:vAlign w:val="center"/>
            <w:hideMark/>
          </w:tcPr>
          <w:p w14:paraId="0959027E" w14:textId="77777777" w:rsidR="00DE04D0" w:rsidRPr="00DE04D0" w:rsidRDefault="00DE04D0" w:rsidP="00DE04D0">
            <w:pPr>
              <w:spacing w:after="0" w:line="240" w:lineRule="auto"/>
              <w:rPr>
                <w:rFonts w:eastAsia="Times New Roman"/>
                <w:sz w:val="20"/>
                <w:szCs w:val="20"/>
                <w:lang w:eastAsia="sl-SI"/>
              </w:rPr>
            </w:pPr>
          </w:p>
        </w:tc>
      </w:tr>
      <w:tr w:rsidR="00DE04D0" w:rsidRPr="00DE04D0" w14:paraId="61EF2449" w14:textId="77777777" w:rsidTr="00DE04D0">
        <w:tc>
          <w:tcPr>
            <w:tcW w:w="1103" w:type="pct"/>
            <w:vMerge/>
            <w:tcBorders>
              <w:top w:val="nil"/>
              <w:left w:val="single" w:sz="4" w:space="0" w:color="auto"/>
              <w:bottom w:val="single" w:sz="4" w:space="0" w:color="000000"/>
              <w:right w:val="single" w:sz="4" w:space="0" w:color="auto"/>
            </w:tcBorders>
            <w:vAlign w:val="center"/>
            <w:hideMark/>
          </w:tcPr>
          <w:p w14:paraId="32D6073B" w14:textId="77777777" w:rsidR="00DE04D0" w:rsidRPr="00DE04D0" w:rsidRDefault="00DE04D0" w:rsidP="00DE04D0">
            <w:pPr>
              <w:spacing w:after="0" w:line="240" w:lineRule="auto"/>
              <w:rPr>
                <w:rFonts w:eastAsia="Times New Roman"/>
                <w:sz w:val="20"/>
                <w:szCs w:val="20"/>
                <w:lang w:eastAsia="sl-SI"/>
              </w:rPr>
            </w:pPr>
          </w:p>
        </w:tc>
        <w:tc>
          <w:tcPr>
            <w:tcW w:w="1178" w:type="pct"/>
            <w:tcBorders>
              <w:top w:val="nil"/>
              <w:left w:val="nil"/>
              <w:bottom w:val="single" w:sz="4" w:space="0" w:color="auto"/>
              <w:right w:val="nil"/>
            </w:tcBorders>
            <w:shd w:val="clear" w:color="auto" w:fill="auto"/>
            <w:noWrap/>
            <w:hideMark/>
          </w:tcPr>
          <w:p w14:paraId="57E034A1" w14:textId="77777777" w:rsidR="00DE04D0" w:rsidRPr="00DE04D0" w:rsidRDefault="00DE04D0" w:rsidP="00DE04D0">
            <w:pPr>
              <w:spacing w:after="0" w:line="240" w:lineRule="auto"/>
              <w:rPr>
                <w:rFonts w:eastAsia="Times New Roman"/>
                <w:sz w:val="20"/>
                <w:szCs w:val="20"/>
                <w:lang w:eastAsia="sl-SI"/>
              </w:rPr>
            </w:pPr>
            <w:r w:rsidRPr="00DE04D0">
              <w:rPr>
                <w:rFonts w:eastAsia="Times New Roman"/>
                <w:sz w:val="20"/>
                <w:szCs w:val="20"/>
                <w:lang w:eastAsia="sl-SI"/>
              </w:rPr>
              <w:t>Jašek</w:t>
            </w:r>
          </w:p>
        </w:tc>
        <w:tc>
          <w:tcPr>
            <w:tcW w:w="1222" w:type="pct"/>
            <w:tcBorders>
              <w:top w:val="nil"/>
              <w:left w:val="single" w:sz="4" w:space="0" w:color="auto"/>
              <w:bottom w:val="single" w:sz="4" w:space="0" w:color="auto"/>
              <w:right w:val="single" w:sz="4" w:space="0" w:color="auto"/>
            </w:tcBorders>
            <w:shd w:val="clear" w:color="auto" w:fill="auto"/>
            <w:noWrap/>
            <w:vAlign w:val="bottom"/>
            <w:hideMark/>
          </w:tcPr>
          <w:p w14:paraId="4F4FE84B" w14:textId="77777777" w:rsidR="00DE04D0" w:rsidRPr="00DE04D0" w:rsidRDefault="00DE04D0" w:rsidP="00DE04D0">
            <w:pPr>
              <w:spacing w:after="0" w:line="240" w:lineRule="auto"/>
              <w:jc w:val="right"/>
              <w:rPr>
                <w:rFonts w:eastAsia="Times New Roman"/>
                <w:sz w:val="20"/>
                <w:szCs w:val="20"/>
                <w:lang w:eastAsia="sl-SI"/>
              </w:rPr>
            </w:pPr>
            <w:r w:rsidRPr="00DE04D0">
              <w:rPr>
                <w:rFonts w:eastAsia="Times New Roman"/>
                <w:sz w:val="20"/>
                <w:szCs w:val="20"/>
                <w:lang w:eastAsia="sl-SI"/>
              </w:rPr>
              <w:t>5</w:t>
            </w:r>
          </w:p>
        </w:tc>
        <w:tc>
          <w:tcPr>
            <w:tcW w:w="1497" w:type="pct"/>
            <w:vMerge/>
            <w:tcBorders>
              <w:top w:val="nil"/>
              <w:left w:val="single" w:sz="4" w:space="0" w:color="auto"/>
              <w:bottom w:val="single" w:sz="4" w:space="0" w:color="000000"/>
              <w:right w:val="single" w:sz="4" w:space="0" w:color="auto"/>
            </w:tcBorders>
            <w:vAlign w:val="center"/>
            <w:hideMark/>
          </w:tcPr>
          <w:p w14:paraId="478F5CFD" w14:textId="77777777" w:rsidR="00DE04D0" w:rsidRPr="00DE04D0" w:rsidRDefault="00DE04D0" w:rsidP="00DE04D0">
            <w:pPr>
              <w:spacing w:after="0" w:line="240" w:lineRule="auto"/>
              <w:rPr>
                <w:rFonts w:eastAsia="Times New Roman"/>
                <w:sz w:val="20"/>
                <w:szCs w:val="20"/>
                <w:lang w:eastAsia="sl-SI"/>
              </w:rPr>
            </w:pPr>
          </w:p>
        </w:tc>
      </w:tr>
      <w:tr w:rsidR="00DE04D0" w:rsidRPr="00DE04D0" w14:paraId="1E3E2D39" w14:textId="77777777" w:rsidTr="00DE04D0">
        <w:tc>
          <w:tcPr>
            <w:tcW w:w="1103" w:type="pct"/>
            <w:vMerge/>
            <w:tcBorders>
              <w:top w:val="nil"/>
              <w:left w:val="single" w:sz="4" w:space="0" w:color="auto"/>
              <w:bottom w:val="single" w:sz="4" w:space="0" w:color="000000"/>
              <w:right w:val="single" w:sz="4" w:space="0" w:color="auto"/>
            </w:tcBorders>
            <w:vAlign w:val="center"/>
            <w:hideMark/>
          </w:tcPr>
          <w:p w14:paraId="2E4FDE36" w14:textId="77777777" w:rsidR="00DE04D0" w:rsidRPr="00DE04D0" w:rsidRDefault="00DE04D0" w:rsidP="00DE04D0">
            <w:pPr>
              <w:spacing w:after="0" w:line="240" w:lineRule="auto"/>
              <w:rPr>
                <w:rFonts w:eastAsia="Times New Roman"/>
                <w:sz w:val="20"/>
                <w:szCs w:val="20"/>
                <w:lang w:eastAsia="sl-SI"/>
              </w:rPr>
            </w:pPr>
          </w:p>
        </w:tc>
        <w:tc>
          <w:tcPr>
            <w:tcW w:w="1178" w:type="pct"/>
            <w:tcBorders>
              <w:top w:val="nil"/>
              <w:left w:val="nil"/>
              <w:bottom w:val="single" w:sz="4" w:space="0" w:color="auto"/>
              <w:right w:val="nil"/>
            </w:tcBorders>
            <w:shd w:val="clear" w:color="auto" w:fill="auto"/>
            <w:noWrap/>
            <w:hideMark/>
          </w:tcPr>
          <w:p w14:paraId="490C815A" w14:textId="77777777" w:rsidR="00DE04D0" w:rsidRPr="00DE04D0" w:rsidRDefault="00DE04D0" w:rsidP="00DE04D0">
            <w:pPr>
              <w:spacing w:after="0" w:line="240" w:lineRule="auto"/>
              <w:rPr>
                <w:rFonts w:eastAsia="Times New Roman"/>
                <w:sz w:val="20"/>
                <w:szCs w:val="20"/>
                <w:lang w:eastAsia="sl-SI"/>
              </w:rPr>
            </w:pPr>
            <w:r w:rsidRPr="00DE04D0">
              <w:rPr>
                <w:rFonts w:eastAsia="Times New Roman"/>
                <w:sz w:val="20"/>
                <w:szCs w:val="20"/>
                <w:lang w:eastAsia="sl-SI"/>
              </w:rPr>
              <w:t>Hidranti</w:t>
            </w:r>
          </w:p>
        </w:tc>
        <w:tc>
          <w:tcPr>
            <w:tcW w:w="1222" w:type="pct"/>
            <w:tcBorders>
              <w:top w:val="nil"/>
              <w:left w:val="single" w:sz="4" w:space="0" w:color="auto"/>
              <w:bottom w:val="single" w:sz="4" w:space="0" w:color="auto"/>
              <w:right w:val="single" w:sz="4" w:space="0" w:color="auto"/>
            </w:tcBorders>
            <w:shd w:val="clear" w:color="auto" w:fill="auto"/>
            <w:noWrap/>
            <w:vAlign w:val="bottom"/>
            <w:hideMark/>
          </w:tcPr>
          <w:p w14:paraId="7FCB3B53" w14:textId="77777777" w:rsidR="00DE04D0" w:rsidRPr="00DE04D0" w:rsidRDefault="00DE04D0" w:rsidP="00DE04D0">
            <w:pPr>
              <w:spacing w:after="0" w:line="240" w:lineRule="auto"/>
              <w:jc w:val="right"/>
              <w:rPr>
                <w:rFonts w:eastAsia="Times New Roman"/>
                <w:sz w:val="20"/>
                <w:szCs w:val="20"/>
                <w:lang w:eastAsia="sl-SI"/>
              </w:rPr>
            </w:pPr>
            <w:r w:rsidRPr="00DE04D0">
              <w:rPr>
                <w:rFonts w:eastAsia="Times New Roman"/>
                <w:sz w:val="20"/>
                <w:szCs w:val="20"/>
                <w:lang w:eastAsia="sl-SI"/>
              </w:rPr>
              <w:t>305</w:t>
            </w:r>
          </w:p>
        </w:tc>
        <w:tc>
          <w:tcPr>
            <w:tcW w:w="1497" w:type="pct"/>
            <w:vMerge/>
            <w:tcBorders>
              <w:top w:val="nil"/>
              <w:left w:val="single" w:sz="4" w:space="0" w:color="auto"/>
              <w:bottom w:val="single" w:sz="4" w:space="0" w:color="000000"/>
              <w:right w:val="single" w:sz="4" w:space="0" w:color="auto"/>
            </w:tcBorders>
            <w:vAlign w:val="center"/>
            <w:hideMark/>
          </w:tcPr>
          <w:p w14:paraId="32AFD2FE" w14:textId="77777777" w:rsidR="00DE04D0" w:rsidRPr="00DE04D0" w:rsidRDefault="00DE04D0" w:rsidP="00DE04D0">
            <w:pPr>
              <w:spacing w:after="0" w:line="240" w:lineRule="auto"/>
              <w:rPr>
                <w:rFonts w:eastAsia="Times New Roman"/>
                <w:sz w:val="20"/>
                <w:szCs w:val="20"/>
                <w:lang w:eastAsia="sl-SI"/>
              </w:rPr>
            </w:pPr>
          </w:p>
        </w:tc>
      </w:tr>
      <w:tr w:rsidR="00DE04D0" w:rsidRPr="00DE04D0" w14:paraId="4F2D7476" w14:textId="77777777" w:rsidTr="00DE04D0">
        <w:tc>
          <w:tcPr>
            <w:tcW w:w="1103" w:type="pct"/>
            <w:vMerge/>
            <w:tcBorders>
              <w:top w:val="nil"/>
              <w:left w:val="single" w:sz="4" w:space="0" w:color="auto"/>
              <w:bottom w:val="single" w:sz="4" w:space="0" w:color="000000"/>
              <w:right w:val="single" w:sz="4" w:space="0" w:color="auto"/>
            </w:tcBorders>
            <w:vAlign w:val="center"/>
            <w:hideMark/>
          </w:tcPr>
          <w:p w14:paraId="52599A1B" w14:textId="77777777" w:rsidR="00DE04D0" w:rsidRPr="00DE04D0" w:rsidRDefault="00DE04D0" w:rsidP="00DE04D0">
            <w:pPr>
              <w:spacing w:after="0" w:line="240" w:lineRule="auto"/>
              <w:rPr>
                <w:rFonts w:eastAsia="Times New Roman"/>
                <w:sz w:val="20"/>
                <w:szCs w:val="20"/>
                <w:lang w:eastAsia="sl-SI"/>
              </w:rPr>
            </w:pPr>
          </w:p>
        </w:tc>
        <w:tc>
          <w:tcPr>
            <w:tcW w:w="1178" w:type="pct"/>
            <w:tcBorders>
              <w:top w:val="nil"/>
              <w:left w:val="nil"/>
              <w:bottom w:val="single" w:sz="4" w:space="0" w:color="auto"/>
              <w:right w:val="nil"/>
            </w:tcBorders>
            <w:shd w:val="clear" w:color="auto" w:fill="auto"/>
            <w:noWrap/>
            <w:hideMark/>
          </w:tcPr>
          <w:p w14:paraId="5279D2B4" w14:textId="77777777" w:rsidR="00DE04D0" w:rsidRPr="00DE04D0" w:rsidRDefault="00DE04D0" w:rsidP="00DE04D0">
            <w:pPr>
              <w:spacing w:after="0" w:line="240" w:lineRule="auto"/>
              <w:rPr>
                <w:rFonts w:eastAsia="Times New Roman"/>
                <w:sz w:val="20"/>
                <w:szCs w:val="20"/>
                <w:lang w:eastAsia="sl-SI"/>
              </w:rPr>
            </w:pPr>
            <w:r w:rsidRPr="00DE04D0">
              <w:rPr>
                <w:rFonts w:eastAsia="Times New Roman"/>
                <w:sz w:val="20"/>
                <w:szCs w:val="20"/>
                <w:lang w:eastAsia="sl-SI"/>
              </w:rPr>
              <w:t>Vodnjak</w:t>
            </w:r>
          </w:p>
        </w:tc>
        <w:tc>
          <w:tcPr>
            <w:tcW w:w="1222" w:type="pct"/>
            <w:tcBorders>
              <w:top w:val="nil"/>
              <w:left w:val="single" w:sz="4" w:space="0" w:color="auto"/>
              <w:bottom w:val="single" w:sz="4" w:space="0" w:color="auto"/>
              <w:right w:val="single" w:sz="4" w:space="0" w:color="auto"/>
            </w:tcBorders>
            <w:shd w:val="clear" w:color="auto" w:fill="auto"/>
            <w:noWrap/>
            <w:vAlign w:val="bottom"/>
            <w:hideMark/>
          </w:tcPr>
          <w:p w14:paraId="26951584" w14:textId="77777777" w:rsidR="00DE04D0" w:rsidRPr="00DE04D0" w:rsidRDefault="00DE04D0" w:rsidP="00DE04D0">
            <w:pPr>
              <w:spacing w:after="0" w:line="240" w:lineRule="auto"/>
              <w:jc w:val="right"/>
              <w:rPr>
                <w:rFonts w:eastAsia="Times New Roman"/>
                <w:sz w:val="20"/>
                <w:szCs w:val="20"/>
                <w:lang w:eastAsia="sl-SI"/>
              </w:rPr>
            </w:pPr>
            <w:r w:rsidRPr="00DE04D0">
              <w:rPr>
                <w:rFonts w:eastAsia="Times New Roman"/>
                <w:sz w:val="20"/>
                <w:szCs w:val="20"/>
                <w:lang w:eastAsia="sl-SI"/>
              </w:rPr>
              <w:t>3</w:t>
            </w:r>
          </w:p>
        </w:tc>
        <w:tc>
          <w:tcPr>
            <w:tcW w:w="1497" w:type="pct"/>
            <w:vMerge/>
            <w:tcBorders>
              <w:top w:val="nil"/>
              <w:left w:val="single" w:sz="4" w:space="0" w:color="auto"/>
              <w:bottom w:val="single" w:sz="4" w:space="0" w:color="000000"/>
              <w:right w:val="single" w:sz="4" w:space="0" w:color="auto"/>
            </w:tcBorders>
            <w:vAlign w:val="center"/>
            <w:hideMark/>
          </w:tcPr>
          <w:p w14:paraId="40671F6D" w14:textId="77777777" w:rsidR="00DE04D0" w:rsidRPr="00DE04D0" w:rsidRDefault="00DE04D0" w:rsidP="00DE04D0">
            <w:pPr>
              <w:spacing w:after="0" w:line="240" w:lineRule="auto"/>
              <w:rPr>
                <w:rFonts w:eastAsia="Times New Roman"/>
                <w:sz w:val="20"/>
                <w:szCs w:val="20"/>
                <w:lang w:eastAsia="sl-SI"/>
              </w:rPr>
            </w:pPr>
          </w:p>
        </w:tc>
      </w:tr>
      <w:tr w:rsidR="00DE04D0" w:rsidRPr="00DE04D0" w14:paraId="46708319" w14:textId="77777777" w:rsidTr="00DE04D0">
        <w:tc>
          <w:tcPr>
            <w:tcW w:w="228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DD9A0DF" w14:textId="5331B4C1" w:rsidR="00DE04D0" w:rsidRPr="00DE04D0" w:rsidRDefault="00DE04D0" w:rsidP="00DE04D0">
            <w:pPr>
              <w:spacing w:after="0" w:line="240" w:lineRule="auto"/>
              <w:rPr>
                <w:rFonts w:eastAsia="Times New Roman"/>
                <w:b/>
                <w:bCs/>
                <w:sz w:val="20"/>
                <w:szCs w:val="20"/>
                <w:lang w:eastAsia="sl-SI"/>
              </w:rPr>
            </w:pPr>
            <w:r w:rsidRPr="00DE04D0">
              <w:rPr>
                <w:rFonts w:eastAsia="Times New Roman"/>
                <w:b/>
                <w:bCs/>
                <w:sz w:val="20"/>
                <w:szCs w:val="20"/>
                <w:lang w:eastAsia="sl-SI"/>
              </w:rPr>
              <w:t>Skupaj objektov</w:t>
            </w:r>
            <w:r>
              <w:rPr>
                <w:rFonts w:eastAsia="Times New Roman"/>
                <w:b/>
                <w:bCs/>
                <w:sz w:val="20"/>
                <w:szCs w:val="20"/>
                <w:lang w:eastAsia="sl-SI"/>
              </w:rPr>
              <w:t xml:space="preserve"> </w:t>
            </w:r>
            <w:r w:rsidRPr="00DE04D0">
              <w:rPr>
                <w:rFonts w:eastAsia="Times New Roman"/>
                <w:b/>
                <w:bCs/>
                <w:sz w:val="20"/>
                <w:szCs w:val="20"/>
                <w:lang w:eastAsia="sl-SI"/>
              </w:rPr>
              <w:t>vodovodnega sistema</w:t>
            </w:r>
          </w:p>
        </w:tc>
        <w:tc>
          <w:tcPr>
            <w:tcW w:w="1222" w:type="pct"/>
            <w:tcBorders>
              <w:top w:val="nil"/>
              <w:left w:val="nil"/>
              <w:bottom w:val="single" w:sz="4" w:space="0" w:color="auto"/>
              <w:right w:val="single" w:sz="4" w:space="0" w:color="auto"/>
            </w:tcBorders>
            <w:shd w:val="clear" w:color="auto" w:fill="D9D9D9" w:themeFill="background1" w:themeFillShade="D9"/>
            <w:vAlign w:val="bottom"/>
            <w:hideMark/>
          </w:tcPr>
          <w:p w14:paraId="40FD41DC" w14:textId="77777777" w:rsidR="00DE04D0" w:rsidRPr="00DE04D0" w:rsidRDefault="00DE04D0" w:rsidP="00DE04D0">
            <w:pPr>
              <w:spacing w:after="0" w:line="240" w:lineRule="auto"/>
              <w:jc w:val="right"/>
              <w:rPr>
                <w:rFonts w:eastAsia="Times New Roman"/>
                <w:b/>
                <w:bCs/>
                <w:sz w:val="20"/>
                <w:szCs w:val="20"/>
                <w:lang w:eastAsia="sl-SI"/>
              </w:rPr>
            </w:pPr>
            <w:r w:rsidRPr="00DE04D0">
              <w:rPr>
                <w:rFonts w:eastAsia="Times New Roman"/>
                <w:b/>
                <w:bCs/>
                <w:sz w:val="20"/>
                <w:szCs w:val="20"/>
                <w:lang w:eastAsia="sl-SI"/>
              </w:rPr>
              <w:t>328</w:t>
            </w:r>
          </w:p>
        </w:tc>
        <w:tc>
          <w:tcPr>
            <w:tcW w:w="1497" w:type="pct"/>
            <w:vMerge/>
            <w:tcBorders>
              <w:top w:val="nil"/>
              <w:left w:val="single" w:sz="4" w:space="0" w:color="auto"/>
              <w:bottom w:val="single" w:sz="4" w:space="0" w:color="000000"/>
              <w:right w:val="single" w:sz="4" w:space="0" w:color="auto"/>
            </w:tcBorders>
            <w:vAlign w:val="center"/>
            <w:hideMark/>
          </w:tcPr>
          <w:p w14:paraId="4ED46D43" w14:textId="77777777" w:rsidR="00DE04D0" w:rsidRPr="00DE04D0" w:rsidRDefault="00DE04D0" w:rsidP="00DE04D0">
            <w:pPr>
              <w:spacing w:after="0" w:line="240" w:lineRule="auto"/>
              <w:rPr>
                <w:rFonts w:eastAsia="Times New Roman"/>
                <w:sz w:val="20"/>
                <w:szCs w:val="20"/>
                <w:lang w:eastAsia="sl-SI"/>
              </w:rPr>
            </w:pPr>
          </w:p>
        </w:tc>
      </w:tr>
    </w:tbl>
    <w:p w14:paraId="5BCB73CD" w14:textId="77777777" w:rsidR="00F57957" w:rsidRDefault="00F57957" w:rsidP="00454F9C">
      <w:pPr>
        <w:pStyle w:val="TEKST"/>
        <w:spacing w:after="0" w:line="240" w:lineRule="auto"/>
      </w:pPr>
    </w:p>
    <w:p w14:paraId="6F177E27" w14:textId="4586B49B" w:rsidR="00FE3193" w:rsidRPr="00307F53" w:rsidRDefault="00FE3193" w:rsidP="00454F9C">
      <w:pPr>
        <w:pStyle w:val="TEKST"/>
        <w:spacing w:after="0" w:line="240" w:lineRule="auto"/>
      </w:pPr>
      <w:r w:rsidRPr="00307F53">
        <w:t xml:space="preserve">Prikaz vodovodnega omrežja je podan v </w:t>
      </w:r>
      <w:r w:rsidR="00454F9C" w:rsidRPr="00307F53">
        <w:t xml:space="preserve">kartografski </w:t>
      </w:r>
      <w:r w:rsidRPr="00307F53">
        <w:t>prilogi 3.</w:t>
      </w:r>
    </w:p>
    <w:p w14:paraId="734F8258" w14:textId="0B5EFF1A" w:rsidR="00BA59A8" w:rsidRPr="00307F53" w:rsidRDefault="00BA59A8" w:rsidP="006B6ADB">
      <w:pPr>
        <w:pStyle w:val="111Naslov"/>
        <w:ind w:left="1134" w:hanging="708"/>
      </w:pPr>
      <w:bookmarkStart w:id="94" w:name="_Toc62070811"/>
      <w:r w:rsidRPr="00307F53">
        <w:t>Ocena vrednosti obstoječega vodovodnega omrežja</w:t>
      </w:r>
      <w:bookmarkEnd w:id="94"/>
    </w:p>
    <w:p w14:paraId="4C4864A0" w14:textId="4A6DA4FA" w:rsidR="002D0A45" w:rsidRPr="00307F53" w:rsidRDefault="003C78DE" w:rsidP="00454F9C">
      <w:pPr>
        <w:pStyle w:val="TEKST"/>
        <w:spacing w:after="0" w:line="240" w:lineRule="auto"/>
      </w:pPr>
      <w:r w:rsidRPr="00307F53">
        <w:t>Občina ne razpolaga z investicijsko dokumentacijo za vso zgrajeno vodovodno omrežje. Prav tako za celotno vodovodno omrežje ne razpolaga z natančno vodeno evidenco iz poslovnih knjig. Vrednost obstoječega vodovodnega omrežja zgrajenega do leta 20</w:t>
      </w:r>
      <w:r w:rsidR="007322BD" w:rsidRPr="00307F53">
        <w:t>1</w:t>
      </w:r>
      <w:r w:rsidR="00DE04D0" w:rsidRPr="00307F53">
        <w:t>8</w:t>
      </w:r>
      <w:r w:rsidRPr="00307F53">
        <w:t>, ki je uporabljena v tem EPO, je bila ocenjena na podlagi nadomestitvenih stroškov</w:t>
      </w:r>
      <w:r w:rsidR="00307F53">
        <w:t xml:space="preserve"> in delno na podlagi dejanskih stroškov investicij</w:t>
      </w:r>
      <w:r w:rsidRPr="00307F53">
        <w:t xml:space="preserve">, ki so bili določeni v veljavnem Programu opremljanja in merila za odmero komunalnega prispevka za občino </w:t>
      </w:r>
      <w:r w:rsidR="00530A2A" w:rsidRPr="00307F53">
        <w:t>Videm</w:t>
      </w:r>
      <w:r w:rsidR="00370921" w:rsidRPr="00307F53">
        <w:t xml:space="preserve"> (</w:t>
      </w:r>
      <w:r w:rsidR="00450721" w:rsidRPr="00307F53">
        <w:t>ZaVita d.o.o.</w:t>
      </w:r>
      <w:r w:rsidR="00370921" w:rsidRPr="00307F53">
        <w:t>,</w:t>
      </w:r>
      <w:r w:rsidR="00450721" w:rsidRPr="00307F53">
        <w:t xml:space="preserve"> </w:t>
      </w:r>
      <w:r w:rsidR="00307F53" w:rsidRPr="00307F53">
        <w:t>maj 2018</w:t>
      </w:r>
      <w:r w:rsidR="00370921" w:rsidRPr="00307F53">
        <w:t>)</w:t>
      </w:r>
      <w:r w:rsidR="00307F53" w:rsidRPr="00307F53">
        <w:t xml:space="preserve"> in so prikazana v preglednici 11</w:t>
      </w:r>
      <w:r w:rsidRPr="00307F53">
        <w:t xml:space="preserve">. </w:t>
      </w:r>
      <w:r w:rsidR="006D74AA" w:rsidRPr="006D74AA">
        <w:t xml:space="preserve">Za </w:t>
      </w:r>
      <w:r w:rsidR="006D74AA">
        <w:t>vodovodno</w:t>
      </w:r>
      <w:r w:rsidR="006D74AA" w:rsidRPr="006D74AA">
        <w:t xml:space="preserve"> omrežje zgrajeno po letu </w:t>
      </w:r>
      <w:r w:rsidR="006D74AA" w:rsidRPr="00307F53">
        <w:t>2018</w:t>
      </w:r>
      <w:r w:rsidR="006D74AA">
        <w:t xml:space="preserve"> </w:t>
      </w:r>
      <w:r w:rsidR="00307F53" w:rsidRPr="00307F53">
        <w:t>ima občina Videm v svojih evidencah vrednosti o dejanskih stroških izvedenih investicij, ki so prikazana v preglednici 12.</w:t>
      </w:r>
    </w:p>
    <w:p w14:paraId="70034F8A" w14:textId="05F89EA5" w:rsidR="008E6277" w:rsidRDefault="008E6277" w:rsidP="008E6277">
      <w:pPr>
        <w:pStyle w:val="TABELA"/>
        <w:spacing w:line="240" w:lineRule="auto"/>
      </w:pPr>
      <w:bookmarkStart w:id="95" w:name="_Toc62070924"/>
      <w:r w:rsidRPr="00307F53">
        <w:t xml:space="preserve">Preglednica </w:t>
      </w:r>
      <w:r w:rsidR="00682A8A">
        <w:fldChar w:fldCharType="begin"/>
      </w:r>
      <w:r w:rsidR="00682A8A">
        <w:instrText xml:space="preserve"> SEQ Preglednica \* ARABIC </w:instrText>
      </w:r>
      <w:r w:rsidR="00682A8A">
        <w:fldChar w:fldCharType="separate"/>
      </w:r>
      <w:r w:rsidR="00641BD3">
        <w:rPr>
          <w:noProof/>
        </w:rPr>
        <w:t>11</w:t>
      </w:r>
      <w:r w:rsidR="00682A8A">
        <w:rPr>
          <w:noProof/>
        </w:rPr>
        <w:fldChar w:fldCharType="end"/>
      </w:r>
      <w:r w:rsidRPr="00307F53">
        <w:t xml:space="preserve">: </w:t>
      </w:r>
      <w:r w:rsidR="00307F53">
        <w:t>V</w:t>
      </w:r>
      <w:r w:rsidRPr="00307F53">
        <w:t>rednosti obstoječega vodovodnega omrežja zgrajenega pred letom 20</w:t>
      </w:r>
      <w:r w:rsidR="007322BD" w:rsidRPr="00307F53">
        <w:t>1</w:t>
      </w:r>
      <w:r w:rsidR="00307F53" w:rsidRPr="00307F53">
        <w:t>8</w:t>
      </w:r>
      <w:bookmarkEnd w:id="95"/>
    </w:p>
    <w:tbl>
      <w:tblPr>
        <w:tblW w:w="5000" w:type="pct"/>
        <w:tblCellMar>
          <w:left w:w="70" w:type="dxa"/>
          <w:right w:w="70" w:type="dxa"/>
        </w:tblCellMar>
        <w:tblLook w:val="04A0" w:firstRow="1" w:lastRow="0" w:firstColumn="1" w:lastColumn="0" w:noHBand="0" w:noVBand="1"/>
      </w:tblPr>
      <w:tblGrid>
        <w:gridCol w:w="4188"/>
        <w:gridCol w:w="3703"/>
        <w:gridCol w:w="1171"/>
      </w:tblGrid>
      <w:tr w:rsidR="00307F53" w:rsidRPr="00307F53" w14:paraId="7A547F21" w14:textId="77777777" w:rsidTr="00307F53">
        <w:tc>
          <w:tcPr>
            <w:tcW w:w="2311"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9F394A" w14:textId="77777777" w:rsidR="00307F53" w:rsidRPr="00307F53" w:rsidRDefault="00307F53" w:rsidP="00307F53">
            <w:pPr>
              <w:spacing w:after="0" w:line="240" w:lineRule="auto"/>
              <w:jc w:val="center"/>
              <w:rPr>
                <w:rFonts w:eastAsia="Times New Roman"/>
                <w:b/>
                <w:bCs/>
                <w:sz w:val="20"/>
                <w:szCs w:val="20"/>
                <w:lang w:eastAsia="sl-SI"/>
              </w:rPr>
            </w:pPr>
            <w:r w:rsidRPr="00307F53">
              <w:rPr>
                <w:rFonts w:eastAsia="Times New Roman"/>
                <w:b/>
                <w:bCs/>
                <w:sz w:val="20"/>
                <w:szCs w:val="20"/>
                <w:lang w:eastAsia="sl-SI"/>
              </w:rPr>
              <w:t>Vrsta stroška</w:t>
            </w:r>
          </w:p>
        </w:tc>
        <w:tc>
          <w:tcPr>
            <w:tcW w:w="2043" w:type="pct"/>
            <w:tcBorders>
              <w:top w:val="single" w:sz="4" w:space="0" w:color="auto"/>
              <w:left w:val="nil"/>
              <w:bottom w:val="single" w:sz="4" w:space="0" w:color="auto"/>
              <w:right w:val="single" w:sz="4" w:space="0" w:color="auto"/>
            </w:tcBorders>
            <w:shd w:val="clear" w:color="000000" w:fill="BFBFBF"/>
            <w:noWrap/>
            <w:vAlign w:val="center"/>
            <w:hideMark/>
          </w:tcPr>
          <w:p w14:paraId="48657252" w14:textId="77777777" w:rsidR="00307F53" w:rsidRPr="00307F53" w:rsidRDefault="00307F53" w:rsidP="00307F53">
            <w:pPr>
              <w:spacing w:after="0" w:line="240" w:lineRule="auto"/>
              <w:jc w:val="center"/>
              <w:rPr>
                <w:rFonts w:eastAsia="Times New Roman"/>
                <w:b/>
                <w:bCs/>
                <w:sz w:val="20"/>
                <w:szCs w:val="20"/>
                <w:lang w:eastAsia="sl-SI"/>
              </w:rPr>
            </w:pPr>
            <w:r w:rsidRPr="00307F53">
              <w:rPr>
                <w:rFonts w:eastAsia="Times New Roman"/>
                <w:b/>
                <w:bCs/>
                <w:sz w:val="20"/>
                <w:szCs w:val="20"/>
                <w:lang w:eastAsia="sl-SI"/>
              </w:rPr>
              <w:t>Opis predpostavke</w:t>
            </w:r>
          </w:p>
        </w:tc>
        <w:tc>
          <w:tcPr>
            <w:tcW w:w="646" w:type="pct"/>
            <w:tcBorders>
              <w:top w:val="single" w:sz="4" w:space="0" w:color="auto"/>
              <w:left w:val="nil"/>
              <w:bottom w:val="single" w:sz="4" w:space="0" w:color="auto"/>
              <w:right w:val="single" w:sz="4" w:space="0" w:color="auto"/>
            </w:tcBorders>
            <w:shd w:val="clear" w:color="000000" w:fill="BFBFBF"/>
            <w:vAlign w:val="center"/>
            <w:hideMark/>
          </w:tcPr>
          <w:p w14:paraId="76DF9498" w14:textId="77777777" w:rsidR="00307F53" w:rsidRPr="00307F53" w:rsidRDefault="00307F53" w:rsidP="00307F53">
            <w:pPr>
              <w:spacing w:after="0" w:line="240" w:lineRule="auto"/>
              <w:jc w:val="center"/>
              <w:rPr>
                <w:rFonts w:eastAsia="Times New Roman"/>
                <w:b/>
                <w:bCs/>
                <w:sz w:val="20"/>
                <w:szCs w:val="20"/>
                <w:lang w:eastAsia="sl-SI"/>
              </w:rPr>
            </w:pPr>
            <w:r w:rsidRPr="00307F53">
              <w:rPr>
                <w:rFonts w:eastAsia="Times New Roman"/>
                <w:b/>
                <w:bCs/>
                <w:sz w:val="20"/>
                <w:szCs w:val="20"/>
                <w:lang w:eastAsia="sl-SI"/>
              </w:rPr>
              <w:t xml:space="preserve">Vrednost </w:t>
            </w:r>
            <w:r w:rsidRPr="00307F53">
              <w:rPr>
                <w:rFonts w:eastAsia="Times New Roman"/>
                <w:b/>
                <w:bCs/>
                <w:sz w:val="20"/>
                <w:szCs w:val="20"/>
                <w:lang w:eastAsia="sl-SI"/>
              </w:rPr>
              <w:br/>
              <w:t>[€]</w:t>
            </w:r>
          </w:p>
        </w:tc>
      </w:tr>
      <w:tr w:rsidR="00307F53" w:rsidRPr="00307F53" w14:paraId="797B5772" w14:textId="77777777" w:rsidTr="00307F53">
        <w:tc>
          <w:tcPr>
            <w:tcW w:w="2311" w:type="pct"/>
            <w:tcBorders>
              <w:top w:val="nil"/>
              <w:left w:val="single" w:sz="4" w:space="0" w:color="auto"/>
              <w:bottom w:val="single" w:sz="4" w:space="0" w:color="auto"/>
              <w:right w:val="single" w:sz="4" w:space="0" w:color="auto"/>
            </w:tcBorders>
            <w:shd w:val="clear" w:color="auto" w:fill="auto"/>
            <w:vAlign w:val="center"/>
            <w:hideMark/>
          </w:tcPr>
          <w:p w14:paraId="169E1532" w14:textId="77777777" w:rsidR="00307F53" w:rsidRPr="00307F53" w:rsidRDefault="00307F53" w:rsidP="00307F53">
            <w:pPr>
              <w:spacing w:after="0" w:line="240" w:lineRule="auto"/>
              <w:rPr>
                <w:rFonts w:eastAsia="Times New Roman"/>
                <w:sz w:val="20"/>
                <w:szCs w:val="20"/>
                <w:lang w:eastAsia="sl-SI"/>
              </w:rPr>
            </w:pPr>
            <w:r w:rsidRPr="00307F53">
              <w:rPr>
                <w:rFonts w:eastAsia="Times New Roman"/>
                <w:sz w:val="20"/>
                <w:szCs w:val="20"/>
                <w:lang w:eastAsia="sl-SI"/>
              </w:rPr>
              <w:t>Nadomestitveni stroški (ocenjene vrednosti) obstoječega vodovodnega omrežja zgrajenega do marca 2008</w:t>
            </w:r>
          </w:p>
        </w:tc>
        <w:tc>
          <w:tcPr>
            <w:tcW w:w="2043" w:type="pct"/>
            <w:vMerge w:val="restart"/>
            <w:tcBorders>
              <w:top w:val="nil"/>
              <w:left w:val="single" w:sz="4" w:space="0" w:color="auto"/>
              <w:bottom w:val="single" w:sz="4" w:space="0" w:color="auto"/>
              <w:right w:val="single" w:sz="4" w:space="0" w:color="auto"/>
            </w:tcBorders>
            <w:shd w:val="clear" w:color="auto" w:fill="auto"/>
            <w:vAlign w:val="center"/>
            <w:hideMark/>
          </w:tcPr>
          <w:p w14:paraId="499FCA8C" w14:textId="2C189130" w:rsidR="00307F53" w:rsidRPr="00307F53" w:rsidRDefault="00307F53" w:rsidP="00307F53">
            <w:pPr>
              <w:spacing w:after="0" w:line="240" w:lineRule="auto"/>
              <w:jc w:val="center"/>
              <w:rPr>
                <w:rFonts w:eastAsia="Times New Roman"/>
                <w:sz w:val="20"/>
                <w:szCs w:val="20"/>
                <w:lang w:eastAsia="sl-SI"/>
              </w:rPr>
            </w:pPr>
            <w:r w:rsidRPr="00307F53">
              <w:rPr>
                <w:rFonts w:eastAsia="Times New Roman"/>
                <w:sz w:val="20"/>
                <w:szCs w:val="20"/>
                <w:lang w:eastAsia="sl-SI"/>
              </w:rPr>
              <w:t>Podatki povzeti iz programa opremljanja stavbnih zemljišč za območje občine Videm (Zavita d.o.o., maj 2018)</w:t>
            </w:r>
          </w:p>
        </w:tc>
        <w:tc>
          <w:tcPr>
            <w:tcW w:w="646" w:type="pct"/>
            <w:tcBorders>
              <w:top w:val="nil"/>
              <w:left w:val="nil"/>
              <w:bottom w:val="single" w:sz="4" w:space="0" w:color="auto"/>
              <w:right w:val="single" w:sz="4" w:space="0" w:color="auto"/>
            </w:tcBorders>
            <w:shd w:val="clear" w:color="auto" w:fill="auto"/>
            <w:noWrap/>
            <w:vAlign w:val="center"/>
            <w:hideMark/>
          </w:tcPr>
          <w:p w14:paraId="122A3D38" w14:textId="77777777" w:rsidR="00307F53" w:rsidRPr="00307F53" w:rsidRDefault="00307F53" w:rsidP="00307F53">
            <w:pPr>
              <w:spacing w:after="0" w:line="240" w:lineRule="auto"/>
              <w:jc w:val="right"/>
              <w:rPr>
                <w:rFonts w:eastAsia="Times New Roman"/>
                <w:color w:val="000000"/>
                <w:sz w:val="20"/>
                <w:szCs w:val="20"/>
                <w:lang w:eastAsia="sl-SI"/>
              </w:rPr>
            </w:pPr>
            <w:r w:rsidRPr="00307F53">
              <w:rPr>
                <w:rFonts w:eastAsia="Times New Roman"/>
                <w:color w:val="000000"/>
                <w:sz w:val="20"/>
                <w:szCs w:val="20"/>
                <w:lang w:eastAsia="sl-SI"/>
              </w:rPr>
              <w:t>8.156.084,91</w:t>
            </w:r>
          </w:p>
        </w:tc>
      </w:tr>
      <w:tr w:rsidR="00307F53" w:rsidRPr="00307F53" w14:paraId="6A06C994" w14:textId="77777777" w:rsidTr="00307F53">
        <w:tc>
          <w:tcPr>
            <w:tcW w:w="2311" w:type="pct"/>
            <w:tcBorders>
              <w:top w:val="nil"/>
              <w:left w:val="single" w:sz="4" w:space="0" w:color="auto"/>
              <w:bottom w:val="single" w:sz="4" w:space="0" w:color="auto"/>
              <w:right w:val="single" w:sz="4" w:space="0" w:color="auto"/>
            </w:tcBorders>
            <w:shd w:val="clear" w:color="auto" w:fill="auto"/>
            <w:vAlign w:val="center"/>
            <w:hideMark/>
          </w:tcPr>
          <w:p w14:paraId="0BD6A2E8" w14:textId="77777777" w:rsidR="00307F53" w:rsidRPr="00307F53" w:rsidRDefault="00307F53" w:rsidP="00307F53">
            <w:pPr>
              <w:spacing w:after="0" w:line="240" w:lineRule="auto"/>
              <w:rPr>
                <w:rFonts w:eastAsia="Times New Roman"/>
                <w:sz w:val="20"/>
                <w:szCs w:val="20"/>
                <w:lang w:eastAsia="sl-SI"/>
              </w:rPr>
            </w:pPr>
            <w:r w:rsidRPr="00307F53">
              <w:rPr>
                <w:rFonts w:eastAsia="Times New Roman"/>
                <w:sz w:val="20"/>
                <w:szCs w:val="20"/>
                <w:lang w:eastAsia="sl-SI"/>
              </w:rPr>
              <w:t>Dejanski stroški izgradnje obstoječega vodovodnega omrežja zgrajenega odo marca 2008 do januarja 2018</w:t>
            </w:r>
          </w:p>
        </w:tc>
        <w:tc>
          <w:tcPr>
            <w:tcW w:w="2043" w:type="pct"/>
            <w:vMerge/>
            <w:tcBorders>
              <w:top w:val="nil"/>
              <w:left w:val="single" w:sz="4" w:space="0" w:color="auto"/>
              <w:bottom w:val="single" w:sz="4" w:space="0" w:color="auto"/>
              <w:right w:val="single" w:sz="4" w:space="0" w:color="auto"/>
            </w:tcBorders>
            <w:vAlign w:val="center"/>
            <w:hideMark/>
          </w:tcPr>
          <w:p w14:paraId="443466BD" w14:textId="77777777" w:rsidR="00307F53" w:rsidRPr="00307F53" w:rsidRDefault="00307F53" w:rsidP="00307F53">
            <w:pPr>
              <w:spacing w:after="0" w:line="240" w:lineRule="auto"/>
              <w:rPr>
                <w:rFonts w:eastAsia="Times New Roman"/>
                <w:sz w:val="20"/>
                <w:szCs w:val="20"/>
                <w:lang w:eastAsia="sl-SI"/>
              </w:rPr>
            </w:pPr>
          </w:p>
        </w:tc>
        <w:tc>
          <w:tcPr>
            <w:tcW w:w="646" w:type="pct"/>
            <w:tcBorders>
              <w:top w:val="nil"/>
              <w:left w:val="nil"/>
              <w:bottom w:val="single" w:sz="4" w:space="0" w:color="auto"/>
              <w:right w:val="single" w:sz="4" w:space="0" w:color="auto"/>
            </w:tcBorders>
            <w:shd w:val="clear" w:color="auto" w:fill="auto"/>
            <w:noWrap/>
            <w:vAlign w:val="center"/>
            <w:hideMark/>
          </w:tcPr>
          <w:p w14:paraId="29562CF0" w14:textId="77777777" w:rsidR="00307F53" w:rsidRPr="00307F53" w:rsidRDefault="00307F53" w:rsidP="00307F53">
            <w:pPr>
              <w:spacing w:after="0" w:line="240" w:lineRule="auto"/>
              <w:jc w:val="right"/>
              <w:rPr>
                <w:rFonts w:eastAsia="Times New Roman"/>
                <w:color w:val="000000"/>
                <w:sz w:val="20"/>
                <w:szCs w:val="20"/>
                <w:lang w:eastAsia="sl-SI"/>
              </w:rPr>
            </w:pPr>
            <w:r w:rsidRPr="00307F53">
              <w:rPr>
                <w:rFonts w:eastAsia="Times New Roman"/>
                <w:color w:val="000000"/>
                <w:sz w:val="20"/>
                <w:szCs w:val="20"/>
                <w:lang w:eastAsia="sl-SI"/>
              </w:rPr>
              <w:t>512.056,13</w:t>
            </w:r>
          </w:p>
        </w:tc>
      </w:tr>
      <w:tr w:rsidR="00307F53" w:rsidRPr="00307F53" w14:paraId="718B4B68" w14:textId="77777777" w:rsidTr="00307F53">
        <w:tc>
          <w:tcPr>
            <w:tcW w:w="4354"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1701D2A" w14:textId="77777777" w:rsidR="00307F53" w:rsidRPr="00307F53" w:rsidRDefault="00307F53" w:rsidP="00307F53">
            <w:pPr>
              <w:spacing w:after="0" w:line="240" w:lineRule="auto"/>
              <w:rPr>
                <w:rFonts w:eastAsia="Times New Roman"/>
                <w:b/>
                <w:bCs/>
                <w:sz w:val="20"/>
                <w:szCs w:val="20"/>
                <w:lang w:eastAsia="sl-SI"/>
              </w:rPr>
            </w:pPr>
            <w:r w:rsidRPr="00307F53">
              <w:rPr>
                <w:rFonts w:eastAsia="Times New Roman"/>
                <w:b/>
                <w:bCs/>
                <w:sz w:val="20"/>
                <w:szCs w:val="20"/>
                <w:lang w:eastAsia="sl-SI"/>
              </w:rPr>
              <w:t>Vrednosti vodovodnega omrežja zgrajenega do leta 2018</w:t>
            </w:r>
          </w:p>
        </w:tc>
        <w:tc>
          <w:tcPr>
            <w:tcW w:w="646" w:type="pct"/>
            <w:tcBorders>
              <w:top w:val="nil"/>
              <w:left w:val="nil"/>
              <w:bottom w:val="single" w:sz="4" w:space="0" w:color="auto"/>
              <w:right w:val="single" w:sz="4" w:space="0" w:color="auto"/>
            </w:tcBorders>
            <w:shd w:val="clear" w:color="000000" w:fill="D9D9D9"/>
            <w:noWrap/>
            <w:vAlign w:val="center"/>
            <w:hideMark/>
          </w:tcPr>
          <w:p w14:paraId="651BAB66" w14:textId="77777777" w:rsidR="00307F53" w:rsidRPr="00307F53" w:rsidRDefault="00307F53" w:rsidP="00307F53">
            <w:pPr>
              <w:spacing w:after="0" w:line="240" w:lineRule="auto"/>
              <w:jc w:val="right"/>
              <w:rPr>
                <w:rFonts w:eastAsia="Times New Roman"/>
                <w:b/>
                <w:bCs/>
                <w:sz w:val="20"/>
                <w:szCs w:val="20"/>
                <w:lang w:eastAsia="sl-SI"/>
              </w:rPr>
            </w:pPr>
            <w:r w:rsidRPr="00307F53">
              <w:rPr>
                <w:rFonts w:eastAsia="Times New Roman"/>
                <w:b/>
                <w:bCs/>
                <w:sz w:val="20"/>
                <w:szCs w:val="20"/>
                <w:lang w:eastAsia="sl-SI"/>
              </w:rPr>
              <w:t>8.668.141,04</w:t>
            </w:r>
          </w:p>
        </w:tc>
      </w:tr>
    </w:tbl>
    <w:p w14:paraId="61103DB7" w14:textId="18F684B1" w:rsidR="00307F53" w:rsidRDefault="00307F53" w:rsidP="00307F53">
      <w:pPr>
        <w:pStyle w:val="TABELA"/>
        <w:spacing w:line="240" w:lineRule="auto"/>
      </w:pPr>
      <w:bookmarkStart w:id="96" w:name="_Toc62070925"/>
      <w:r w:rsidRPr="00307F53">
        <w:t xml:space="preserve">Preglednica </w:t>
      </w:r>
      <w:r w:rsidR="00682A8A">
        <w:fldChar w:fldCharType="begin"/>
      </w:r>
      <w:r w:rsidR="00682A8A">
        <w:instrText xml:space="preserve"> SEQ Preglednica \* ARABIC </w:instrText>
      </w:r>
      <w:r w:rsidR="00682A8A">
        <w:fldChar w:fldCharType="separate"/>
      </w:r>
      <w:r w:rsidR="00641BD3">
        <w:rPr>
          <w:noProof/>
        </w:rPr>
        <w:t>12</w:t>
      </w:r>
      <w:r w:rsidR="00682A8A">
        <w:rPr>
          <w:noProof/>
        </w:rPr>
        <w:fldChar w:fldCharType="end"/>
      </w:r>
      <w:r w:rsidRPr="00307F53">
        <w:t>:</w:t>
      </w:r>
      <w:r>
        <w:t xml:space="preserve"> V</w:t>
      </w:r>
      <w:r w:rsidRPr="00307F53">
        <w:t>rednosti obstoječega vodovodnega omrežja zgrajenega p</w:t>
      </w:r>
      <w:r>
        <w:t>o</w:t>
      </w:r>
      <w:r w:rsidRPr="00307F53">
        <w:t xml:space="preserve"> let</w:t>
      </w:r>
      <w:r>
        <w:t>u</w:t>
      </w:r>
      <w:r w:rsidRPr="00307F53">
        <w:t xml:space="preserve"> 2018</w:t>
      </w:r>
      <w:bookmarkEnd w:id="96"/>
    </w:p>
    <w:tbl>
      <w:tblPr>
        <w:tblW w:w="5000" w:type="pct"/>
        <w:tblCellMar>
          <w:left w:w="70" w:type="dxa"/>
          <w:right w:w="70" w:type="dxa"/>
        </w:tblCellMar>
        <w:tblLook w:val="04A0" w:firstRow="1" w:lastRow="0" w:firstColumn="1" w:lastColumn="0" w:noHBand="0" w:noVBand="1"/>
      </w:tblPr>
      <w:tblGrid>
        <w:gridCol w:w="4386"/>
        <w:gridCol w:w="3498"/>
        <w:gridCol w:w="1178"/>
      </w:tblGrid>
      <w:tr w:rsidR="00307F53" w:rsidRPr="00307F53" w14:paraId="1B200E40" w14:textId="77777777" w:rsidTr="00F57957">
        <w:tc>
          <w:tcPr>
            <w:tcW w:w="242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CBEB35" w14:textId="77777777" w:rsidR="00307F53" w:rsidRPr="00307F53" w:rsidRDefault="00307F53" w:rsidP="00307F53">
            <w:pPr>
              <w:spacing w:after="0" w:line="240" w:lineRule="auto"/>
              <w:jc w:val="center"/>
              <w:rPr>
                <w:rFonts w:eastAsia="Times New Roman"/>
                <w:b/>
                <w:bCs/>
                <w:sz w:val="20"/>
                <w:szCs w:val="20"/>
                <w:lang w:eastAsia="sl-SI"/>
              </w:rPr>
            </w:pPr>
            <w:r w:rsidRPr="00307F53">
              <w:rPr>
                <w:rFonts w:eastAsia="Times New Roman"/>
                <w:b/>
                <w:bCs/>
                <w:sz w:val="20"/>
                <w:szCs w:val="20"/>
                <w:lang w:eastAsia="sl-SI"/>
              </w:rPr>
              <w:t>Vrsta stroška</w:t>
            </w:r>
          </w:p>
        </w:tc>
        <w:tc>
          <w:tcPr>
            <w:tcW w:w="1930" w:type="pct"/>
            <w:tcBorders>
              <w:top w:val="single" w:sz="4" w:space="0" w:color="auto"/>
              <w:left w:val="nil"/>
              <w:bottom w:val="single" w:sz="4" w:space="0" w:color="auto"/>
              <w:right w:val="single" w:sz="4" w:space="0" w:color="auto"/>
            </w:tcBorders>
            <w:shd w:val="clear" w:color="000000" w:fill="BFBFBF"/>
            <w:noWrap/>
            <w:vAlign w:val="center"/>
            <w:hideMark/>
          </w:tcPr>
          <w:p w14:paraId="780B243F" w14:textId="77777777" w:rsidR="00307F53" w:rsidRPr="00307F53" w:rsidRDefault="00307F53" w:rsidP="00307F53">
            <w:pPr>
              <w:spacing w:after="0" w:line="240" w:lineRule="auto"/>
              <w:jc w:val="center"/>
              <w:rPr>
                <w:rFonts w:eastAsia="Times New Roman"/>
                <w:b/>
                <w:bCs/>
                <w:sz w:val="20"/>
                <w:szCs w:val="20"/>
                <w:lang w:eastAsia="sl-SI"/>
              </w:rPr>
            </w:pPr>
            <w:r w:rsidRPr="00307F53">
              <w:rPr>
                <w:rFonts w:eastAsia="Times New Roman"/>
                <w:b/>
                <w:bCs/>
                <w:sz w:val="20"/>
                <w:szCs w:val="20"/>
                <w:lang w:eastAsia="sl-SI"/>
              </w:rPr>
              <w:t>Opis predpostavke</w:t>
            </w:r>
          </w:p>
        </w:tc>
        <w:tc>
          <w:tcPr>
            <w:tcW w:w="650" w:type="pct"/>
            <w:tcBorders>
              <w:top w:val="single" w:sz="4" w:space="0" w:color="auto"/>
              <w:left w:val="nil"/>
              <w:bottom w:val="single" w:sz="4" w:space="0" w:color="auto"/>
              <w:right w:val="single" w:sz="4" w:space="0" w:color="auto"/>
            </w:tcBorders>
            <w:shd w:val="clear" w:color="000000" w:fill="BFBFBF"/>
            <w:vAlign w:val="center"/>
            <w:hideMark/>
          </w:tcPr>
          <w:p w14:paraId="5E7A767A" w14:textId="77777777" w:rsidR="00307F53" w:rsidRPr="00307F53" w:rsidRDefault="00307F53" w:rsidP="00307F53">
            <w:pPr>
              <w:spacing w:after="0" w:line="240" w:lineRule="auto"/>
              <w:jc w:val="center"/>
              <w:rPr>
                <w:rFonts w:eastAsia="Times New Roman"/>
                <w:b/>
                <w:bCs/>
                <w:sz w:val="20"/>
                <w:szCs w:val="20"/>
                <w:lang w:eastAsia="sl-SI"/>
              </w:rPr>
            </w:pPr>
            <w:r w:rsidRPr="00307F53">
              <w:rPr>
                <w:rFonts w:eastAsia="Times New Roman"/>
                <w:b/>
                <w:bCs/>
                <w:sz w:val="20"/>
                <w:szCs w:val="20"/>
                <w:lang w:eastAsia="sl-SI"/>
              </w:rPr>
              <w:t xml:space="preserve">Vrednost </w:t>
            </w:r>
            <w:r w:rsidRPr="00307F53">
              <w:rPr>
                <w:rFonts w:eastAsia="Times New Roman"/>
                <w:b/>
                <w:bCs/>
                <w:sz w:val="20"/>
                <w:szCs w:val="20"/>
                <w:lang w:eastAsia="sl-SI"/>
              </w:rPr>
              <w:br/>
              <w:t>[€]</w:t>
            </w:r>
          </w:p>
        </w:tc>
      </w:tr>
      <w:tr w:rsidR="00307F53" w:rsidRPr="00307F53" w14:paraId="66C56FCF" w14:textId="77777777" w:rsidTr="00F57957">
        <w:tc>
          <w:tcPr>
            <w:tcW w:w="2420" w:type="pct"/>
            <w:tcBorders>
              <w:top w:val="nil"/>
              <w:left w:val="single" w:sz="4" w:space="0" w:color="auto"/>
              <w:bottom w:val="single" w:sz="4" w:space="0" w:color="auto"/>
              <w:right w:val="nil"/>
            </w:tcBorders>
            <w:shd w:val="clear" w:color="auto" w:fill="auto"/>
            <w:noWrap/>
            <w:vAlign w:val="center"/>
            <w:hideMark/>
          </w:tcPr>
          <w:p w14:paraId="0A624A39" w14:textId="77777777" w:rsidR="00307F53" w:rsidRPr="00307F53" w:rsidRDefault="00307F53" w:rsidP="00307F53">
            <w:pPr>
              <w:spacing w:after="0" w:line="240" w:lineRule="auto"/>
              <w:rPr>
                <w:rFonts w:eastAsia="Times New Roman"/>
                <w:sz w:val="20"/>
                <w:szCs w:val="20"/>
                <w:lang w:eastAsia="sl-SI"/>
              </w:rPr>
            </w:pPr>
            <w:r w:rsidRPr="00307F53">
              <w:rPr>
                <w:rFonts w:eastAsia="Times New Roman"/>
                <w:sz w:val="20"/>
                <w:szCs w:val="20"/>
                <w:lang w:eastAsia="sl-SI"/>
              </w:rPr>
              <w:t>Vodovod Zg. Pristava</w:t>
            </w:r>
          </w:p>
        </w:tc>
        <w:tc>
          <w:tcPr>
            <w:tcW w:w="1930" w:type="pct"/>
            <w:tcBorders>
              <w:top w:val="nil"/>
              <w:left w:val="single" w:sz="4" w:space="0" w:color="auto"/>
              <w:bottom w:val="single" w:sz="4" w:space="0" w:color="auto"/>
              <w:right w:val="single" w:sz="4" w:space="0" w:color="auto"/>
            </w:tcBorders>
            <w:shd w:val="clear" w:color="auto" w:fill="auto"/>
            <w:vAlign w:val="center"/>
            <w:hideMark/>
          </w:tcPr>
          <w:p w14:paraId="77C62653" w14:textId="77777777" w:rsidR="00307F53" w:rsidRPr="00307F53" w:rsidRDefault="00307F53" w:rsidP="00307F53">
            <w:pPr>
              <w:spacing w:after="0" w:line="240" w:lineRule="auto"/>
              <w:jc w:val="center"/>
              <w:rPr>
                <w:rFonts w:eastAsia="Times New Roman"/>
                <w:color w:val="000000"/>
                <w:sz w:val="20"/>
                <w:szCs w:val="20"/>
                <w:lang w:eastAsia="sl-SI"/>
              </w:rPr>
            </w:pPr>
            <w:r w:rsidRPr="00307F53">
              <w:rPr>
                <w:rFonts w:eastAsia="Times New Roman"/>
                <w:color w:val="000000"/>
                <w:sz w:val="20"/>
                <w:szCs w:val="20"/>
                <w:lang w:eastAsia="sl-SI"/>
              </w:rPr>
              <w:t xml:space="preserve">Osnovne investicijske vrednosti </w:t>
            </w:r>
            <w:r w:rsidRPr="00307F53">
              <w:rPr>
                <w:rFonts w:eastAsia="Times New Roman"/>
                <w:color w:val="000000"/>
                <w:sz w:val="20"/>
                <w:szCs w:val="20"/>
                <w:lang w:eastAsia="sl-SI"/>
              </w:rPr>
              <w:br/>
              <w:t>(dejanski stroški izvedenih investicij)</w:t>
            </w:r>
            <w:r w:rsidRPr="00307F53">
              <w:rPr>
                <w:rFonts w:eastAsia="Times New Roman"/>
                <w:color w:val="000000"/>
                <w:sz w:val="20"/>
                <w:szCs w:val="20"/>
                <w:lang w:eastAsia="sl-SI"/>
              </w:rPr>
              <w:br/>
              <w:t>Občina Videm, december 2020</w:t>
            </w:r>
          </w:p>
        </w:tc>
        <w:tc>
          <w:tcPr>
            <w:tcW w:w="650" w:type="pct"/>
            <w:tcBorders>
              <w:top w:val="nil"/>
              <w:left w:val="nil"/>
              <w:bottom w:val="single" w:sz="4" w:space="0" w:color="auto"/>
              <w:right w:val="single" w:sz="4" w:space="0" w:color="auto"/>
            </w:tcBorders>
            <w:shd w:val="clear" w:color="auto" w:fill="auto"/>
            <w:vAlign w:val="center"/>
            <w:hideMark/>
          </w:tcPr>
          <w:p w14:paraId="07B93225" w14:textId="77777777" w:rsidR="00307F53" w:rsidRPr="00307F53" w:rsidRDefault="00307F53" w:rsidP="00F57957">
            <w:pPr>
              <w:spacing w:after="0" w:line="240" w:lineRule="auto"/>
              <w:jc w:val="right"/>
              <w:rPr>
                <w:rFonts w:eastAsia="Times New Roman"/>
                <w:color w:val="000000"/>
                <w:sz w:val="20"/>
                <w:szCs w:val="20"/>
                <w:lang w:eastAsia="sl-SI"/>
              </w:rPr>
            </w:pPr>
            <w:r w:rsidRPr="00307F53">
              <w:rPr>
                <w:rFonts w:eastAsia="Times New Roman"/>
                <w:color w:val="000000"/>
                <w:sz w:val="20"/>
                <w:szCs w:val="20"/>
                <w:lang w:eastAsia="sl-SI"/>
              </w:rPr>
              <w:t>36.263,42</w:t>
            </w:r>
          </w:p>
        </w:tc>
      </w:tr>
      <w:tr w:rsidR="00307F53" w:rsidRPr="00307F53" w14:paraId="45AA326D" w14:textId="77777777" w:rsidTr="00F57957">
        <w:tc>
          <w:tcPr>
            <w:tcW w:w="4350"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AA4B5F4" w14:textId="77777777" w:rsidR="00307F53" w:rsidRPr="00307F53" w:rsidRDefault="00307F53" w:rsidP="00307F53">
            <w:pPr>
              <w:spacing w:after="0" w:line="240" w:lineRule="auto"/>
              <w:rPr>
                <w:rFonts w:eastAsia="Times New Roman"/>
                <w:b/>
                <w:bCs/>
                <w:sz w:val="20"/>
                <w:szCs w:val="20"/>
                <w:lang w:eastAsia="sl-SI"/>
              </w:rPr>
            </w:pPr>
            <w:r w:rsidRPr="00307F53">
              <w:rPr>
                <w:rFonts w:eastAsia="Times New Roman"/>
                <w:b/>
                <w:bCs/>
                <w:sz w:val="20"/>
                <w:szCs w:val="20"/>
                <w:lang w:eastAsia="sl-SI"/>
              </w:rPr>
              <w:t>Vrednosti vodovodnega omrežja zgrajenega od 2018 do 2020</w:t>
            </w:r>
          </w:p>
        </w:tc>
        <w:tc>
          <w:tcPr>
            <w:tcW w:w="650" w:type="pct"/>
            <w:tcBorders>
              <w:top w:val="nil"/>
              <w:left w:val="nil"/>
              <w:bottom w:val="single" w:sz="4" w:space="0" w:color="auto"/>
              <w:right w:val="single" w:sz="4" w:space="0" w:color="auto"/>
            </w:tcBorders>
            <w:shd w:val="clear" w:color="000000" w:fill="D9D9D9"/>
            <w:noWrap/>
            <w:vAlign w:val="center"/>
            <w:hideMark/>
          </w:tcPr>
          <w:p w14:paraId="1BE5458F" w14:textId="3CF9FB3E" w:rsidR="00307F53" w:rsidRPr="00307F53" w:rsidRDefault="00F57957" w:rsidP="00307F53">
            <w:pPr>
              <w:spacing w:after="0" w:line="240" w:lineRule="auto"/>
              <w:jc w:val="right"/>
              <w:rPr>
                <w:rFonts w:eastAsia="Times New Roman"/>
                <w:b/>
                <w:bCs/>
                <w:sz w:val="20"/>
                <w:szCs w:val="20"/>
                <w:lang w:eastAsia="sl-SI"/>
              </w:rPr>
            </w:pPr>
            <w:r w:rsidRPr="00F57957">
              <w:rPr>
                <w:rFonts w:eastAsia="Times New Roman"/>
                <w:b/>
                <w:bCs/>
                <w:sz w:val="20"/>
                <w:szCs w:val="20"/>
                <w:lang w:eastAsia="sl-SI"/>
              </w:rPr>
              <w:t>36.263,42</w:t>
            </w:r>
          </w:p>
        </w:tc>
      </w:tr>
    </w:tbl>
    <w:p w14:paraId="5609D8C9" w14:textId="77777777" w:rsidR="007F3EB7" w:rsidRDefault="007F3EB7" w:rsidP="007F3EB7">
      <w:pPr>
        <w:spacing w:after="0" w:line="240" w:lineRule="auto"/>
        <w:rPr>
          <w:rFonts w:cs="Arial"/>
          <w:b/>
        </w:rPr>
      </w:pPr>
    </w:p>
    <w:p w14:paraId="0D90EDD5" w14:textId="26884D4A" w:rsidR="002D0A45" w:rsidRPr="00307F53" w:rsidRDefault="002D0A45" w:rsidP="00454F9C">
      <w:pPr>
        <w:spacing w:line="240" w:lineRule="auto"/>
        <w:rPr>
          <w:rFonts w:cs="Arial"/>
          <w:b/>
        </w:rPr>
      </w:pPr>
      <w:r w:rsidRPr="00307F53">
        <w:rPr>
          <w:rFonts w:cs="Arial"/>
          <w:b/>
        </w:rPr>
        <w:t xml:space="preserve">Skupna vrednost obstoječega vodovodnega omrežja tako znaša </w:t>
      </w:r>
      <w:r w:rsidR="00F57957" w:rsidRPr="00F57957">
        <w:rPr>
          <w:rFonts w:cs="Arial"/>
          <w:b/>
        </w:rPr>
        <w:t>8.704.404,46</w:t>
      </w:r>
      <w:r w:rsidR="00F57957">
        <w:rPr>
          <w:rFonts w:cs="Arial"/>
          <w:b/>
        </w:rPr>
        <w:t xml:space="preserve"> </w:t>
      </w:r>
      <w:r w:rsidRPr="00307F53">
        <w:rPr>
          <w:rFonts w:cs="Arial"/>
          <w:b/>
        </w:rPr>
        <w:t>€</w:t>
      </w:r>
      <w:r w:rsidR="001F5CDD" w:rsidRPr="00307F53">
        <w:rPr>
          <w:rFonts w:cs="Arial"/>
          <w:b/>
        </w:rPr>
        <w:t xml:space="preserve"> brez DDV</w:t>
      </w:r>
      <w:r w:rsidRPr="00307F53">
        <w:rPr>
          <w:rFonts w:cs="Arial"/>
          <w:b/>
        </w:rPr>
        <w:t>.</w:t>
      </w:r>
    </w:p>
    <w:p w14:paraId="03167D76" w14:textId="3A38A088" w:rsidR="005A4E0C" w:rsidRPr="00F15F0F" w:rsidRDefault="005A4E0C" w:rsidP="00A747D1">
      <w:pPr>
        <w:pStyle w:val="11NASLOV"/>
      </w:pPr>
      <w:bookmarkStart w:id="97" w:name="_Toc62070812"/>
      <w:r w:rsidRPr="00F15F0F">
        <w:lastRenderedPageBreak/>
        <w:t>Javne površine</w:t>
      </w:r>
      <w:bookmarkEnd w:id="97"/>
    </w:p>
    <w:p w14:paraId="10D7C042" w14:textId="77777777" w:rsidR="005A4E0C" w:rsidRPr="00F15F0F" w:rsidRDefault="005A4E0C" w:rsidP="004C7A48">
      <w:pPr>
        <w:pStyle w:val="111Naslov"/>
        <w:ind w:left="1134" w:hanging="708"/>
      </w:pPr>
      <w:bookmarkStart w:id="98" w:name="_Toc62070813"/>
      <w:r w:rsidRPr="00F15F0F">
        <w:t>Opis obstoječih javnih površin</w:t>
      </w:r>
      <w:bookmarkEnd w:id="98"/>
    </w:p>
    <w:p w14:paraId="6BA3D493" w14:textId="6FF07928" w:rsidR="00307F53" w:rsidRPr="00F15F0F" w:rsidRDefault="00307F53" w:rsidP="007322BD">
      <w:pPr>
        <w:pStyle w:val="TEKST"/>
        <w:spacing w:after="0" w:line="240" w:lineRule="auto"/>
      </w:pPr>
      <w:r w:rsidRPr="00F15F0F">
        <w:t>Urejene javne površine najdemo na območju naselij Videm pri Ptuju in Zgornji Leskovec. Gre za 4 parkirišča, na katerih je 59 parkirnih mest</w:t>
      </w:r>
      <w:r w:rsidR="00F15F0F" w:rsidRPr="00F15F0F">
        <w:t>, tribune Videm, dve igrišči v Vidmu, eno</w:t>
      </w:r>
      <w:r w:rsidR="00C41662">
        <w:t xml:space="preserve"> </w:t>
      </w:r>
      <w:r w:rsidR="00F15F0F" w:rsidRPr="00F15F0F">
        <w:t>igrišče Tržec in eno igrišče Pobrežje. J</w:t>
      </w:r>
      <w:r w:rsidR="007322BD" w:rsidRPr="00F15F0F">
        <w:t xml:space="preserve"> javne površine, ki smo jih upoštevali pri analizi so javne dostopne vsem občanom. </w:t>
      </w:r>
    </w:p>
    <w:p w14:paraId="0E560C28" w14:textId="59F64D12" w:rsidR="005A4E0C" w:rsidRPr="00F15F0F" w:rsidRDefault="005A4E0C" w:rsidP="005A4E0C">
      <w:pPr>
        <w:pStyle w:val="TABELA"/>
        <w:spacing w:line="240" w:lineRule="auto"/>
      </w:pPr>
      <w:bookmarkStart w:id="99" w:name="_Toc62070926"/>
      <w:r w:rsidRPr="00F15F0F">
        <w:t xml:space="preserve">Preglednica </w:t>
      </w:r>
      <w:r w:rsidR="00682A8A">
        <w:fldChar w:fldCharType="begin"/>
      </w:r>
      <w:r w:rsidR="00682A8A">
        <w:instrText xml:space="preserve"> SEQ Pregledni</w:instrText>
      </w:r>
      <w:r w:rsidR="00682A8A">
        <w:instrText xml:space="preserve">ca \* ARABIC </w:instrText>
      </w:r>
      <w:r w:rsidR="00682A8A">
        <w:fldChar w:fldCharType="separate"/>
      </w:r>
      <w:r w:rsidR="00641BD3">
        <w:rPr>
          <w:noProof/>
        </w:rPr>
        <w:t>13</w:t>
      </w:r>
      <w:r w:rsidR="00682A8A">
        <w:rPr>
          <w:noProof/>
        </w:rPr>
        <w:fldChar w:fldCharType="end"/>
      </w:r>
      <w:r w:rsidRPr="00F15F0F">
        <w:t xml:space="preserve">: Javne površine </w:t>
      </w:r>
      <w:r w:rsidR="00111D18" w:rsidRPr="00F15F0F">
        <w:t xml:space="preserve">na območju občine </w:t>
      </w:r>
      <w:r w:rsidR="00530A2A" w:rsidRPr="00F15F0F">
        <w:t>Videm</w:t>
      </w:r>
      <w:bookmarkEnd w:id="99"/>
    </w:p>
    <w:tbl>
      <w:tblPr>
        <w:tblW w:w="5000" w:type="pct"/>
        <w:tblCellMar>
          <w:left w:w="70" w:type="dxa"/>
          <w:right w:w="70" w:type="dxa"/>
        </w:tblCellMar>
        <w:tblLook w:val="04A0" w:firstRow="1" w:lastRow="0" w:firstColumn="1" w:lastColumn="0" w:noHBand="0" w:noVBand="1"/>
      </w:tblPr>
      <w:tblGrid>
        <w:gridCol w:w="1431"/>
        <w:gridCol w:w="5113"/>
        <w:gridCol w:w="968"/>
        <w:gridCol w:w="1550"/>
      </w:tblGrid>
      <w:tr w:rsidR="00F15F0F" w:rsidRPr="00F15F0F" w14:paraId="2209BA2A" w14:textId="77777777" w:rsidTr="00F15F0F">
        <w:tc>
          <w:tcPr>
            <w:tcW w:w="790" w:type="pct"/>
            <w:tcBorders>
              <w:top w:val="single" w:sz="4" w:space="0" w:color="auto"/>
              <w:left w:val="single" w:sz="4" w:space="0" w:color="auto"/>
              <w:bottom w:val="nil"/>
              <w:right w:val="single" w:sz="4" w:space="0" w:color="auto"/>
            </w:tcBorders>
            <w:shd w:val="clear" w:color="000000" w:fill="BFBFBF"/>
            <w:noWrap/>
            <w:vAlign w:val="center"/>
            <w:hideMark/>
          </w:tcPr>
          <w:p w14:paraId="597304DC" w14:textId="77777777" w:rsidR="00F15F0F" w:rsidRPr="00F15F0F" w:rsidRDefault="00F15F0F" w:rsidP="00F15F0F">
            <w:pPr>
              <w:spacing w:after="0" w:line="240" w:lineRule="auto"/>
              <w:jc w:val="center"/>
              <w:rPr>
                <w:rFonts w:eastAsia="Times New Roman"/>
                <w:b/>
                <w:bCs/>
                <w:sz w:val="20"/>
                <w:szCs w:val="20"/>
                <w:lang w:eastAsia="sl-SI"/>
              </w:rPr>
            </w:pPr>
            <w:r w:rsidRPr="00F15F0F">
              <w:rPr>
                <w:rFonts w:eastAsia="Times New Roman"/>
                <w:b/>
                <w:bCs/>
                <w:sz w:val="20"/>
                <w:szCs w:val="20"/>
                <w:lang w:eastAsia="sl-SI"/>
              </w:rPr>
              <w:t xml:space="preserve">Vrsta </w:t>
            </w:r>
          </w:p>
        </w:tc>
        <w:tc>
          <w:tcPr>
            <w:tcW w:w="2821" w:type="pct"/>
            <w:tcBorders>
              <w:top w:val="single" w:sz="4" w:space="0" w:color="auto"/>
              <w:left w:val="nil"/>
              <w:bottom w:val="nil"/>
              <w:right w:val="single" w:sz="4" w:space="0" w:color="auto"/>
            </w:tcBorders>
            <w:shd w:val="clear" w:color="000000" w:fill="BFBFBF"/>
            <w:vAlign w:val="center"/>
            <w:hideMark/>
          </w:tcPr>
          <w:p w14:paraId="2C8E4F47" w14:textId="77777777" w:rsidR="00F15F0F" w:rsidRPr="00F15F0F" w:rsidRDefault="00F15F0F" w:rsidP="00F15F0F">
            <w:pPr>
              <w:spacing w:after="0" w:line="240" w:lineRule="auto"/>
              <w:jc w:val="center"/>
              <w:rPr>
                <w:rFonts w:eastAsia="Times New Roman"/>
                <w:b/>
                <w:bCs/>
                <w:sz w:val="20"/>
                <w:szCs w:val="20"/>
                <w:lang w:eastAsia="sl-SI"/>
              </w:rPr>
            </w:pPr>
            <w:r w:rsidRPr="00F15F0F">
              <w:rPr>
                <w:rFonts w:eastAsia="Times New Roman"/>
                <w:b/>
                <w:bCs/>
                <w:sz w:val="20"/>
                <w:szCs w:val="20"/>
                <w:lang w:eastAsia="sl-SI"/>
              </w:rPr>
              <w:t>Značilnosti</w:t>
            </w:r>
          </w:p>
        </w:tc>
        <w:tc>
          <w:tcPr>
            <w:tcW w:w="534" w:type="pct"/>
            <w:tcBorders>
              <w:top w:val="single" w:sz="4" w:space="0" w:color="auto"/>
              <w:left w:val="nil"/>
              <w:bottom w:val="single" w:sz="4" w:space="0" w:color="auto"/>
              <w:right w:val="single" w:sz="4" w:space="0" w:color="auto"/>
            </w:tcBorders>
            <w:shd w:val="clear" w:color="000000" w:fill="BFBFBF"/>
            <w:vAlign w:val="center"/>
            <w:hideMark/>
          </w:tcPr>
          <w:p w14:paraId="6A842B16" w14:textId="77777777" w:rsidR="00F15F0F" w:rsidRPr="00F15F0F" w:rsidRDefault="00F15F0F" w:rsidP="00F15F0F">
            <w:pPr>
              <w:spacing w:after="0" w:line="240" w:lineRule="auto"/>
              <w:jc w:val="center"/>
              <w:rPr>
                <w:rFonts w:eastAsia="Times New Roman"/>
                <w:b/>
                <w:bCs/>
                <w:sz w:val="20"/>
                <w:szCs w:val="20"/>
                <w:lang w:eastAsia="sl-SI"/>
              </w:rPr>
            </w:pPr>
            <w:r w:rsidRPr="00F15F0F">
              <w:rPr>
                <w:rFonts w:eastAsia="Times New Roman"/>
                <w:b/>
                <w:bCs/>
                <w:sz w:val="20"/>
                <w:szCs w:val="20"/>
                <w:lang w:eastAsia="sl-SI"/>
              </w:rPr>
              <w:t xml:space="preserve">Velikost </w:t>
            </w:r>
            <w:r w:rsidRPr="00F15F0F">
              <w:rPr>
                <w:rFonts w:eastAsia="Times New Roman"/>
                <w:b/>
                <w:bCs/>
                <w:sz w:val="20"/>
                <w:szCs w:val="20"/>
                <w:lang w:eastAsia="sl-SI"/>
              </w:rPr>
              <w:br/>
              <w:t>[m</w:t>
            </w:r>
            <w:r w:rsidRPr="00F15F0F">
              <w:rPr>
                <w:rFonts w:eastAsia="Times New Roman"/>
                <w:b/>
                <w:bCs/>
                <w:sz w:val="20"/>
                <w:szCs w:val="20"/>
                <w:vertAlign w:val="superscript"/>
                <w:lang w:eastAsia="sl-SI"/>
              </w:rPr>
              <w:t>2</w:t>
            </w:r>
            <w:r w:rsidRPr="00F15F0F">
              <w:rPr>
                <w:rFonts w:eastAsia="Times New Roman"/>
                <w:b/>
                <w:bCs/>
                <w:sz w:val="20"/>
                <w:szCs w:val="20"/>
                <w:lang w:eastAsia="sl-SI"/>
              </w:rPr>
              <w:t>]</w:t>
            </w:r>
          </w:p>
        </w:tc>
        <w:tc>
          <w:tcPr>
            <w:tcW w:w="856" w:type="pct"/>
            <w:tcBorders>
              <w:top w:val="single" w:sz="4" w:space="0" w:color="auto"/>
              <w:left w:val="nil"/>
              <w:bottom w:val="single" w:sz="4" w:space="0" w:color="auto"/>
              <w:right w:val="single" w:sz="4" w:space="0" w:color="auto"/>
            </w:tcBorders>
            <w:shd w:val="clear" w:color="000000" w:fill="BFBFBF"/>
            <w:noWrap/>
            <w:vAlign w:val="center"/>
            <w:hideMark/>
          </w:tcPr>
          <w:p w14:paraId="6B75D217" w14:textId="77777777" w:rsidR="00F15F0F" w:rsidRPr="00F15F0F" w:rsidRDefault="00F15F0F" w:rsidP="00F15F0F">
            <w:pPr>
              <w:spacing w:after="0" w:line="240" w:lineRule="auto"/>
              <w:jc w:val="center"/>
              <w:rPr>
                <w:rFonts w:eastAsia="Times New Roman"/>
                <w:b/>
                <w:bCs/>
                <w:sz w:val="20"/>
                <w:szCs w:val="20"/>
                <w:lang w:eastAsia="sl-SI"/>
              </w:rPr>
            </w:pPr>
            <w:r w:rsidRPr="00F15F0F">
              <w:rPr>
                <w:rFonts w:eastAsia="Times New Roman"/>
                <w:b/>
                <w:bCs/>
                <w:sz w:val="20"/>
                <w:szCs w:val="20"/>
                <w:lang w:eastAsia="sl-SI"/>
              </w:rPr>
              <w:t>Vir podatkov</w:t>
            </w:r>
          </w:p>
        </w:tc>
      </w:tr>
      <w:tr w:rsidR="00F15F0F" w:rsidRPr="00F15F0F" w14:paraId="78E5E39F" w14:textId="77777777" w:rsidTr="00F57957">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378FD5"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Parkirišča</w:t>
            </w:r>
          </w:p>
        </w:tc>
        <w:tc>
          <w:tcPr>
            <w:tcW w:w="2821" w:type="pct"/>
            <w:tcBorders>
              <w:top w:val="single" w:sz="4" w:space="0" w:color="auto"/>
              <w:left w:val="nil"/>
              <w:bottom w:val="single" w:sz="4" w:space="0" w:color="auto"/>
              <w:right w:val="single" w:sz="4" w:space="0" w:color="auto"/>
            </w:tcBorders>
            <w:shd w:val="clear" w:color="auto" w:fill="auto"/>
            <w:vAlign w:val="center"/>
            <w:hideMark/>
          </w:tcPr>
          <w:p w14:paraId="7095CF85" w14:textId="0571C66F" w:rsidR="00F15F0F" w:rsidRPr="00F15F0F" w:rsidRDefault="00F15F0F" w:rsidP="00F57957">
            <w:pPr>
              <w:spacing w:after="0" w:line="240" w:lineRule="auto"/>
              <w:rPr>
                <w:rFonts w:eastAsia="Times New Roman"/>
                <w:sz w:val="20"/>
                <w:szCs w:val="20"/>
                <w:lang w:eastAsia="sl-SI"/>
              </w:rPr>
            </w:pPr>
            <w:r>
              <w:rPr>
                <w:rFonts w:eastAsia="Times New Roman"/>
                <w:sz w:val="20"/>
                <w:szCs w:val="20"/>
                <w:lang w:eastAsia="sl-SI"/>
              </w:rPr>
              <w:t>59 parkiranih mest</w:t>
            </w:r>
          </w:p>
        </w:tc>
        <w:tc>
          <w:tcPr>
            <w:tcW w:w="534" w:type="pct"/>
            <w:tcBorders>
              <w:top w:val="nil"/>
              <w:left w:val="nil"/>
              <w:bottom w:val="single" w:sz="4" w:space="0" w:color="auto"/>
              <w:right w:val="single" w:sz="4" w:space="0" w:color="auto"/>
            </w:tcBorders>
            <w:shd w:val="clear" w:color="auto" w:fill="auto"/>
            <w:noWrap/>
            <w:vAlign w:val="center"/>
            <w:hideMark/>
          </w:tcPr>
          <w:p w14:paraId="3E4705CC"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13.061,00</w:t>
            </w:r>
          </w:p>
        </w:tc>
        <w:tc>
          <w:tcPr>
            <w:tcW w:w="856" w:type="pct"/>
            <w:vMerge w:val="restart"/>
            <w:tcBorders>
              <w:top w:val="nil"/>
              <w:left w:val="single" w:sz="4" w:space="0" w:color="auto"/>
              <w:bottom w:val="single" w:sz="4" w:space="0" w:color="000000"/>
              <w:right w:val="single" w:sz="4" w:space="0" w:color="auto"/>
            </w:tcBorders>
            <w:shd w:val="clear" w:color="auto" w:fill="auto"/>
            <w:vAlign w:val="center"/>
            <w:hideMark/>
          </w:tcPr>
          <w:p w14:paraId="45B62CEA" w14:textId="4E287A9F" w:rsidR="00F15F0F" w:rsidRPr="00F15F0F" w:rsidRDefault="00F15F0F" w:rsidP="00F15F0F">
            <w:pPr>
              <w:spacing w:after="0" w:line="240" w:lineRule="auto"/>
              <w:jc w:val="center"/>
              <w:rPr>
                <w:rFonts w:eastAsia="Times New Roman"/>
                <w:sz w:val="20"/>
                <w:szCs w:val="20"/>
                <w:lang w:eastAsia="sl-SI"/>
              </w:rPr>
            </w:pPr>
            <w:r w:rsidRPr="00F15F0F">
              <w:rPr>
                <w:rFonts w:eastAsia="Times New Roman"/>
                <w:sz w:val="20"/>
                <w:szCs w:val="20"/>
                <w:lang w:eastAsia="sl-SI"/>
              </w:rPr>
              <w:t xml:space="preserve">POSZ OPN Videm, </w:t>
            </w:r>
            <w:r w:rsidRPr="00F15F0F">
              <w:rPr>
                <w:rFonts w:eastAsia="Times New Roman"/>
                <w:sz w:val="20"/>
                <w:szCs w:val="20"/>
                <w:lang w:eastAsia="sl-SI"/>
              </w:rPr>
              <w:br/>
              <w:t xml:space="preserve">Zavita d.o.o., </w:t>
            </w:r>
            <w:r>
              <w:rPr>
                <w:rFonts w:eastAsia="Times New Roman"/>
                <w:sz w:val="20"/>
                <w:szCs w:val="20"/>
                <w:lang w:eastAsia="sl-SI"/>
              </w:rPr>
              <w:t>maj</w:t>
            </w:r>
            <w:r w:rsidRPr="00F15F0F">
              <w:rPr>
                <w:rFonts w:eastAsia="Times New Roman"/>
                <w:sz w:val="20"/>
                <w:szCs w:val="20"/>
                <w:lang w:eastAsia="sl-SI"/>
              </w:rPr>
              <w:t xml:space="preserve"> 2018</w:t>
            </w:r>
          </w:p>
        </w:tc>
      </w:tr>
      <w:tr w:rsidR="00F15F0F" w:rsidRPr="00F15F0F" w14:paraId="7A5CDADD" w14:textId="77777777" w:rsidTr="00F57957">
        <w:tc>
          <w:tcPr>
            <w:tcW w:w="790" w:type="pct"/>
            <w:tcBorders>
              <w:top w:val="nil"/>
              <w:left w:val="single" w:sz="4" w:space="0" w:color="auto"/>
              <w:bottom w:val="single" w:sz="4" w:space="0" w:color="auto"/>
              <w:right w:val="single" w:sz="4" w:space="0" w:color="auto"/>
            </w:tcBorders>
            <w:shd w:val="clear" w:color="auto" w:fill="auto"/>
            <w:vAlign w:val="center"/>
            <w:hideMark/>
          </w:tcPr>
          <w:p w14:paraId="265A4A11"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Tribune Videm</w:t>
            </w:r>
          </w:p>
        </w:tc>
        <w:tc>
          <w:tcPr>
            <w:tcW w:w="2821" w:type="pct"/>
            <w:tcBorders>
              <w:top w:val="nil"/>
              <w:left w:val="nil"/>
              <w:bottom w:val="single" w:sz="4" w:space="0" w:color="auto"/>
              <w:right w:val="single" w:sz="4" w:space="0" w:color="auto"/>
            </w:tcBorders>
            <w:shd w:val="clear" w:color="auto" w:fill="auto"/>
            <w:vAlign w:val="center"/>
            <w:hideMark/>
          </w:tcPr>
          <w:p w14:paraId="70D83907"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Postavitev tribun na nogometnem igrišču v naselju Videm</w:t>
            </w:r>
          </w:p>
        </w:tc>
        <w:tc>
          <w:tcPr>
            <w:tcW w:w="534" w:type="pct"/>
            <w:tcBorders>
              <w:top w:val="nil"/>
              <w:left w:val="nil"/>
              <w:bottom w:val="single" w:sz="4" w:space="0" w:color="auto"/>
              <w:right w:val="single" w:sz="4" w:space="0" w:color="auto"/>
            </w:tcBorders>
            <w:shd w:val="clear" w:color="auto" w:fill="auto"/>
            <w:noWrap/>
            <w:vAlign w:val="center"/>
            <w:hideMark/>
          </w:tcPr>
          <w:p w14:paraId="3210ACFE"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230,00</w:t>
            </w:r>
          </w:p>
        </w:tc>
        <w:tc>
          <w:tcPr>
            <w:tcW w:w="856" w:type="pct"/>
            <w:vMerge/>
            <w:tcBorders>
              <w:top w:val="nil"/>
              <w:left w:val="single" w:sz="4" w:space="0" w:color="auto"/>
              <w:bottom w:val="single" w:sz="4" w:space="0" w:color="000000"/>
              <w:right w:val="single" w:sz="4" w:space="0" w:color="auto"/>
            </w:tcBorders>
            <w:vAlign w:val="center"/>
            <w:hideMark/>
          </w:tcPr>
          <w:p w14:paraId="44C95208" w14:textId="77777777" w:rsidR="00F15F0F" w:rsidRPr="00F15F0F" w:rsidRDefault="00F15F0F" w:rsidP="00F15F0F">
            <w:pPr>
              <w:spacing w:after="0" w:line="240" w:lineRule="auto"/>
              <w:rPr>
                <w:rFonts w:eastAsia="Times New Roman"/>
                <w:sz w:val="20"/>
                <w:szCs w:val="20"/>
                <w:lang w:eastAsia="sl-SI"/>
              </w:rPr>
            </w:pPr>
          </w:p>
        </w:tc>
      </w:tr>
      <w:tr w:rsidR="00F15F0F" w:rsidRPr="00F15F0F" w14:paraId="5919B7E2" w14:textId="77777777" w:rsidTr="00F57957">
        <w:tc>
          <w:tcPr>
            <w:tcW w:w="790" w:type="pct"/>
            <w:tcBorders>
              <w:top w:val="nil"/>
              <w:left w:val="single" w:sz="4" w:space="0" w:color="auto"/>
              <w:bottom w:val="single" w:sz="4" w:space="0" w:color="auto"/>
              <w:right w:val="single" w:sz="4" w:space="0" w:color="auto"/>
            </w:tcBorders>
            <w:shd w:val="clear" w:color="auto" w:fill="auto"/>
            <w:vAlign w:val="center"/>
            <w:hideMark/>
          </w:tcPr>
          <w:p w14:paraId="574547F2"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Igrišče Videm</w:t>
            </w:r>
          </w:p>
        </w:tc>
        <w:tc>
          <w:tcPr>
            <w:tcW w:w="2821" w:type="pct"/>
            <w:tcBorders>
              <w:top w:val="nil"/>
              <w:left w:val="nil"/>
              <w:bottom w:val="single" w:sz="4" w:space="0" w:color="auto"/>
              <w:right w:val="single" w:sz="4" w:space="0" w:color="auto"/>
            </w:tcBorders>
            <w:shd w:val="clear" w:color="auto" w:fill="auto"/>
            <w:vAlign w:val="center"/>
            <w:hideMark/>
          </w:tcPr>
          <w:p w14:paraId="17E5EBE7"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Polaganja trave na malem nogometnem igrišču, postavitev klopi</w:t>
            </w:r>
          </w:p>
        </w:tc>
        <w:tc>
          <w:tcPr>
            <w:tcW w:w="534" w:type="pct"/>
            <w:tcBorders>
              <w:top w:val="nil"/>
              <w:left w:val="nil"/>
              <w:bottom w:val="single" w:sz="4" w:space="0" w:color="auto"/>
              <w:right w:val="single" w:sz="4" w:space="0" w:color="auto"/>
            </w:tcBorders>
            <w:shd w:val="clear" w:color="auto" w:fill="auto"/>
            <w:noWrap/>
            <w:vAlign w:val="center"/>
            <w:hideMark/>
          </w:tcPr>
          <w:p w14:paraId="6A97C05A"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799,00</w:t>
            </w:r>
          </w:p>
        </w:tc>
        <w:tc>
          <w:tcPr>
            <w:tcW w:w="856" w:type="pct"/>
            <w:vMerge/>
            <w:tcBorders>
              <w:top w:val="nil"/>
              <w:left w:val="single" w:sz="4" w:space="0" w:color="auto"/>
              <w:bottom w:val="single" w:sz="4" w:space="0" w:color="000000"/>
              <w:right w:val="single" w:sz="4" w:space="0" w:color="auto"/>
            </w:tcBorders>
            <w:vAlign w:val="center"/>
            <w:hideMark/>
          </w:tcPr>
          <w:p w14:paraId="5ABB28D1" w14:textId="77777777" w:rsidR="00F15F0F" w:rsidRPr="00F15F0F" w:rsidRDefault="00F15F0F" w:rsidP="00F15F0F">
            <w:pPr>
              <w:spacing w:after="0" w:line="240" w:lineRule="auto"/>
              <w:rPr>
                <w:rFonts w:eastAsia="Times New Roman"/>
                <w:sz w:val="20"/>
                <w:szCs w:val="20"/>
                <w:lang w:eastAsia="sl-SI"/>
              </w:rPr>
            </w:pPr>
          </w:p>
        </w:tc>
      </w:tr>
      <w:tr w:rsidR="00F15F0F" w:rsidRPr="00F15F0F" w14:paraId="3B5BB150" w14:textId="77777777" w:rsidTr="00F57957">
        <w:tc>
          <w:tcPr>
            <w:tcW w:w="790" w:type="pct"/>
            <w:tcBorders>
              <w:top w:val="nil"/>
              <w:left w:val="single" w:sz="4" w:space="0" w:color="auto"/>
              <w:bottom w:val="single" w:sz="4" w:space="0" w:color="auto"/>
              <w:right w:val="single" w:sz="4" w:space="0" w:color="auto"/>
            </w:tcBorders>
            <w:shd w:val="clear" w:color="auto" w:fill="auto"/>
            <w:vAlign w:val="center"/>
            <w:hideMark/>
          </w:tcPr>
          <w:p w14:paraId="4AB050C3"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Pomožno igrišče Videm</w:t>
            </w:r>
          </w:p>
        </w:tc>
        <w:tc>
          <w:tcPr>
            <w:tcW w:w="2821" w:type="pct"/>
            <w:tcBorders>
              <w:top w:val="nil"/>
              <w:left w:val="nil"/>
              <w:bottom w:val="single" w:sz="4" w:space="0" w:color="auto"/>
              <w:right w:val="single" w:sz="4" w:space="0" w:color="auto"/>
            </w:tcBorders>
            <w:shd w:val="clear" w:color="auto" w:fill="auto"/>
            <w:vAlign w:val="center"/>
            <w:hideMark/>
          </w:tcPr>
          <w:p w14:paraId="691725C0"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Investicija v izgradnjo novega pomožnega igrišča</w:t>
            </w:r>
          </w:p>
        </w:tc>
        <w:tc>
          <w:tcPr>
            <w:tcW w:w="534" w:type="pct"/>
            <w:tcBorders>
              <w:top w:val="nil"/>
              <w:left w:val="nil"/>
              <w:bottom w:val="single" w:sz="4" w:space="0" w:color="auto"/>
              <w:right w:val="single" w:sz="4" w:space="0" w:color="auto"/>
            </w:tcBorders>
            <w:shd w:val="clear" w:color="auto" w:fill="auto"/>
            <w:noWrap/>
            <w:vAlign w:val="center"/>
            <w:hideMark/>
          </w:tcPr>
          <w:p w14:paraId="38101995"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4.311,00</w:t>
            </w:r>
          </w:p>
        </w:tc>
        <w:tc>
          <w:tcPr>
            <w:tcW w:w="856" w:type="pct"/>
            <w:vMerge/>
            <w:tcBorders>
              <w:top w:val="nil"/>
              <w:left w:val="single" w:sz="4" w:space="0" w:color="auto"/>
              <w:bottom w:val="single" w:sz="4" w:space="0" w:color="000000"/>
              <w:right w:val="single" w:sz="4" w:space="0" w:color="auto"/>
            </w:tcBorders>
            <w:vAlign w:val="center"/>
            <w:hideMark/>
          </w:tcPr>
          <w:p w14:paraId="5CB23302" w14:textId="77777777" w:rsidR="00F15F0F" w:rsidRPr="00F15F0F" w:rsidRDefault="00F15F0F" w:rsidP="00F15F0F">
            <w:pPr>
              <w:spacing w:after="0" w:line="240" w:lineRule="auto"/>
              <w:rPr>
                <w:rFonts w:eastAsia="Times New Roman"/>
                <w:sz w:val="20"/>
                <w:szCs w:val="20"/>
                <w:lang w:eastAsia="sl-SI"/>
              </w:rPr>
            </w:pPr>
          </w:p>
        </w:tc>
      </w:tr>
      <w:tr w:rsidR="00F15F0F" w:rsidRPr="00F15F0F" w14:paraId="123EF14F" w14:textId="77777777" w:rsidTr="00F57957">
        <w:tc>
          <w:tcPr>
            <w:tcW w:w="790" w:type="pct"/>
            <w:tcBorders>
              <w:top w:val="nil"/>
              <w:left w:val="single" w:sz="4" w:space="0" w:color="auto"/>
              <w:bottom w:val="single" w:sz="4" w:space="0" w:color="auto"/>
              <w:right w:val="single" w:sz="4" w:space="0" w:color="auto"/>
            </w:tcBorders>
            <w:shd w:val="clear" w:color="auto" w:fill="auto"/>
            <w:vAlign w:val="center"/>
            <w:hideMark/>
          </w:tcPr>
          <w:p w14:paraId="47AE1EE2"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Igrišče Tržec</w:t>
            </w:r>
          </w:p>
        </w:tc>
        <w:tc>
          <w:tcPr>
            <w:tcW w:w="2821" w:type="pct"/>
            <w:tcBorders>
              <w:top w:val="nil"/>
              <w:left w:val="nil"/>
              <w:bottom w:val="single" w:sz="4" w:space="0" w:color="auto"/>
              <w:right w:val="single" w:sz="4" w:space="0" w:color="auto"/>
            </w:tcBorders>
            <w:shd w:val="clear" w:color="auto" w:fill="auto"/>
            <w:vAlign w:val="center"/>
            <w:hideMark/>
          </w:tcPr>
          <w:p w14:paraId="7DE38F40"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Vlaganja v izgradnjo Igrišča v naselju Tržec, postavitev tribun za Igrišče v naselju Tržec, opremljanje parkov z igrali v naselju Tržec</w:t>
            </w:r>
          </w:p>
        </w:tc>
        <w:tc>
          <w:tcPr>
            <w:tcW w:w="534" w:type="pct"/>
            <w:tcBorders>
              <w:top w:val="nil"/>
              <w:left w:val="nil"/>
              <w:bottom w:val="single" w:sz="4" w:space="0" w:color="auto"/>
              <w:right w:val="single" w:sz="4" w:space="0" w:color="auto"/>
            </w:tcBorders>
            <w:shd w:val="clear" w:color="auto" w:fill="auto"/>
            <w:noWrap/>
            <w:vAlign w:val="center"/>
            <w:hideMark/>
          </w:tcPr>
          <w:p w14:paraId="1DFB9193"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6.358,00</w:t>
            </w:r>
          </w:p>
        </w:tc>
        <w:tc>
          <w:tcPr>
            <w:tcW w:w="856" w:type="pct"/>
            <w:vMerge/>
            <w:tcBorders>
              <w:top w:val="nil"/>
              <w:left w:val="single" w:sz="4" w:space="0" w:color="auto"/>
              <w:bottom w:val="single" w:sz="4" w:space="0" w:color="000000"/>
              <w:right w:val="single" w:sz="4" w:space="0" w:color="auto"/>
            </w:tcBorders>
            <w:vAlign w:val="center"/>
            <w:hideMark/>
          </w:tcPr>
          <w:p w14:paraId="570C69AD" w14:textId="77777777" w:rsidR="00F15F0F" w:rsidRPr="00F15F0F" w:rsidRDefault="00F15F0F" w:rsidP="00F15F0F">
            <w:pPr>
              <w:spacing w:after="0" w:line="240" w:lineRule="auto"/>
              <w:rPr>
                <w:rFonts w:eastAsia="Times New Roman"/>
                <w:sz w:val="20"/>
                <w:szCs w:val="20"/>
                <w:lang w:eastAsia="sl-SI"/>
              </w:rPr>
            </w:pPr>
          </w:p>
        </w:tc>
      </w:tr>
      <w:tr w:rsidR="00F15F0F" w:rsidRPr="00F15F0F" w14:paraId="0E4700EE" w14:textId="77777777" w:rsidTr="00F57957">
        <w:tc>
          <w:tcPr>
            <w:tcW w:w="790" w:type="pct"/>
            <w:tcBorders>
              <w:top w:val="nil"/>
              <w:left w:val="single" w:sz="4" w:space="0" w:color="auto"/>
              <w:bottom w:val="single" w:sz="4" w:space="0" w:color="auto"/>
              <w:right w:val="single" w:sz="4" w:space="0" w:color="auto"/>
            </w:tcBorders>
            <w:shd w:val="clear" w:color="auto" w:fill="auto"/>
            <w:vAlign w:val="center"/>
            <w:hideMark/>
          </w:tcPr>
          <w:p w14:paraId="13BC26EA"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Igrišče Pobrežje</w:t>
            </w:r>
          </w:p>
        </w:tc>
        <w:tc>
          <w:tcPr>
            <w:tcW w:w="2821" w:type="pct"/>
            <w:tcBorders>
              <w:top w:val="nil"/>
              <w:left w:val="nil"/>
              <w:bottom w:val="single" w:sz="4" w:space="0" w:color="auto"/>
              <w:right w:val="single" w:sz="4" w:space="0" w:color="auto"/>
            </w:tcBorders>
            <w:shd w:val="clear" w:color="auto" w:fill="auto"/>
            <w:vAlign w:val="center"/>
            <w:hideMark/>
          </w:tcPr>
          <w:p w14:paraId="342D8FDD" w14:textId="77777777" w:rsidR="00F15F0F" w:rsidRPr="00F15F0F" w:rsidRDefault="00F15F0F" w:rsidP="00F57957">
            <w:pPr>
              <w:spacing w:after="0" w:line="240" w:lineRule="auto"/>
              <w:rPr>
                <w:rFonts w:eastAsia="Times New Roman"/>
                <w:sz w:val="20"/>
                <w:szCs w:val="20"/>
                <w:lang w:eastAsia="sl-SI"/>
              </w:rPr>
            </w:pPr>
            <w:r w:rsidRPr="00F15F0F">
              <w:rPr>
                <w:rFonts w:eastAsia="Times New Roman"/>
                <w:sz w:val="20"/>
                <w:szCs w:val="20"/>
                <w:lang w:eastAsia="sl-SI"/>
              </w:rPr>
              <w:t>Predvideni stroški opremljanja parkov z igrali v naselju Pobrežje</w:t>
            </w:r>
          </w:p>
        </w:tc>
        <w:tc>
          <w:tcPr>
            <w:tcW w:w="534" w:type="pct"/>
            <w:tcBorders>
              <w:top w:val="nil"/>
              <w:left w:val="nil"/>
              <w:bottom w:val="single" w:sz="4" w:space="0" w:color="auto"/>
              <w:right w:val="single" w:sz="4" w:space="0" w:color="auto"/>
            </w:tcBorders>
            <w:shd w:val="clear" w:color="auto" w:fill="auto"/>
            <w:noWrap/>
            <w:vAlign w:val="center"/>
            <w:hideMark/>
          </w:tcPr>
          <w:p w14:paraId="52F4D53F"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1.237,00</w:t>
            </w:r>
          </w:p>
        </w:tc>
        <w:tc>
          <w:tcPr>
            <w:tcW w:w="856" w:type="pct"/>
            <w:vMerge/>
            <w:tcBorders>
              <w:top w:val="nil"/>
              <w:left w:val="single" w:sz="4" w:space="0" w:color="auto"/>
              <w:bottom w:val="single" w:sz="4" w:space="0" w:color="000000"/>
              <w:right w:val="single" w:sz="4" w:space="0" w:color="auto"/>
            </w:tcBorders>
            <w:vAlign w:val="center"/>
            <w:hideMark/>
          </w:tcPr>
          <w:p w14:paraId="15A5A210" w14:textId="77777777" w:rsidR="00F15F0F" w:rsidRPr="00F15F0F" w:rsidRDefault="00F15F0F" w:rsidP="00F15F0F">
            <w:pPr>
              <w:spacing w:after="0" w:line="240" w:lineRule="auto"/>
              <w:rPr>
                <w:rFonts w:eastAsia="Times New Roman"/>
                <w:sz w:val="20"/>
                <w:szCs w:val="20"/>
                <w:lang w:eastAsia="sl-SI"/>
              </w:rPr>
            </w:pPr>
          </w:p>
        </w:tc>
      </w:tr>
      <w:tr w:rsidR="00F15F0F" w:rsidRPr="00F15F0F" w14:paraId="08BCD146" w14:textId="77777777" w:rsidTr="007F3EB7">
        <w:tc>
          <w:tcPr>
            <w:tcW w:w="3611" w:type="pct"/>
            <w:gridSpan w:val="2"/>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14:paraId="54FB5804" w14:textId="77777777" w:rsidR="00F15F0F" w:rsidRPr="00F15F0F" w:rsidRDefault="00F15F0F" w:rsidP="00F15F0F">
            <w:pPr>
              <w:spacing w:after="0" w:line="240" w:lineRule="auto"/>
              <w:rPr>
                <w:rFonts w:eastAsia="Times New Roman"/>
                <w:b/>
                <w:bCs/>
                <w:sz w:val="20"/>
                <w:szCs w:val="20"/>
                <w:lang w:eastAsia="sl-SI"/>
              </w:rPr>
            </w:pPr>
            <w:r w:rsidRPr="00F15F0F">
              <w:rPr>
                <w:rFonts w:eastAsia="Times New Roman"/>
                <w:b/>
                <w:bCs/>
                <w:sz w:val="20"/>
                <w:szCs w:val="20"/>
                <w:lang w:eastAsia="sl-SI"/>
              </w:rPr>
              <w:t>Skupaj</w:t>
            </w:r>
          </w:p>
        </w:tc>
        <w:tc>
          <w:tcPr>
            <w:tcW w:w="534" w:type="pct"/>
            <w:tcBorders>
              <w:top w:val="nil"/>
              <w:left w:val="nil"/>
              <w:bottom w:val="single" w:sz="4" w:space="0" w:color="auto"/>
              <w:right w:val="single" w:sz="4" w:space="0" w:color="auto"/>
            </w:tcBorders>
            <w:shd w:val="clear" w:color="auto" w:fill="D9D9D9" w:themeFill="background1" w:themeFillShade="D9"/>
            <w:noWrap/>
            <w:vAlign w:val="bottom"/>
            <w:hideMark/>
          </w:tcPr>
          <w:p w14:paraId="496C7C13" w14:textId="77777777" w:rsidR="00F15F0F" w:rsidRPr="00F15F0F" w:rsidRDefault="00F15F0F" w:rsidP="00F15F0F">
            <w:pPr>
              <w:spacing w:after="0" w:line="240" w:lineRule="auto"/>
              <w:jc w:val="right"/>
              <w:rPr>
                <w:rFonts w:eastAsia="Times New Roman"/>
                <w:b/>
                <w:bCs/>
                <w:sz w:val="20"/>
                <w:szCs w:val="20"/>
                <w:lang w:eastAsia="sl-SI"/>
              </w:rPr>
            </w:pPr>
            <w:r w:rsidRPr="00F15F0F">
              <w:rPr>
                <w:rFonts w:eastAsia="Times New Roman"/>
                <w:b/>
                <w:bCs/>
                <w:sz w:val="20"/>
                <w:szCs w:val="20"/>
                <w:lang w:eastAsia="sl-SI"/>
              </w:rPr>
              <w:t>25.996,00</w:t>
            </w:r>
          </w:p>
        </w:tc>
        <w:tc>
          <w:tcPr>
            <w:tcW w:w="856" w:type="pct"/>
            <w:vMerge/>
            <w:tcBorders>
              <w:top w:val="nil"/>
              <w:left w:val="single" w:sz="4" w:space="0" w:color="auto"/>
              <w:bottom w:val="single" w:sz="4" w:space="0" w:color="000000"/>
              <w:right w:val="single" w:sz="4" w:space="0" w:color="auto"/>
            </w:tcBorders>
            <w:vAlign w:val="center"/>
            <w:hideMark/>
          </w:tcPr>
          <w:p w14:paraId="61E0D0F2" w14:textId="77777777" w:rsidR="00F15F0F" w:rsidRPr="00F15F0F" w:rsidRDefault="00F15F0F" w:rsidP="00F15F0F">
            <w:pPr>
              <w:spacing w:after="0" w:line="240" w:lineRule="auto"/>
              <w:rPr>
                <w:rFonts w:eastAsia="Times New Roman"/>
                <w:sz w:val="20"/>
                <w:szCs w:val="20"/>
                <w:lang w:eastAsia="sl-SI"/>
              </w:rPr>
            </w:pPr>
          </w:p>
        </w:tc>
      </w:tr>
    </w:tbl>
    <w:p w14:paraId="23945454" w14:textId="77777777" w:rsidR="005A4E0C" w:rsidRPr="00530A2A" w:rsidRDefault="005A4E0C" w:rsidP="005A4E0C">
      <w:pPr>
        <w:pStyle w:val="TEKST"/>
        <w:spacing w:after="0" w:line="240" w:lineRule="auto"/>
        <w:rPr>
          <w:highlight w:val="yellow"/>
        </w:rPr>
      </w:pPr>
    </w:p>
    <w:p w14:paraId="0C73EED0" w14:textId="3309C026" w:rsidR="005A4E0C" w:rsidRPr="00F15F0F" w:rsidRDefault="005A4E0C" w:rsidP="005A4E0C">
      <w:pPr>
        <w:pStyle w:val="TEKST"/>
        <w:spacing w:after="0" w:line="240" w:lineRule="auto"/>
      </w:pPr>
      <w:r w:rsidRPr="00F15F0F">
        <w:t>Vse lokacije javnih površin</w:t>
      </w:r>
      <w:r w:rsidR="0041067C" w:rsidRPr="00F15F0F">
        <w:t xml:space="preserve"> so bile uporabljene</w:t>
      </w:r>
      <w:r w:rsidRPr="00F15F0F">
        <w:t xml:space="preserve"> kot vhodni podatek za izdelavo elaborata, so v občini opredeljene kot grajeno javno dobro. Prikaz lokacij obstoječih javnih površin je podan v kartografski prilogi </w:t>
      </w:r>
      <w:r w:rsidR="007322BD" w:rsidRPr="00F15F0F">
        <w:t>4</w:t>
      </w:r>
      <w:r w:rsidRPr="00F15F0F">
        <w:t>.</w:t>
      </w:r>
    </w:p>
    <w:p w14:paraId="569D624D" w14:textId="4A80260C" w:rsidR="005A4E0C" w:rsidRPr="007F0A37" w:rsidRDefault="005A4E0C" w:rsidP="004C7A48">
      <w:pPr>
        <w:pStyle w:val="111Naslov"/>
        <w:ind w:left="1134" w:hanging="708"/>
      </w:pPr>
      <w:bookmarkStart w:id="100" w:name="_Toc62070814"/>
      <w:r w:rsidRPr="007F0A37">
        <w:t>Ocena vrednosti obstoječih javnih površin</w:t>
      </w:r>
      <w:bookmarkEnd w:id="100"/>
    </w:p>
    <w:p w14:paraId="4436A5F6" w14:textId="14AB970F" w:rsidR="00152D48" w:rsidRPr="007F0A37" w:rsidRDefault="00152D48" w:rsidP="00152D48">
      <w:pPr>
        <w:pStyle w:val="TEKST"/>
        <w:spacing w:after="0" w:line="240" w:lineRule="auto"/>
      </w:pPr>
      <w:r w:rsidRPr="007F0A37">
        <w:t xml:space="preserve">Občina ne razpolaga z investicijsko dokumentacijo za vse javne površine. Prav tako za javne površine ne razpolaga z natančno vodeno evidenco iz poslovnih knjig. Vrednost obstoječih </w:t>
      </w:r>
      <w:r w:rsidR="007322BD" w:rsidRPr="007F0A37">
        <w:t>javnih površin</w:t>
      </w:r>
      <w:r w:rsidRPr="007F0A37">
        <w:t xml:space="preserve"> zgrajenih do leta 20</w:t>
      </w:r>
      <w:r w:rsidR="007322BD" w:rsidRPr="007F0A37">
        <w:t>1</w:t>
      </w:r>
      <w:r w:rsidR="007F0A37" w:rsidRPr="007F0A37">
        <w:t>8</w:t>
      </w:r>
      <w:r w:rsidRPr="007F0A37">
        <w:t xml:space="preserve">, ki je uporabljena v tem EPO, je bila ocenjena na podlagi nadomestitvenih stroškov, </w:t>
      </w:r>
      <w:r w:rsidR="007F0A37" w:rsidRPr="007F0A37">
        <w:t xml:space="preserve">delno pa </w:t>
      </w:r>
      <w:r w:rsidR="006D74AA">
        <w:t xml:space="preserve">na </w:t>
      </w:r>
      <w:r w:rsidR="007F0A37" w:rsidRPr="007F0A37">
        <w:t xml:space="preserve">podlagi dejanskih stroškov investicij, </w:t>
      </w:r>
      <w:r w:rsidRPr="007F0A37">
        <w:t xml:space="preserve">ki so bili določeni v veljavnem Programu opremljanja in merila za odmero komunalnega prispevka za občino </w:t>
      </w:r>
      <w:r w:rsidR="00530A2A" w:rsidRPr="007F0A37">
        <w:t>Videm</w:t>
      </w:r>
      <w:r w:rsidR="00370921" w:rsidRPr="007F0A37">
        <w:t xml:space="preserve"> (</w:t>
      </w:r>
      <w:r w:rsidR="00450721" w:rsidRPr="007F0A37">
        <w:t>ZaVita d.o.o.</w:t>
      </w:r>
      <w:r w:rsidR="00370921" w:rsidRPr="007F0A37">
        <w:t>,</w:t>
      </w:r>
      <w:r w:rsidR="00450721" w:rsidRPr="007F0A37">
        <w:t xml:space="preserve"> </w:t>
      </w:r>
      <w:r w:rsidR="00F15F0F" w:rsidRPr="007F0A37">
        <w:t>maj 2018</w:t>
      </w:r>
      <w:r w:rsidR="00370921" w:rsidRPr="007F0A37">
        <w:t>)</w:t>
      </w:r>
      <w:r w:rsidR="007F0A37" w:rsidRPr="007F0A37">
        <w:t xml:space="preserve"> in so prikazana v preglednici 14</w:t>
      </w:r>
      <w:r w:rsidRPr="007F0A37">
        <w:t>. Za javne površine zgrajene po letu 20</w:t>
      </w:r>
      <w:r w:rsidR="007322BD" w:rsidRPr="007F0A37">
        <w:t>1</w:t>
      </w:r>
      <w:r w:rsidR="006D74AA">
        <w:t>8</w:t>
      </w:r>
      <w:r w:rsidRPr="007F0A37">
        <w:t xml:space="preserve"> ima občina </w:t>
      </w:r>
      <w:r w:rsidR="00530A2A" w:rsidRPr="007F0A37">
        <w:t>Videm</w:t>
      </w:r>
      <w:r w:rsidRPr="007F0A37">
        <w:t xml:space="preserve"> v svojih evidencah vrednosti o dejanskih stroških izvedenih investicij, ki so prikazana v preglednici 1</w:t>
      </w:r>
      <w:r w:rsidR="007F0A37" w:rsidRPr="007F0A37">
        <w:t>5</w:t>
      </w:r>
      <w:r w:rsidRPr="007F0A37">
        <w:t>.</w:t>
      </w:r>
    </w:p>
    <w:p w14:paraId="7F89A67B" w14:textId="4BC6C59A" w:rsidR="00152D48" w:rsidRPr="00F15F0F" w:rsidRDefault="00152D48" w:rsidP="00152D48">
      <w:pPr>
        <w:pStyle w:val="TABELA"/>
        <w:spacing w:line="240" w:lineRule="auto"/>
      </w:pPr>
      <w:bookmarkStart w:id="101" w:name="_Toc62070927"/>
      <w:r w:rsidRPr="00F15F0F">
        <w:t xml:space="preserve">Preglednica </w:t>
      </w:r>
      <w:r w:rsidR="00682A8A">
        <w:fldChar w:fldCharType="begin"/>
      </w:r>
      <w:r w:rsidR="00682A8A">
        <w:instrText xml:space="preserve"> SEQ Preglednica \* ARABIC </w:instrText>
      </w:r>
      <w:r w:rsidR="00682A8A">
        <w:fldChar w:fldCharType="separate"/>
      </w:r>
      <w:r w:rsidR="00641BD3">
        <w:rPr>
          <w:noProof/>
        </w:rPr>
        <w:t>14</w:t>
      </w:r>
      <w:r w:rsidR="00682A8A">
        <w:rPr>
          <w:noProof/>
        </w:rPr>
        <w:fldChar w:fldCharType="end"/>
      </w:r>
      <w:r w:rsidRPr="00F15F0F">
        <w:t xml:space="preserve">: Ocena vrednosti obstoječih javnih </w:t>
      </w:r>
      <w:r w:rsidR="00903E87" w:rsidRPr="00F15F0F">
        <w:t>površin</w:t>
      </w:r>
      <w:r w:rsidRPr="00F15F0F">
        <w:t xml:space="preserve"> zgrajenih pred letom 20</w:t>
      </w:r>
      <w:r w:rsidR="007322BD" w:rsidRPr="00F15F0F">
        <w:t>1</w:t>
      </w:r>
      <w:r w:rsidR="00F15F0F" w:rsidRPr="00F15F0F">
        <w:t>8</w:t>
      </w:r>
      <w:bookmarkEnd w:id="101"/>
    </w:p>
    <w:tbl>
      <w:tblPr>
        <w:tblW w:w="5000" w:type="pct"/>
        <w:tblCellMar>
          <w:left w:w="70" w:type="dxa"/>
          <w:right w:w="70" w:type="dxa"/>
        </w:tblCellMar>
        <w:tblLook w:val="04A0" w:firstRow="1" w:lastRow="0" w:firstColumn="1" w:lastColumn="0" w:noHBand="0" w:noVBand="1"/>
      </w:tblPr>
      <w:tblGrid>
        <w:gridCol w:w="5383"/>
        <w:gridCol w:w="2336"/>
        <w:gridCol w:w="1343"/>
      </w:tblGrid>
      <w:tr w:rsidR="00F15F0F" w:rsidRPr="00F15F0F" w14:paraId="1AB2F783" w14:textId="77777777" w:rsidTr="00F15F0F">
        <w:tc>
          <w:tcPr>
            <w:tcW w:w="2970"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3BAD626" w14:textId="77777777" w:rsidR="00F15F0F" w:rsidRPr="00F15F0F" w:rsidRDefault="00F15F0F" w:rsidP="00F15F0F">
            <w:pPr>
              <w:spacing w:after="0" w:line="240" w:lineRule="auto"/>
              <w:jc w:val="center"/>
              <w:rPr>
                <w:rFonts w:eastAsia="Times New Roman"/>
                <w:b/>
                <w:bCs/>
                <w:sz w:val="20"/>
                <w:szCs w:val="20"/>
                <w:lang w:eastAsia="sl-SI"/>
              </w:rPr>
            </w:pPr>
            <w:r w:rsidRPr="00F15F0F">
              <w:rPr>
                <w:rFonts w:eastAsia="Times New Roman"/>
                <w:b/>
                <w:bCs/>
                <w:sz w:val="20"/>
                <w:szCs w:val="20"/>
                <w:lang w:eastAsia="sl-SI"/>
              </w:rPr>
              <w:t xml:space="preserve">Vrsta </w:t>
            </w:r>
          </w:p>
        </w:tc>
        <w:tc>
          <w:tcPr>
            <w:tcW w:w="1289" w:type="pct"/>
            <w:tcBorders>
              <w:top w:val="single" w:sz="4" w:space="0" w:color="auto"/>
              <w:left w:val="nil"/>
              <w:bottom w:val="single" w:sz="4" w:space="0" w:color="auto"/>
              <w:right w:val="nil"/>
            </w:tcBorders>
            <w:shd w:val="clear" w:color="000000" w:fill="BFBFBF"/>
            <w:noWrap/>
            <w:vAlign w:val="center"/>
            <w:hideMark/>
          </w:tcPr>
          <w:p w14:paraId="71B640B9" w14:textId="77777777" w:rsidR="00F15F0F" w:rsidRPr="00F15F0F" w:rsidRDefault="00F15F0F" w:rsidP="00F15F0F">
            <w:pPr>
              <w:spacing w:after="0" w:line="240" w:lineRule="auto"/>
              <w:jc w:val="center"/>
              <w:rPr>
                <w:rFonts w:eastAsia="Times New Roman"/>
                <w:b/>
                <w:bCs/>
                <w:sz w:val="20"/>
                <w:szCs w:val="20"/>
                <w:lang w:eastAsia="sl-SI"/>
              </w:rPr>
            </w:pPr>
            <w:r w:rsidRPr="00F15F0F">
              <w:rPr>
                <w:rFonts w:eastAsia="Times New Roman"/>
                <w:b/>
                <w:bCs/>
                <w:sz w:val="20"/>
                <w:szCs w:val="20"/>
                <w:lang w:eastAsia="sl-SI"/>
              </w:rPr>
              <w:t>Opis predpostavke</w:t>
            </w:r>
          </w:p>
        </w:tc>
        <w:tc>
          <w:tcPr>
            <w:tcW w:w="741"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77DE0000" w14:textId="77777777" w:rsidR="00F15F0F" w:rsidRPr="00F15F0F" w:rsidRDefault="00F15F0F" w:rsidP="00F15F0F">
            <w:pPr>
              <w:spacing w:after="0" w:line="240" w:lineRule="auto"/>
              <w:jc w:val="center"/>
              <w:rPr>
                <w:rFonts w:eastAsia="Times New Roman"/>
                <w:b/>
                <w:bCs/>
                <w:color w:val="000000"/>
                <w:sz w:val="20"/>
                <w:szCs w:val="20"/>
                <w:lang w:eastAsia="sl-SI"/>
              </w:rPr>
            </w:pPr>
            <w:r w:rsidRPr="00F15F0F">
              <w:rPr>
                <w:rFonts w:eastAsia="Times New Roman"/>
                <w:b/>
                <w:bCs/>
                <w:color w:val="000000"/>
                <w:sz w:val="20"/>
                <w:szCs w:val="20"/>
                <w:lang w:eastAsia="sl-SI"/>
              </w:rPr>
              <w:t>Vrednost z DDV [€]</w:t>
            </w:r>
          </w:p>
        </w:tc>
      </w:tr>
      <w:tr w:rsidR="00F15F0F" w:rsidRPr="00F15F0F" w14:paraId="74771E8C" w14:textId="77777777" w:rsidTr="00F15F0F">
        <w:tc>
          <w:tcPr>
            <w:tcW w:w="2970" w:type="pct"/>
            <w:tcBorders>
              <w:top w:val="nil"/>
              <w:left w:val="single" w:sz="4" w:space="0" w:color="auto"/>
              <w:bottom w:val="single" w:sz="4" w:space="0" w:color="auto"/>
              <w:right w:val="single" w:sz="4" w:space="0" w:color="auto"/>
            </w:tcBorders>
            <w:shd w:val="clear" w:color="auto" w:fill="auto"/>
            <w:vAlign w:val="bottom"/>
            <w:hideMark/>
          </w:tcPr>
          <w:p w14:paraId="5ECE2BA3"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 xml:space="preserve">Nadomestitveni stroški (ocenjene vrednosti) obstoječih parkirišč zgrajenih do marca 2008 </w:t>
            </w:r>
          </w:p>
        </w:tc>
        <w:tc>
          <w:tcPr>
            <w:tcW w:w="1289" w:type="pct"/>
            <w:vMerge w:val="restart"/>
            <w:tcBorders>
              <w:top w:val="nil"/>
              <w:left w:val="single" w:sz="4" w:space="0" w:color="auto"/>
              <w:bottom w:val="single" w:sz="4" w:space="0" w:color="auto"/>
              <w:right w:val="single" w:sz="4" w:space="0" w:color="auto"/>
            </w:tcBorders>
            <w:shd w:val="clear" w:color="auto" w:fill="auto"/>
            <w:vAlign w:val="center"/>
            <w:hideMark/>
          </w:tcPr>
          <w:p w14:paraId="266CFE42" w14:textId="77777777" w:rsidR="00F15F0F" w:rsidRPr="00F15F0F" w:rsidRDefault="00F15F0F" w:rsidP="00F15F0F">
            <w:pPr>
              <w:spacing w:after="0" w:line="240" w:lineRule="auto"/>
              <w:jc w:val="center"/>
              <w:rPr>
                <w:rFonts w:eastAsia="Times New Roman"/>
                <w:sz w:val="20"/>
                <w:szCs w:val="20"/>
                <w:lang w:eastAsia="sl-SI"/>
              </w:rPr>
            </w:pPr>
            <w:r w:rsidRPr="00F15F0F">
              <w:rPr>
                <w:rFonts w:eastAsia="Times New Roman"/>
                <w:sz w:val="20"/>
                <w:szCs w:val="20"/>
                <w:lang w:eastAsia="sl-SI"/>
              </w:rPr>
              <w:t xml:space="preserve">Podatki povzeti iz programa opremljanja stavbnih zemljišč za območje občine Videm </w:t>
            </w:r>
            <w:r w:rsidRPr="00F15F0F">
              <w:rPr>
                <w:rFonts w:eastAsia="Times New Roman"/>
                <w:sz w:val="20"/>
                <w:szCs w:val="20"/>
                <w:lang w:eastAsia="sl-SI"/>
              </w:rPr>
              <w:br/>
              <w:t>(Zavita d.o.o., maj 2018)</w:t>
            </w:r>
          </w:p>
        </w:tc>
        <w:tc>
          <w:tcPr>
            <w:tcW w:w="741" w:type="pct"/>
            <w:tcBorders>
              <w:top w:val="nil"/>
              <w:left w:val="nil"/>
              <w:bottom w:val="single" w:sz="4" w:space="0" w:color="auto"/>
              <w:right w:val="single" w:sz="4" w:space="0" w:color="auto"/>
            </w:tcBorders>
            <w:shd w:val="clear" w:color="auto" w:fill="auto"/>
            <w:noWrap/>
            <w:vAlign w:val="center"/>
            <w:hideMark/>
          </w:tcPr>
          <w:p w14:paraId="3E62EEFC"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23.968,75</w:t>
            </w:r>
          </w:p>
        </w:tc>
      </w:tr>
      <w:tr w:rsidR="00F15F0F" w:rsidRPr="00F15F0F" w14:paraId="4E1BBB64" w14:textId="77777777" w:rsidTr="00F15F0F">
        <w:tc>
          <w:tcPr>
            <w:tcW w:w="2970" w:type="pct"/>
            <w:tcBorders>
              <w:top w:val="nil"/>
              <w:left w:val="single" w:sz="4" w:space="0" w:color="auto"/>
              <w:bottom w:val="single" w:sz="4" w:space="0" w:color="auto"/>
              <w:right w:val="single" w:sz="4" w:space="0" w:color="auto"/>
            </w:tcBorders>
            <w:shd w:val="clear" w:color="auto" w:fill="auto"/>
            <w:vAlign w:val="bottom"/>
            <w:hideMark/>
          </w:tcPr>
          <w:p w14:paraId="18DBDB5F"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Investicije v šport Videm in Tržec v letu 2008 in 2009</w:t>
            </w:r>
          </w:p>
        </w:tc>
        <w:tc>
          <w:tcPr>
            <w:tcW w:w="1289" w:type="pct"/>
            <w:vMerge/>
            <w:tcBorders>
              <w:top w:val="nil"/>
              <w:left w:val="single" w:sz="4" w:space="0" w:color="auto"/>
              <w:bottom w:val="single" w:sz="4" w:space="0" w:color="auto"/>
              <w:right w:val="single" w:sz="4" w:space="0" w:color="auto"/>
            </w:tcBorders>
            <w:vAlign w:val="center"/>
            <w:hideMark/>
          </w:tcPr>
          <w:p w14:paraId="457B7E63" w14:textId="77777777" w:rsidR="00F15F0F" w:rsidRPr="00F15F0F" w:rsidRDefault="00F15F0F" w:rsidP="00F15F0F">
            <w:pPr>
              <w:spacing w:after="0" w:line="240" w:lineRule="auto"/>
              <w:rPr>
                <w:rFonts w:eastAsia="Times New Roman"/>
                <w:sz w:val="20"/>
                <w:szCs w:val="20"/>
                <w:lang w:eastAsia="sl-SI"/>
              </w:rPr>
            </w:pPr>
          </w:p>
        </w:tc>
        <w:tc>
          <w:tcPr>
            <w:tcW w:w="741" w:type="pct"/>
            <w:tcBorders>
              <w:top w:val="nil"/>
              <w:left w:val="nil"/>
              <w:bottom w:val="single" w:sz="4" w:space="0" w:color="auto"/>
              <w:right w:val="single" w:sz="4" w:space="0" w:color="auto"/>
            </w:tcBorders>
            <w:shd w:val="clear" w:color="auto" w:fill="auto"/>
            <w:noWrap/>
            <w:vAlign w:val="center"/>
            <w:hideMark/>
          </w:tcPr>
          <w:p w14:paraId="2DAC829E"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10.577,00</w:t>
            </w:r>
          </w:p>
        </w:tc>
      </w:tr>
      <w:tr w:rsidR="00F15F0F" w:rsidRPr="00F15F0F" w14:paraId="08DAFDDF" w14:textId="77777777" w:rsidTr="00F15F0F">
        <w:tc>
          <w:tcPr>
            <w:tcW w:w="2970" w:type="pct"/>
            <w:tcBorders>
              <w:top w:val="nil"/>
              <w:left w:val="single" w:sz="4" w:space="0" w:color="auto"/>
              <w:bottom w:val="single" w:sz="4" w:space="0" w:color="auto"/>
              <w:right w:val="single" w:sz="4" w:space="0" w:color="auto"/>
            </w:tcBorders>
            <w:shd w:val="clear" w:color="auto" w:fill="auto"/>
            <w:vAlign w:val="bottom"/>
            <w:hideMark/>
          </w:tcPr>
          <w:p w14:paraId="18F0DCEC"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Oprema igrišče Videm v letu 2008 in 2009</w:t>
            </w:r>
          </w:p>
        </w:tc>
        <w:tc>
          <w:tcPr>
            <w:tcW w:w="1289" w:type="pct"/>
            <w:vMerge/>
            <w:tcBorders>
              <w:top w:val="nil"/>
              <w:left w:val="single" w:sz="4" w:space="0" w:color="auto"/>
              <w:bottom w:val="single" w:sz="4" w:space="0" w:color="auto"/>
              <w:right w:val="single" w:sz="4" w:space="0" w:color="auto"/>
            </w:tcBorders>
            <w:vAlign w:val="center"/>
            <w:hideMark/>
          </w:tcPr>
          <w:p w14:paraId="6B580B4B" w14:textId="77777777" w:rsidR="00F15F0F" w:rsidRPr="00F15F0F" w:rsidRDefault="00F15F0F" w:rsidP="00F15F0F">
            <w:pPr>
              <w:spacing w:after="0" w:line="240" w:lineRule="auto"/>
              <w:rPr>
                <w:rFonts w:eastAsia="Times New Roman"/>
                <w:sz w:val="20"/>
                <w:szCs w:val="20"/>
                <w:lang w:eastAsia="sl-SI"/>
              </w:rPr>
            </w:pPr>
          </w:p>
        </w:tc>
        <w:tc>
          <w:tcPr>
            <w:tcW w:w="741" w:type="pct"/>
            <w:tcBorders>
              <w:top w:val="nil"/>
              <w:left w:val="nil"/>
              <w:bottom w:val="single" w:sz="4" w:space="0" w:color="auto"/>
              <w:right w:val="single" w:sz="4" w:space="0" w:color="auto"/>
            </w:tcBorders>
            <w:shd w:val="clear" w:color="auto" w:fill="auto"/>
            <w:noWrap/>
            <w:vAlign w:val="center"/>
            <w:hideMark/>
          </w:tcPr>
          <w:p w14:paraId="2BB639FA"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27.547,00</w:t>
            </w:r>
          </w:p>
        </w:tc>
      </w:tr>
      <w:tr w:rsidR="00F15F0F" w:rsidRPr="00F15F0F" w14:paraId="2AB36E4C" w14:textId="77777777" w:rsidTr="00F15F0F">
        <w:tc>
          <w:tcPr>
            <w:tcW w:w="2970" w:type="pct"/>
            <w:tcBorders>
              <w:top w:val="nil"/>
              <w:left w:val="single" w:sz="4" w:space="0" w:color="auto"/>
              <w:bottom w:val="single" w:sz="4" w:space="0" w:color="auto"/>
              <w:right w:val="single" w:sz="4" w:space="0" w:color="auto"/>
            </w:tcBorders>
            <w:shd w:val="clear" w:color="auto" w:fill="auto"/>
            <w:vAlign w:val="bottom"/>
            <w:hideMark/>
          </w:tcPr>
          <w:p w14:paraId="544A0384"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Športna oprema za športno igrišče Tržec v letu 2010</w:t>
            </w:r>
          </w:p>
        </w:tc>
        <w:tc>
          <w:tcPr>
            <w:tcW w:w="1289" w:type="pct"/>
            <w:vMerge/>
            <w:tcBorders>
              <w:top w:val="nil"/>
              <w:left w:val="single" w:sz="4" w:space="0" w:color="auto"/>
              <w:bottom w:val="single" w:sz="4" w:space="0" w:color="auto"/>
              <w:right w:val="single" w:sz="4" w:space="0" w:color="auto"/>
            </w:tcBorders>
            <w:vAlign w:val="center"/>
            <w:hideMark/>
          </w:tcPr>
          <w:p w14:paraId="3675BEF0" w14:textId="77777777" w:rsidR="00F15F0F" w:rsidRPr="00F15F0F" w:rsidRDefault="00F15F0F" w:rsidP="00F15F0F">
            <w:pPr>
              <w:spacing w:after="0" w:line="240" w:lineRule="auto"/>
              <w:rPr>
                <w:rFonts w:eastAsia="Times New Roman"/>
                <w:sz w:val="20"/>
                <w:szCs w:val="20"/>
                <w:lang w:eastAsia="sl-SI"/>
              </w:rPr>
            </w:pPr>
          </w:p>
        </w:tc>
        <w:tc>
          <w:tcPr>
            <w:tcW w:w="741" w:type="pct"/>
            <w:tcBorders>
              <w:top w:val="nil"/>
              <w:left w:val="nil"/>
              <w:bottom w:val="single" w:sz="4" w:space="0" w:color="auto"/>
              <w:right w:val="single" w:sz="4" w:space="0" w:color="auto"/>
            </w:tcBorders>
            <w:shd w:val="clear" w:color="auto" w:fill="auto"/>
            <w:noWrap/>
            <w:vAlign w:val="center"/>
            <w:hideMark/>
          </w:tcPr>
          <w:p w14:paraId="5E2ACAD0"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56.731,00</w:t>
            </w:r>
          </w:p>
        </w:tc>
      </w:tr>
      <w:tr w:rsidR="00F15F0F" w:rsidRPr="00F15F0F" w14:paraId="559390BC" w14:textId="77777777" w:rsidTr="00F15F0F">
        <w:tc>
          <w:tcPr>
            <w:tcW w:w="2970" w:type="pct"/>
            <w:tcBorders>
              <w:top w:val="nil"/>
              <w:left w:val="single" w:sz="4" w:space="0" w:color="auto"/>
              <w:bottom w:val="single" w:sz="4" w:space="0" w:color="auto"/>
              <w:right w:val="single" w:sz="4" w:space="0" w:color="auto"/>
            </w:tcBorders>
            <w:shd w:val="clear" w:color="auto" w:fill="auto"/>
            <w:vAlign w:val="bottom"/>
            <w:hideMark/>
          </w:tcPr>
          <w:p w14:paraId="409B2031"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Oprema parkov z igrali (Tržec in Pobrežje) v letu 2012</w:t>
            </w:r>
          </w:p>
        </w:tc>
        <w:tc>
          <w:tcPr>
            <w:tcW w:w="1289" w:type="pct"/>
            <w:vMerge/>
            <w:tcBorders>
              <w:top w:val="nil"/>
              <w:left w:val="single" w:sz="4" w:space="0" w:color="auto"/>
              <w:bottom w:val="single" w:sz="4" w:space="0" w:color="auto"/>
              <w:right w:val="single" w:sz="4" w:space="0" w:color="auto"/>
            </w:tcBorders>
            <w:vAlign w:val="center"/>
            <w:hideMark/>
          </w:tcPr>
          <w:p w14:paraId="1A2ED5B0" w14:textId="77777777" w:rsidR="00F15F0F" w:rsidRPr="00F15F0F" w:rsidRDefault="00F15F0F" w:rsidP="00F15F0F">
            <w:pPr>
              <w:spacing w:after="0" w:line="240" w:lineRule="auto"/>
              <w:rPr>
                <w:rFonts w:eastAsia="Times New Roman"/>
                <w:sz w:val="20"/>
                <w:szCs w:val="20"/>
                <w:lang w:eastAsia="sl-SI"/>
              </w:rPr>
            </w:pPr>
          </w:p>
        </w:tc>
        <w:tc>
          <w:tcPr>
            <w:tcW w:w="741" w:type="pct"/>
            <w:tcBorders>
              <w:top w:val="nil"/>
              <w:left w:val="nil"/>
              <w:bottom w:val="single" w:sz="4" w:space="0" w:color="auto"/>
              <w:right w:val="single" w:sz="4" w:space="0" w:color="auto"/>
            </w:tcBorders>
            <w:shd w:val="clear" w:color="auto" w:fill="auto"/>
            <w:noWrap/>
            <w:vAlign w:val="center"/>
            <w:hideMark/>
          </w:tcPr>
          <w:p w14:paraId="11C88B45"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15.000,00</w:t>
            </w:r>
          </w:p>
        </w:tc>
      </w:tr>
      <w:tr w:rsidR="00F15F0F" w:rsidRPr="00F15F0F" w14:paraId="554F499A" w14:textId="77777777" w:rsidTr="00F15F0F">
        <w:tc>
          <w:tcPr>
            <w:tcW w:w="2970" w:type="pct"/>
            <w:tcBorders>
              <w:top w:val="nil"/>
              <w:left w:val="single" w:sz="4" w:space="0" w:color="auto"/>
              <w:bottom w:val="single" w:sz="4" w:space="0" w:color="auto"/>
              <w:right w:val="single" w:sz="4" w:space="0" w:color="auto"/>
            </w:tcBorders>
            <w:shd w:val="clear" w:color="auto" w:fill="auto"/>
            <w:vAlign w:val="bottom"/>
            <w:hideMark/>
          </w:tcPr>
          <w:p w14:paraId="19245EC1"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Parkirišča pri pokopališču v naselju v letih 2011 in 2012</w:t>
            </w:r>
          </w:p>
        </w:tc>
        <w:tc>
          <w:tcPr>
            <w:tcW w:w="1289" w:type="pct"/>
            <w:vMerge/>
            <w:tcBorders>
              <w:top w:val="nil"/>
              <w:left w:val="single" w:sz="4" w:space="0" w:color="auto"/>
              <w:bottom w:val="single" w:sz="4" w:space="0" w:color="auto"/>
              <w:right w:val="single" w:sz="4" w:space="0" w:color="auto"/>
            </w:tcBorders>
            <w:vAlign w:val="center"/>
            <w:hideMark/>
          </w:tcPr>
          <w:p w14:paraId="2353DF84" w14:textId="77777777" w:rsidR="00F15F0F" w:rsidRPr="00F15F0F" w:rsidRDefault="00F15F0F" w:rsidP="00F15F0F">
            <w:pPr>
              <w:spacing w:after="0" w:line="240" w:lineRule="auto"/>
              <w:rPr>
                <w:rFonts w:eastAsia="Times New Roman"/>
                <w:sz w:val="20"/>
                <w:szCs w:val="20"/>
                <w:lang w:eastAsia="sl-SI"/>
              </w:rPr>
            </w:pPr>
          </w:p>
        </w:tc>
        <w:tc>
          <w:tcPr>
            <w:tcW w:w="741" w:type="pct"/>
            <w:tcBorders>
              <w:top w:val="nil"/>
              <w:left w:val="nil"/>
              <w:bottom w:val="single" w:sz="4" w:space="0" w:color="auto"/>
              <w:right w:val="single" w:sz="4" w:space="0" w:color="auto"/>
            </w:tcBorders>
            <w:shd w:val="clear" w:color="auto" w:fill="auto"/>
            <w:noWrap/>
            <w:vAlign w:val="center"/>
            <w:hideMark/>
          </w:tcPr>
          <w:p w14:paraId="63B296C7"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120.000,00</w:t>
            </w:r>
          </w:p>
        </w:tc>
      </w:tr>
      <w:tr w:rsidR="00F15F0F" w:rsidRPr="00F15F0F" w14:paraId="050AB970" w14:textId="77777777" w:rsidTr="00F15F0F">
        <w:tc>
          <w:tcPr>
            <w:tcW w:w="2970" w:type="pct"/>
            <w:tcBorders>
              <w:top w:val="nil"/>
              <w:left w:val="single" w:sz="4" w:space="0" w:color="auto"/>
              <w:bottom w:val="single" w:sz="4" w:space="0" w:color="auto"/>
              <w:right w:val="single" w:sz="4" w:space="0" w:color="auto"/>
            </w:tcBorders>
            <w:shd w:val="clear" w:color="auto" w:fill="auto"/>
            <w:vAlign w:val="bottom"/>
            <w:hideMark/>
          </w:tcPr>
          <w:p w14:paraId="5DC775B4"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Ureditev športnih površin Videm v letu 2015</w:t>
            </w:r>
          </w:p>
        </w:tc>
        <w:tc>
          <w:tcPr>
            <w:tcW w:w="1289" w:type="pct"/>
            <w:vMerge/>
            <w:tcBorders>
              <w:top w:val="nil"/>
              <w:left w:val="single" w:sz="4" w:space="0" w:color="auto"/>
              <w:bottom w:val="single" w:sz="4" w:space="0" w:color="auto"/>
              <w:right w:val="single" w:sz="4" w:space="0" w:color="auto"/>
            </w:tcBorders>
            <w:vAlign w:val="center"/>
            <w:hideMark/>
          </w:tcPr>
          <w:p w14:paraId="47FB75A6" w14:textId="77777777" w:rsidR="00F15F0F" w:rsidRPr="00F15F0F" w:rsidRDefault="00F15F0F" w:rsidP="00F15F0F">
            <w:pPr>
              <w:spacing w:after="0" w:line="240" w:lineRule="auto"/>
              <w:rPr>
                <w:rFonts w:eastAsia="Times New Roman"/>
                <w:sz w:val="20"/>
                <w:szCs w:val="20"/>
                <w:lang w:eastAsia="sl-SI"/>
              </w:rPr>
            </w:pPr>
          </w:p>
        </w:tc>
        <w:tc>
          <w:tcPr>
            <w:tcW w:w="741" w:type="pct"/>
            <w:tcBorders>
              <w:top w:val="nil"/>
              <w:left w:val="nil"/>
              <w:bottom w:val="single" w:sz="4" w:space="0" w:color="auto"/>
              <w:right w:val="single" w:sz="4" w:space="0" w:color="auto"/>
            </w:tcBorders>
            <w:shd w:val="clear" w:color="auto" w:fill="auto"/>
            <w:noWrap/>
            <w:vAlign w:val="center"/>
            <w:hideMark/>
          </w:tcPr>
          <w:p w14:paraId="14DD336E"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10.776,95</w:t>
            </w:r>
          </w:p>
        </w:tc>
      </w:tr>
      <w:tr w:rsidR="00F15F0F" w:rsidRPr="00F15F0F" w14:paraId="7026D3E5" w14:textId="77777777" w:rsidTr="00F15F0F">
        <w:tc>
          <w:tcPr>
            <w:tcW w:w="4259"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778B331" w14:textId="77777777" w:rsidR="00F15F0F" w:rsidRPr="00F15F0F" w:rsidRDefault="00F15F0F" w:rsidP="00F15F0F">
            <w:pPr>
              <w:spacing w:after="0" w:line="240" w:lineRule="auto"/>
              <w:rPr>
                <w:rFonts w:eastAsia="Times New Roman"/>
                <w:b/>
                <w:bCs/>
                <w:sz w:val="20"/>
                <w:szCs w:val="20"/>
                <w:lang w:eastAsia="sl-SI"/>
              </w:rPr>
            </w:pPr>
            <w:r w:rsidRPr="00F15F0F">
              <w:rPr>
                <w:rFonts w:eastAsia="Times New Roman"/>
                <w:b/>
                <w:bCs/>
                <w:sz w:val="20"/>
                <w:szCs w:val="20"/>
                <w:lang w:eastAsia="sl-SI"/>
              </w:rPr>
              <w:t>Vrednosti javnih površin zgrajenih do leta 2018</w:t>
            </w:r>
          </w:p>
        </w:tc>
        <w:tc>
          <w:tcPr>
            <w:tcW w:w="741" w:type="pct"/>
            <w:tcBorders>
              <w:top w:val="nil"/>
              <w:left w:val="nil"/>
              <w:bottom w:val="single" w:sz="4" w:space="0" w:color="auto"/>
              <w:right w:val="single" w:sz="4" w:space="0" w:color="auto"/>
            </w:tcBorders>
            <w:shd w:val="clear" w:color="000000" w:fill="D9D9D9"/>
            <w:noWrap/>
            <w:vAlign w:val="bottom"/>
            <w:hideMark/>
          </w:tcPr>
          <w:p w14:paraId="3C7F0670" w14:textId="77777777" w:rsidR="00F15F0F" w:rsidRPr="00F15F0F" w:rsidRDefault="00F15F0F" w:rsidP="00F15F0F">
            <w:pPr>
              <w:spacing w:after="0" w:line="240" w:lineRule="auto"/>
              <w:jc w:val="right"/>
              <w:rPr>
                <w:rFonts w:eastAsia="Times New Roman"/>
                <w:b/>
                <w:bCs/>
                <w:sz w:val="20"/>
                <w:szCs w:val="20"/>
                <w:lang w:eastAsia="sl-SI"/>
              </w:rPr>
            </w:pPr>
            <w:r w:rsidRPr="00F15F0F">
              <w:rPr>
                <w:rFonts w:eastAsia="Times New Roman"/>
                <w:b/>
                <w:bCs/>
                <w:sz w:val="20"/>
                <w:szCs w:val="20"/>
                <w:lang w:eastAsia="sl-SI"/>
              </w:rPr>
              <w:t>264.600,70</w:t>
            </w:r>
          </w:p>
        </w:tc>
      </w:tr>
    </w:tbl>
    <w:p w14:paraId="679AF293" w14:textId="48926615" w:rsidR="00152D48" w:rsidRPr="00F15F0F" w:rsidRDefault="00152D48" w:rsidP="00152D48">
      <w:pPr>
        <w:pStyle w:val="TABELA"/>
        <w:spacing w:line="240" w:lineRule="auto"/>
      </w:pPr>
      <w:bookmarkStart w:id="102" w:name="_Toc62070928"/>
      <w:r w:rsidRPr="00F15F0F">
        <w:lastRenderedPageBreak/>
        <w:t xml:space="preserve">Preglednica </w:t>
      </w:r>
      <w:r w:rsidR="00682A8A">
        <w:fldChar w:fldCharType="begin"/>
      </w:r>
      <w:r w:rsidR="00682A8A">
        <w:instrText xml:space="preserve"> SEQ Preglednica \* ARABIC </w:instrText>
      </w:r>
      <w:r w:rsidR="00682A8A">
        <w:fldChar w:fldCharType="separate"/>
      </w:r>
      <w:r w:rsidR="00641BD3">
        <w:rPr>
          <w:noProof/>
        </w:rPr>
        <w:t>15</w:t>
      </w:r>
      <w:r w:rsidR="00682A8A">
        <w:rPr>
          <w:noProof/>
        </w:rPr>
        <w:fldChar w:fldCharType="end"/>
      </w:r>
      <w:r w:rsidRPr="00F15F0F">
        <w:t>: Vrednosti obstoječih javnih površin zgrajenih po letu 20</w:t>
      </w:r>
      <w:r w:rsidR="007322BD" w:rsidRPr="00F15F0F">
        <w:t>1</w:t>
      </w:r>
      <w:r w:rsidR="00F15F0F" w:rsidRPr="00F15F0F">
        <w:t>8</w:t>
      </w:r>
      <w:bookmarkEnd w:id="102"/>
    </w:p>
    <w:tbl>
      <w:tblPr>
        <w:tblW w:w="5000" w:type="pct"/>
        <w:tblCellMar>
          <w:left w:w="70" w:type="dxa"/>
          <w:right w:w="70" w:type="dxa"/>
        </w:tblCellMar>
        <w:tblLook w:val="04A0" w:firstRow="1" w:lastRow="0" w:firstColumn="1" w:lastColumn="0" w:noHBand="0" w:noVBand="1"/>
      </w:tblPr>
      <w:tblGrid>
        <w:gridCol w:w="3539"/>
        <w:gridCol w:w="3975"/>
        <w:gridCol w:w="1548"/>
      </w:tblGrid>
      <w:tr w:rsidR="00F15F0F" w:rsidRPr="00F15F0F" w14:paraId="023198BF" w14:textId="77777777" w:rsidTr="00F15F0F">
        <w:tc>
          <w:tcPr>
            <w:tcW w:w="1953" w:type="pc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05DC5426" w14:textId="77777777" w:rsidR="00F15F0F" w:rsidRPr="00F15F0F" w:rsidRDefault="00F15F0F" w:rsidP="00F15F0F">
            <w:pPr>
              <w:spacing w:after="0" w:line="240" w:lineRule="auto"/>
              <w:jc w:val="center"/>
              <w:rPr>
                <w:rFonts w:eastAsia="Times New Roman"/>
                <w:b/>
                <w:bCs/>
                <w:sz w:val="20"/>
                <w:szCs w:val="20"/>
                <w:lang w:eastAsia="sl-SI"/>
              </w:rPr>
            </w:pPr>
            <w:r w:rsidRPr="00F15F0F">
              <w:rPr>
                <w:rFonts w:eastAsia="Times New Roman"/>
                <w:b/>
                <w:bCs/>
                <w:sz w:val="20"/>
                <w:szCs w:val="20"/>
                <w:lang w:eastAsia="sl-SI"/>
              </w:rPr>
              <w:t>Vrsta stroška</w:t>
            </w:r>
          </w:p>
        </w:tc>
        <w:tc>
          <w:tcPr>
            <w:tcW w:w="2193" w:type="pct"/>
            <w:tcBorders>
              <w:top w:val="single" w:sz="4" w:space="0" w:color="auto"/>
              <w:left w:val="nil"/>
              <w:bottom w:val="single" w:sz="4" w:space="0" w:color="auto"/>
              <w:right w:val="single" w:sz="4" w:space="0" w:color="auto"/>
            </w:tcBorders>
            <w:shd w:val="clear" w:color="000000" w:fill="BFBFBF"/>
            <w:noWrap/>
            <w:vAlign w:val="center"/>
            <w:hideMark/>
          </w:tcPr>
          <w:p w14:paraId="7094E7C7" w14:textId="77777777" w:rsidR="00F15F0F" w:rsidRPr="00F15F0F" w:rsidRDefault="00F15F0F" w:rsidP="00F15F0F">
            <w:pPr>
              <w:spacing w:after="0" w:line="240" w:lineRule="auto"/>
              <w:jc w:val="center"/>
              <w:rPr>
                <w:rFonts w:eastAsia="Times New Roman"/>
                <w:b/>
                <w:bCs/>
                <w:sz w:val="20"/>
                <w:szCs w:val="20"/>
                <w:lang w:eastAsia="sl-SI"/>
              </w:rPr>
            </w:pPr>
            <w:r w:rsidRPr="00F15F0F">
              <w:rPr>
                <w:rFonts w:eastAsia="Times New Roman"/>
                <w:b/>
                <w:bCs/>
                <w:sz w:val="20"/>
                <w:szCs w:val="20"/>
                <w:lang w:eastAsia="sl-SI"/>
              </w:rPr>
              <w:t>Opis predpostavke</w:t>
            </w:r>
          </w:p>
        </w:tc>
        <w:tc>
          <w:tcPr>
            <w:tcW w:w="854" w:type="pct"/>
            <w:tcBorders>
              <w:top w:val="single" w:sz="4" w:space="0" w:color="auto"/>
              <w:left w:val="nil"/>
              <w:bottom w:val="single" w:sz="4" w:space="0" w:color="auto"/>
              <w:right w:val="single" w:sz="4" w:space="0" w:color="auto"/>
            </w:tcBorders>
            <w:shd w:val="clear" w:color="000000" w:fill="BFBFBF"/>
            <w:vAlign w:val="center"/>
            <w:hideMark/>
          </w:tcPr>
          <w:p w14:paraId="1B8CC36B" w14:textId="77777777" w:rsidR="00F15F0F" w:rsidRPr="00F15F0F" w:rsidRDefault="00F15F0F" w:rsidP="00F15F0F">
            <w:pPr>
              <w:spacing w:after="0" w:line="240" w:lineRule="auto"/>
              <w:jc w:val="center"/>
              <w:rPr>
                <w:rFonts w:eastAsia="Times New Roman"/>
                <w:b/>
                <w:bCs/>
                <w:color w:val="000000"/>
                <w:sz w:val="20"/>
                <w:szCs w:val="20"/>
                <w:lang w:eastAsia="sl-SI"/>
              </w:rPr>
            </w:pPr>
            <w:r w:rsidRPr="00F15F0F">
              <w:rPr>
                <w:rFonts w:eastAsia="Times New Roman"/>
                <w:b/>
                <w:bCs/>
                <w:color w:val="000000"/>
                <w:sz w:val="20"/>
                <w:szCs w:val="20"/>
                <w:lang w:eastAsia="sl-SI"/>
              </w:rPr>
              <w:t>Vrednost z DDV [€]</w:t>
            </w:r>
          </w:p>
        </w:tc>
      </w:tr>
      <w:tr w:rsidR="00F15F0F" w:rsidRPr="00F15F0F" w14:paraId="2D657439" w14:textId="77777777" w:rsidTr="00F15F0F">
        <w:tc>
          <w:tcPr>
            <w:tcW w:w="1953" w:type="pct"/>
            <w:tcBorders>
              <w:top w:val="nil"/>
              <w:left w:val="single" w:sz="4" w:space="0" w:color="auto"/>
              <w:bottom w:val="single" w:sz="4" w:space="0" w:color="auto"/>
              <w:right w:val="single" w:sz="4" w:space="0" w:color="auto"/>
            </w:tcBorders>
            <w:shd w:val="clear" w:color="auto" w:fill="auto"/>
            <w:vAlign w:val="bottom"/>
            <w:hideMark/>
          </w:tcPr>
          <w:p w14:paraId="43BD85B1"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Nova igrala</w:t>
            </w:r>
          </w:p>
        </w:tc>
        <w:tc>
          <w:tcPr>
            <w:tcW w:w="2193" w:type="pct"/>
            <w:vMerge w:val="restart"/>
            <w:tcBorders>
              <w:top w:val="nil"/>
              <w:left w:val="single" w:sz="4" w:space="0" w:color="auto"/>
              <w:bottom w:val="single" w:sz="4" w:space="0" w:color="000000"/>
              <w:right w:val="single" w:sz="4" w:space="0" w:color="auto"/>
            </w:tcBorders>
            <w:shd w:val="clear" w:color="auto" w:fill="auto"/>
            <w:vAlign w:val="center"/>
            <w:hideMark/>
          </w:tcPr>
          <w:p w14:paraId="58BEBAE2" w14:textId="77777777" w:rsidR="00F15F0F" w:rsidRPr="00F15F0F" w:rsidRDefault="00F15F0F" w:rsidP="00F15F0F">
            <w:pPr>
              <w:spacing w:after="0" w:line="240" w:lineRule="auto"/>
              <w:jc w:val="center"/>
              <w:rPr>
                <w:rFonts w:eastAsia="Times New Roman"/>
                <w:sz w:val="20"/>
                <w:szCs w:val="20"/>
                <w:lang w:eastAsia="sl-SI"/>
              </w:rPr>
            </w:pPr>
            <w:r w:rsidRPr="00F15F0F">
              <w:rPr>
                <w:rFonts w:eastAsia="Times New Roman"/>
                <w:sz w:val="20"/>
                <w:szCs w:val="20"/>
                <w:lang w:eastAsia="sl-SI"/>
              </w:rPr>
              <w:t xml:space="preserve">Podatki povzeti iz programa opremljanja stavbnih zemljišč za območje občine Videm </w:t>
            </w:r>
            <w:r w:rsidRPr="00F15F0F">
              <w:rPr>
                <w:rFonts w:eastAsia="Times New Roman"/>
                <w:sz w:val="20"/>
                <w:szCs w:val="20"/>
                <w:lang w:eastAsia="sl-SI"/>
              </w:rPr>
              <w:br/>
              <w:t>(Zavita d.o.o., maj 2018)</w:t>
            </w:r>
          </w:p>
        </w:tc>
        <w:tc>
          <w:tcPr>
            <w:tcW w:w="854" w:type="pct"/>
            <w:tcBorders>
              <w:top w:val="nil"/>
              <w:left w:val="nil"/>
              <w:bottom w:val="single" w:sz="4" w:space="0" w:color="auto"/>
              <w:right w:val="single" w:sz="4" w:space="0" w:color="auto"/>
            </w:tcBorders>
            <w:shd w:val="clear" w:color="auto" w:fill="auto"/>
            <w:noWrap/>
            <w:vAlign w:val="center"/>
            <w:hideMark/>
          </w:tcPr>
          <w:p w14:paraId="281449F1"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3.000,00</w:t>
            </w:r>
          </w:p>
        </w:tc>
      </w:tr>
      <w:tr w:rsidR="00F15F0F" w:rsidRPr="00F15F0F" w14:paraId="513F651E" w14:textId="77777777" w:rsidTr="00F15F0F">
        <w:tc>
          <w:tcPr>
            <w:tcW w:w="1953" w:type="pct"/>
            <w:tcBorders>
              <w:top w:val="nil"/>
              <w:left w:val="single" w:sz="4" w:space="0" w:color="auto"/>
              <w:bottom w:val="single" w:sz="4" w:space="0" w:color="auto"/>
              <w:right w:val="single" w:sz="4" w:space="0" w:color="auto"/>
            </w:tcBorders>
            <w:shd w:val="clear" w:color="auto" w:fill="auto"/>
            <w:vAlign w:val="bottom"/>
            <w:hideMark/>
          </w:tcPr>
          <w:p w14:paraId="28288819"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Nova igrala</w:t>
            </w:r>
          </w:p>
        </w:tc>
        <w:tc>
          <w:tcPr>
            <w:tcW w:w="2193" w:type="pct"/>
            <w:vMerge/>
            <w:tcBorders>
              <w:top w:val="nil"/>
              <w:left w:val="single" w:sz="4" w:space="0" w:color="auto"/>
              <w:bottom w:val="single" w:sz="4" w:space="0" w:color="000000"/>
              <w:right w:val="single" w:sz="4" w:space="0" w:color="auto"/>
            </w:tcBorders>
            <w:vAlign w:val="center"/>
            <w:hideMark/>
          </w:tcPr>
          <w:p w14:paraId="35F9F54F" w14:textId="77777777" w:rsidR="00F15F0F" w:rsidRPr="00F15F0F" w:rsidRDefault="00F15F0F" w:rsidP="00F15F0F">
            <w:pPr>
              <w:spacing w:after="0" w:line="240" w:lineRule="auto"/>
              <w:rPr>
                <w:rFonts w:eastAsia="Times New Roman"/>
                <w:sz w:val="20"/>
                <w:szCs w:val="20"/>
                <w:lang w:eastAsia="sl-SI"/>
              </w:rPr>
            </w:pPr>
          </w:p>
        </w:tc>
        <w:tc>
          <w:tcPr>
            <w:tcW w:w="854" w:type="pct"/>
            <w:tcBorders>
              <w:top w:val="nil"/>
              <w:left w:val="nil"/>
              <w:bottom w:val="single" w:sz="4" w:space="0" w:color="auto"/>
              <w:right w:val="single" w:sz="4" w:space="0" w:color="auto"/>
            </w:tcBorders>
            <w:shd w:val="clear" w:color="auto" w:fill="auto"/>
            <w:noWrap/>
            <w:vAlign w:val="center"/>
            <w:hideMark/>
          </w:tcPr>
          <w:p w14:paraId="5144A373"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6.500,00</w:t>
            </w:r>
          </w:p>
        </w:tc>
      </w:tr>
      <w:tr w:rsidR="00F15F0F" w:rsidRPr="00F15F0F" w14:paraId="1708876E" w14:textId="77777777" w:rsidTr="00F15F0F">
        <w:tc>
          <w:tcPr>
            <w:tcW w:w="1953" w:type="pct"/>
            <w:tcBorders>
              <w:top w:val="nil"/>
              <w:left w:val="single" w:sz="4" w:space="0" w:color="auto"/>
              <w:bottom w:val="single" w:sz="4" w:space="0" w:color="auto"/>
              <w:right w:val="single" w:sz="4" w:space="0" w:color="auto"/>
            </w:tcBorders>
            <w:shd w:val="clear" w:color="auto" w:fill="auto"/>
            <w:vAlign w:val="bottom"/>
            <w:hideMark/>
          </w:tcPr>
          <w:p w14:paraId="081710C9"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Izgradnja nove strehe</w:t>
            </w:r>
          </w:p>
        </w:tc>
        <w:tc>
          <w:tcPr>
            <w:tcW w:w="2193" w:type="pct"/>
            <w:vMerge/>
            <w:tcBorders>
              <w:top w:val="nil"/>
              <w:left w:val="single" w:sz="4" w:space="0" w:color="auto"/>
              <w:bottom w:val="single" w:sz="4" w:space="0" w:color="000000"/>
              <w:right w:val="single" w:sz="4" w:space="0" w:color="auto"/>
            </w:tcBorders>
            <w:vAlign w:val="center"/>
            <w:hideMark/>
          </w:tcPr>
          <w:p w14:paraId="77EB9D2C" w14:textId="77777777" w:rsidR="00F15F0F" w:rsidRPr="00F15F0F" w:rsidRDefault="00F15F0F" w:rsidP="00F15F0F">
            <w:pPr>
              <w:spacing w:after="0" w:line="240" w:lineRule="auto"/>
              <w:rPr>
                <w:rFonts w:eastAsia="Times New Roman"/>
                <w:sz w:val="20"/>
                <w:szCs w:val="20"/>
                <w:lang w:eastAsia="sl-SI"/>
              </w:rPr>
            </w:pPr>
          </w:p>
        </w:tc>
        <w:tc>
          <w:tcPr>
            <w:tcW w:w="854" w:type="pct"/>
            <w:tcBorders>
              <w:top w:val="nil"/>
              <w:left w:val="nil"/>
              <w:bottom w:val="single" w:sz="4" w:space="0" w:color="auto"/>
              <w:right w:val="single" w:sz="4" w:space="0" w:color="auto"/>
            </w:tcBorders>
            <w:shd w:val="clear" w:color="auto" w:fill="auto"/>
            <w:noWrap/>
            <w:vAlign w:val="center"/>
            <w:hideMark/>
          </w:tcPr>
          <w:p w14:paraId="24F99CFE"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23.792,00</w:t>
            </w:r>
          </w:p>
        </w:tc>
      </w:tr>
      <w:tr w:rsidR="00F15F0F" w:rsidRPr="00F15F0F" w14:paraId="59B7A30D" w14:textId="77777777" w:rsidTr="00F15F0F">
        <w:tc>
          <w:tcPr>
            <w:tcW w:w="1953" w:type="pct"/>
            <w:tcBorders>
              <w:top w:val="nil"/>
              <w:left w:val="single" w:sz="4" w:space="0" w:color="auto"/>
              <w:bottom w:val="single" w:sz="4" w:space="0" w:color="auto"/>
              <w:right w:val="single" w:sz="4" w:space="0" w:color="auto"/>
            </w:tcBorders>
            <w:shd w:val="clear" w:color="auto" w:fill="auto"/>
            <w:vAlign w:val="bottom"/>
            <w:hideMark/>
          </w:tcPr>
          <w:p w14:paraId="3D40418E" w14:textId="77777777" w:rsidR="00F15F0F" w:rsidRPr="00F15F0F" w:rsidRDefault="00F15F0F" w:rsidP="00F15F0F">
            <w:pPr>
              <w:spacing w:after="0" w:line="240" w:lineRule="auto"/>
              <w:rPr>
                <w:rFonts w:eastAsia="Times New Roman"/>
                <w:sz w:val="20"/>
                <w:szCs w:val="20"/>
                <w:lang w:eastAsia="sl-SI"/>
              </w:rPr>
            </w:pPr>
            <w:r w:rsidRPr="00F15F0F">
              <w:rPr>
                <w:rFonts w:eastAsia="Times New Roman"/>
                <w:sz w:val="20"/>
                <w:szCs w:val="20"/>
                <w:lang w:eastAsia="sl-SI"/>
              </w:rPr>
              <w:t>Novogradnja</w:t>
            </w:r>
          </w:p>
        </w:tc>
        <w:tc>
          <w:tcPr>
            <w:tcW w:w="2193" w:type="pct"/>
            <w:vMerge/>
            <w:tcBorders>
              <w:top w:val="nil"/>
              <w:left w:val="single" w:sz="4" w:space="0" w:color="auto"/>
              <w:bottom w:val="single" w:sz="4" w:space="0" w:color="000000"/>
              <w:right w:val="single" w:sz="4" w:space="0" w:color="auto"/>
            </w:tcBorders>
            <w:vAlign w:val="center"/>
            <w:hideMark/>
          </w:tcPr>
          <w:p w14:paraId="651FC012" w14:textId="77777777" w:rsidR="00F15F0F" w:rsidRPr="00F15F0F" w:rsidRDefault="00F15F0F" w:rsidP="00F15F0F">
            <w:pPr>
              <w:spacing w:after="0" w:line="240" w:lineRule="auto"/>
              <w:rPr>
                <w:rFonts w:eastAsia="Times New Roman"/>
                <w:sz w:val="20"/>
                <w:szCs w:val="20"/>
                <w:lang w:eastAsia="sl-SI"/>
              </w:rPr>
            </w:pPr>
          </w:p>
        </w:tc>
        <w:tc>
          <w:tcPr>
            <w:tcW w:w="854" w:type="pct"/>
            <w:tcBorders>
              <w:top w:val="nil"/>
              <w:left w:val="nil"/>
              <w:bottom w:val="single" w:sz="4" w:space="0" w:color="auto"/>
              <w:right w:val="single" w:sz="4" w:space="0" w:color="auto"/>
            </w:tcBorders>
            <w:shd w:val="clear" w:color="auto" w:fill="auto"/>
            <w:noWrap/>
            <w:vAlign w:val="center"/>
            <w:hideMark/>
          </w:tcPr>
          <w:p w14:paraId="0E186A6D" w14:textId="77777777" w:rsidR="00F15F0F" w:rsidRPr="00F15F0F" w:rsidRDefault="00F15F0F" w:rsidP="00F15F0F">
            <w:pPr>
              <w:spacing w:after="0" w:line="240" w:lineRule="auto"/>
              <w:jc w:val="right"/>
              <w:rPr>
                <w:rFonts w:eastAsia="Times New Roman"/>
                <w:sz w:val="20"/>
                <w:szCs w:val="20"/>
                <w:lang w:eastAsia="sl-SI"/>
              </w:rPr>
            </w:pPr>
            <w:r w:rsidRPr="00F15F0F">
              <w:rPr>
                <w:rFonts w:eastAsia="Times New Roman"/>
                <w:sz w:val="20"/>
                <w:szCs w:val="20"/>
                <w:lang w:eastAsia="sl-SI"/>
              </w:rPr>
              <w:t>20.319,00</w:t>
            </w:r>
          </w:p>
        </w:tc>
      </w:tr>
      <w:tr w:rsidR="00F15F0F" w:rsidRPr="00F15F0F" w14:paraId="48A271E0" w14:textId="77777777" w:rsidTr="00F15F0F">
        <w:tc>
          <w:tcPr>
            <w:tcW w:w="414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E6DB58B" w14:textId="77777777" w:rsidR="00F15F0F" w:rsidRPr="00F15F0F" w:rsidRDefault="00F15F0F" w:rsidP="00F15F0F">
            <w:pPr>
              <w:spacing w:after="0" w:line="240" w:lineRule="auto"/>
              <w:rPr>
                <w:rFonts w:eastAsia="Times New Roman"/>
                <w:b/>
                <w:bCs/>
                <w:sz w:val="20"/>
                <w:szCs w:val="20"/>
                <w:lang w:eastAsia="sl-SI"/>
              </w:rPr>
            </w:pPr>
            <w:r w:rsidRPr="00F15F0F">
              <w:rPr>
                <w:rFonts w:eastAsia="Times New Roman"/>
                <w:b/>
                <w:bCs/>
                <w:sz w:val="20"/>
                <w:szCs w:val="20"/>
                <w:lang w:eastAsia="sl-SI"/>
              </w:rPr>
              <w:t>Vrednosti javnih površin zgrajenih od 2018 do 2020</w:t>
            </w:r>
          </w:p>
        </w:tc>
        <w:tc>
          <w:tcPr>
            <w:tcW w:w="854" w:type="pct"/>
            <w:tcBorders>
              <w:top w:val="nil"/>
              <w:left w:val="nil"/>
              <w:bottom w:val="single" w:sz="4" w:space="0" w:color="auto"/>
              <w:right w:val="single" w:sz="4" w:space="0" w:color="auto"/>
            </w:tcBorders>
            <w:shd w:val="clear" w:color="000000" w:fill="D9D9D9"/>
            <w:noWrap/>
            <w:vAlign w:val="bottom"/>
            <w:hideMark/>
          </w:tcPr>
          <w:p w14:paraId="51DA8EBB" w14:textId="77777777" w:rsidR="00F15F0F" w:rsidRPr="00F15F0F" w:rsidRDefault="00F15F0F" w:rsidP="00F15F0F">
            <w:pPr>
              <w:spacing w:after="0" w:line="240" w:lineRule="auto"/>
              <w:jc w:val="right"/>
              <w:rPr>
                <w:rFonts w:eastAsia="Times New Roman"/>
                <w:b/>
                <w:bCs/>
                <w:sz w:val="20"/>
                <w:szCs w:val="20"/>
                <w:lang w:eastAsia="sl-SI"/>
              </w:rPr>
            </w:pPr>
            <w:r w:rsidRPr="00F15F0F">
              <w:rPr>
                <w:rFonts w:eastAsia="Times New Roman"/>
                <w:b/>
                <w:bCs/>
                <w:sz w:val="20"/>
                <w:szCs w:val="20"/>
                <w:lang w:eastAsia="sl-SI"/>
              </w:rPr>
              <w:t>53.611,00</w:t>
            </w:r>
          </w:p>
        </w:tc>
      </w:tr>
    </w:tbl>
    <w:p w14:paraId="0BFAB204" w14:textId="57F723C5" w:rsidR="002D0A45" w:rsidRPr="00F15F0F" w:rsidRDefault="005A4E0C" w:rsidP="00854424">
      <w:pPr>
        <w:spacing w:before="120" w:line="240" w:lineRule="auto"/>
        <w:rPr>
          <w:rFonts w:cs="Arial"/>
          <w:b/>
        </w:rPr>
      </w:pPr>
      <w:r w:rsidRPr="00F15F0F">
        <w:rPr>
          <w:rFonts w:cs="Arial"/>
          <w:b/>
        </w:rPr>
        <w:t xml:space="preserve">Skupna vrednost obstoječih javnih površin tako znaša </w:t>
      </w:r>
      <w:r w:rsidR="00F15F0F" w:rsidRPr="00F15F0F">
        <w:rPr>
          <w:rFonts w:cs="Arial"/>
          <w:b/>
        </w:rPr>
        <w:t>318.211,70</w:t>
      </w:r>
      <w:r w:rsidR="00F15F0F">
        <w:rPr>
          <w:rFonts w:cs="Arial"/>
          <w:b/>
        </w:rPr>
        <w:t xml:space="preserve"> </w:t>
      </w:r>
      <w:r w:rsidRPr="00F15F0F">
        <w:rPr>
          <w:rFonts w:cs="Arial"/>
          <w:b/>
        </w:rPr>
        <w:t>€</w:t>
      </w:r>
      <w:r w:rsidR="001F5CDD" w:rsidRPr="00F15F0F">
        <w:rPr>
          <w:rFonts w:cs="Arial"/>
          <w:b/>
        </w:rPr>
        <w:t xml:space="preserve"> z DDV</w:t>
      </w:r>
      <w:r w:rsidRPr="00F15F0F">
        <w:rPr>
          <w:rFonts w:cs="Arial"/>
          <w:b/>
        </w:rPr>
        <w:t>.</w:t>
      </w:r>
    </w:p>
    <w:p w14:paraId="5CA5D72A" w14:textId="77777777" w:rsidR="007358D3" w:rsidRPr="00530A2A" w:rsidRDefault="007358D3">
      <w:pPr>
        <w:spacing w:after="160" w:line="259" w:lineRule="auto"/>
        <w:rPr>
          <w:rFonts w:eastAsiaTheme="majorEastAsia"/>
          <w:b/>
          <w:bCs/>
          <w:color w:val="7FA05B"/>
          <w:sz w:val="28"/>
          <w:szCs w:val="28"/>
          <w:highlight w:val="yellow"/>
        </w:rPr>
      </w:pPr>
      <w:r w:rsidRPr="00530A2A">
        <w:rPr>
          <w:caps/>
          <w:highlight w:val="yellow"/>
        </w:rPr>
        <w:br w:type="page"/>
      </w:r>
    </w:p>
    <w:p w14:paraId="2B8BEF96" w14:textId="12D05050" w:rsidR="007B1C13" w:rsidRPr="00D241BB" w:rsidRDefault="008A2AD0" w:rsidP="006D179A">
      <w:pPr>
        <w:pStyle w:val="1NASLOV"/>
        <w:ind w:right="-1"/>
      </w:pPr>
      <w:bookmarkStart w:id="103" w:name="_Toc62070815"/>
      <w:r w:rsidRPr="00D241BB">
        <w:rPr>
          <w:caps w:val="0"/>
        </w:rPr>
        <w:lastRenderedPageBreak/>
        <w:t>P</w:t>
      </w:r>
      <w:r w:rsidRPr="00D241BB">
        <w:t>odatki o oskrbnih območjih obstoječe komunalne opreme</w:t>
      </w:r>
      <w:bookmarkEnd w:id="103"/>
    </w:p>
    <w:p w14:paraId="327326CF" w14:textId="3252D8FF" w:rsidR="007B1C13" w:rsidRPr="00D241BB" w:rsidRDefault="004205BA" w:rsidP="00A747D1">
      <w:pPr>
        <w:pStyle w:val="11NASLOV"/>
      </w:pPr>
      <w:bookmarkStart w:id="104" w:name="_Toc62070816"/>
      <w:r w:rsidRPr="00D241BB">
        <w:t>Ocenjene</w:t>
      </w:r>
      <w:r w:rsidR="007B1C13" w:rsidRPr="00D241BB">
        <w:t xml:space="preserve"> površine gradbenih parcel stavb</w:t>
      </w:r>
      <w:bookmarkEnd w:id="104"/>
    </w:p>
    <w:p w14:paraId="06A49A76" w14:textId="77777777" w:rsidR="00207497" w:rsidRPr="009A00CE" w:rsidRDefault="00207497" w:rsidP="00454F9C">
      <w:pPr>
        <w:pStyle w:val="TEKST"/>
        <w:spacing w:after="0" w:line="240" w:lineRule="auto"/>
      </w:pPr>
      <w:r w:rsidRPr="009A00CE">
        <w:t xml:space="preserve">Ocenjena vsota površin gradbenih parcel stavb na oskrbnem območju posamezne vrste obstoječe komunalne opreme je vsota vseh </w:t>
      </w:r>
      <w:r w:rsidR="00985279" w:rsidRPr="009A00CE">
        <w:t>gradbenih parcel</w:t>
      </w:r>
      <w:r w:rsidRPr="009A00CE">
        <w:t xml:space="preserve"> oziroma njihovih delov na oskrbnem območju posamezne vrste obstoječe komunalne opreme, na katerih je v skladu s prostorskim izvedbenim aktom dovoljeno graditi stavbo ali je že zgrajena stavba, za katero mora zavezanec plačati komunalni prispevek za obstoječo komunalno opremo.</w:t>
      </w:r>
    </w:p>
    <w:p w14:paraId="73C64A60" w14:textId="77777777" w:rsidR="00985279" w:rsidRPr="00530A2A" w:rsidRDefault="00985279" w:rsidP="00454F9C">
      <w:pPr>
        <w:pStyle w:val="TEKST"/>
        <w:spacing w:after="0" w:line="240" w:lineRule="auto"/>
        <w:rPr>
          <w:highlight w:val="yellow"/>
        </w:rPr>
      </w:pPr>
    </w:p>
    <w:p w14:paraId="192036D8" w14:textId="06266144" w:rsidR="00AE2194" w:rsidRPr="00530A2A" w:rsidRDefault="00AE2194" w:rsidP="00454F9C">
      <w:pPr>
        <w:pStyle w:val="TEKST"/>
        <w:spacing w:after="0" w:line="240" w:lineRule="auto"/>
        <w:rPr>
          <w:highlight w:val="yellow"/>
        </w:rPr>
      </w:pPr>
      <w:r w:rsidRPr="009A00CE">
        <w:t xml:space="preserve">Kot vsota površin vseh </w:t>
      </w:r>
      <w:r w:rsidR="002D0A45" w:rsidRPr="009A00CE">
        <w:t xml:space="preserve">gradbenih </w:t>
      </w:r>
      <w:r w:rsidRPr="009A00CE">
        <w:t xml:space="preserve">parcel oziroma delov parcel, ki ležijo na </w:t>
      </w:r>
      <w:r w:rsidR="002D0A45" w:rsidRPr="009A00CE">
        <w:t>oskrbnem območju</w:t>
      </w:r>
      <w:r w:rsidRPr="009A00CE">
        <w:t xml:space="preserve">, se upošteva površina </w:t>
      </w:r>
      <w:r w:rsidR="00985279" w:rsidRPr="009A00CE">
        <w:t>gradbenih parcel</w:t>
      </w:r>
      <w:r w:rsidRPr="009A00CE">
        <w:t xml:space="preserve">, na katerih je, v skladu s prostorskim aktom, dovoljeno graditi. Podatki o površini </w:t>
      </w:r>
      <w:r w:rsidR="00985279" w:rsidRPr="009A00CE">
        <w:t>gradbenih parcel</w:t>
      </w:r>
      <w:r w:rsidRPr="009A00CE">
        <w:t xml:space="preserve"> na </w:t>
      </w:r>
      <w:r w:rsidR="002D0A45" w:rsidRPr="009A00CE">
        <w:t>oskrbnem območju</w:t>
      </w:r>
      <w:r w:rsidRPr="009A00CE">
        <w:t xml:space="preserve"> so bili določeni na podlagi </w:t>
      </w:r>
      <w:r w:rsidR="00CD20AA" w:rsidRPr="009A00CE">
        <w:t xml:space="preserve">vektorskih </w:t>
      </w:r>
      <w:r w:rsidRPr="009A00CE">
        <w:t xml:space="preserve">podatkov </w:t>
      </w:r>
      <w:r w:rsidR="002D0A45" w:rsidRPr="009A00CE">
        <w:t>Občinskega prostorskega načrta</w:t>
      </w:r>
      <w:r w:rsidRPr="009A00CE">
        <w:t xml:space="preserve"> Občine </w:t>
      </w:r>
      <w:r w:rsidR="00530A2A" w:rsidRPr="009A00CE">
        <w:t>Videm</w:t>
      </w:r>
      <w:r w:rsidRPr="009A00CE">
        <w:t xml:space="preserve">. </w:t>
      </w:r>
      <w:r w:rsidRPr="009A00CE">
        <w:rPr>
          <w:szCs w:val="22"/>
        </w:rPr>
        <w:t xml:space="preserve">Skupna površina </w:t>
      </w:r>
      <w:r w:rsidR="002D0A45" w:rsidRPr="009A00CE">
        <w:t>vseh gradbenih parcel</w:t>
      </w:r>
      <w:r w:rsidRPr="009A00CE">
        <w:rPr>
          <w:szCs w:val="22"/>
        </w:rPr>
        <w:t xml:space="preserve">, je bila določena na podlagi veljavnega prostorskega </w:t>
      </w:r>
      <w:r w:rsidR="00BD2F42" w:rsidRPr="009A00CE">
        <w:rPr>
          <w:szCs w:val="22"/>
        </w:rPr>
        <w:t>akta</w:t>
      </w:r>
      <w:r w:rsidRPr="009A00CE">
        <w:rPr>
          <w:szCs w:val="22"/>
        </w:rPr>
        <w:t xml:space="preserve">, </w:t>
      </w:r>
      <w:r w:rsidR="00CD20AA" w:rsidRPr="009A00CE">
        <w:rPr>
          <w:szCs w:val="22"/>
        </w:rPr>
        <w:t xml:space="preserve">ter </w:t>
      </w:r>
      <w:r w:rsidRPr="009A00CE">
        <w:rPr>
          <w:szCs w:val="22"/>
        </w:rPr>
        <w:t xml:space="preserve">je bila </w:t>
      </w:r>
      <w:r w:rsidR="002D0A45" w:rsidRPr="009A00CE">
        <w:rPr>
          <w:szCs w:val="22"/>
        </w:rPr>
        <w:t xml:space="preserve">dodatno zmanjšana za površine, kjer po </w:t>
      </w:r>
      <w:r w:rsidR="00BD2F42" w:rsidRPr="009A00CE">
        <w:rPr>
          <w:szCs w:val="22"/>
        </w:rPr>
        <w:t>veljavnem aktu</w:t>
      </w:r>
      <w:r w:rsidR="002D0A45" w:rsidRPr="009A00CE">
        <w:rPr>
          <w:szCs w:val="22"/>
        </w:rPr>
        <w:t xml:space="preserve"> ni mogoče graditi objektov</w:t>
      </w:r>
      <w:r w:rsidR="00133DDE" w:rsidRPr="009A00CE">
        <w:rPr>
          <w:szCs w:val="22"/>
        </w:rPr>
        <w:t xml:space="preserve"> za katere bi se odmerjal komunalni prispevek</w:t>
      </w:r>
      <w:r w:rsidR="002D0A45" w:rsidRPr="009A00CE">
        <w:rPr>
          <w:szCs w:val="22"/>
        </w:rPr>
        <w:t xml:space="preserve">. V tem EPO gre za namensko rabo </w:t>
      </w:r>
      <w:r w:rsidR="00133DDE" w:rsidRPr="009A00CE">
        <w:rPr>
          <w:szCs w:val="22"/>
        </w:rPr>
        <w:t>območja</w:t>
      </w:r>
      <w:r w:rsidR="00610567" w:rsidRPr="009A00CE">
        <w:rPr>
          <w:szCs w:val="22"/>
        </w:rPr>
        <w:t xml:space="preserve"> okoljske infrastrukture</w:t>
      </w:r>
      <w:r w:rsidR="007358D3" w:rsidRPr="009A00CE">
        <w:rPr>
          <w:szCs w:val="22"/>
        </w:rPr>
        <w:t>,</w:t>
      </w:r>
      <w:r w:rsidR="00064D43" w:rsidRPr="009A00CE">
        <w:rPr>
          <w:szCs w:val="22"/>
        </w:rPr>
        <w:t xml:space="preserve"> površine cest</w:t>
      </w:r>
      <w:r w:rsidR="007358D3" w:rsidRPr="009A00CE">
        <w:rPr>
          <w:szCs w:val="22"/>
        </w:rPr>
        <w:t>, pokopališča</w:t>
      </w:r>
      <w:r w:rsidR="009A00CE" w:rsidRPr="009A00CE">
        <w:rPr>
          <w:szCs w:val="22"/>
        </w:rPr>
        <w:t xml:space="preserve"> </w:t>
      </w:r>
      <w:r w:rsidR="00C21239" w:rsidRPr="009A00CE">
        <w:rPr>
          <w:szCs w:val="22"/>
        </w:rPr>
        <w:t>in druge urejene zelene površine</w:t>
      </w:r>
      <w:r w:rsidRPr="009A00CE">
        <w:rPr>
          <w:szCs w:val="22"/>
        </w:rPr>
        <w:t>.</w:t>
      </w:r>
      <w:r w:rsidR="00E35399" w:rsidRPr="009A00CE">
        <w:rPr>
          <w:szCs w:val="22"/>
        </w:rPr>
        <w:t xml:space="preserve"> </w:t>
      </w:r>
      <w:bookmarkStart w:id="105" w:name="_Hlk52884232"/>
      <w:r w:rsidR="00E35399" w:rsidRPr="009A00CE">
        <w:t xml:space="preserve">Naknadno so bile računsko izločene </w:t>
      </w:r>
      <w:r w:rsidR="00711F51" w:rsidRPr="009A00CE">
        <w:t xml:space="preserve">še </w:t>
      </w:r>
      <w:r w:rsidR="00E35399" w:rsidRPr="009A00CE">
        <w:t xml:space="preserve">površine javnih cest po </w:t>
      </w:r>
      <w:r w:rsidR="005462FD" w:rsidRPr="009A00CE">
        <w:t xml:space="preserve">evidenci </w:t>
      </w:r>
      <w:r w:rsidR="00E35399" w:rsidRPr="009A00CE">
        <w:t xml:space="preserve">GJI, ki se nahajajo na stavbnih zemljiščih (nimajo oznake PC ampak se nahajajo na namenski rabi A, </w:t>
      </w:r>
      <w:proofErr w:type="spellStart"/>
      <w:r w:rsidR="009A00CE" w:rsidRPr="009A00CE">
        <w:t>BC</w:t>
      </w:r>
      <w:proofErr w:type="spellEnd"/>
      <w:r w:rsidR="009A00CE" w:rsidRPr="009A00CE">
        <w:t xml:space="preserve">, </w:t>
      </w:r>
      <w:r w:rsidR="00E35399" w:rsidRPr="009A00CE">
        <w:t>BT, C</w:t>
      </w:r>
      <w:r w:rsidR="009A00CE" w:rsidRPr="009A00CE">
        <w:t>U, E</w:t>
      </w:r>
      <w:r w:rsidR="00E35399" w:rsidRPr="009A00CE">
        <w:t>,</w:t>
      </w:r>
      <w:r w:rsidR="009A00CE" w:rsidRPr="009A00CE">
        <w:t xml:space="preserve"> </w:t>
      </w:r>
      <w:proofErr w:type="spellStart"/>
      <w:r w:rsidR="009A00CE" w:rsidRPr="009A00CE">
        <w:t>IK</w:t>
      </w:r>
      <w:proofErr w:type="spellEnd"/>
      <w:r w:rsidR="009A00CE" w:rsidRPr="009A00CE">
        <w:t>,</w:t>
      </w:r>
      <w:r w:rsidR="00E35399" w:rsidRPr="009A00CE">
        <w:t xml:space="preserve"> </w:t>
      </w:r>
      <w:proofErr w:type="spellStart"/>
      <w:r w:rsidR="001A015B" w:rsidRPr="009A00CE">
        <w:t>S</w:t>
      </w:r>
      <w:r w:rsidR="009A00CE" w:rsidRPr="009A00CE">
        <w:t>K</w:t>
      </w:r>
      <w:proofErr w:type="spellEnd"/>
      <w:r w:rsidR="001A015B" w:rsidRPr="009A00CE">
        <w:t xml:space="preserve"> in</w:t>
      </w:r>
      <w:r w:rsidR="00E35399" w:rsidRPr="009A00CE">
        <w:t xml:space="preserve"> </w:t>
      </w:r>
      <w:r w:rsidR="009A00CE" w:rsidRPr="009A00CE">
        <w:t>ZS</w:t>
      </w:r>
      <w:r w:rsidR="00E35399" w:rsidRPr="009A00CE">
        <w:t>)</w:t>
      </w:r>
      <w:r w:rsidR="000B2E21" w:rsidRPr="009A00CE">
        <w:t xml:space="preserve">, </w:t>
      </w:r>
      <w:bookmarkStart w:id="106" w:name="_Hlk52883399"/>
      <w:r w:rsidR="00E35399" w:rsidRPr="009A00CE">
        <w:t xml:space="preserve">površine </w:t>
      </w:r>
      <w:r w:rsidR="001A015B" w:rsidRPr="009A00CE">
        <w:t xml:space="preserve">veljavnega </w:t>
      </w:r>
      <w:r w:rsidR="00E35399" w:rsidRPr="009A00CE">
        <w:t>OPPN</w:t>
      </w:r>
      <w:r w:rsidR="000B2E21" w:rsidRPr="009A00CE">
        <w:t xml:space="preserve"> </w:t>
      </w:r>
      <w:bookmarkEnd w:id="106"/>
      <w:r w:rsidR="001A015B" w:rsidRPr="009A00CE">
        <w:t xml:space="preserve">z </w:t>
      </w:r>
      <w:proofErr w:type="spellStart"/>
      <w:r w:rsidR="001A015B" w:rsidRPr="009A00CE">
        <w:t>EUP</w:t>
      </w:r>
      <w:proofErr w:type="spellEnd"/>
      <w:r w:rsidR="001A015B" w:rsidRPr="009A00CE">
        <w:t xml:space="preserve"> oznako </w:t>
      </w:r>
      <w:r w:rsidR="009A00CE" w:rsidRPr="009A00CE">
        <w:t>LV05</w:t>
      </w:r>
      <w:r w:rsidR="001A015B" w:rsidRPr="009A00CE">
        <w:t xml:space="preserve"> </w:t>
      </w:r>
      <w:r w:rsidR="001A015B" w:rsidRPr="009A00CE">
        <w:rPr>
          <w:i/>
          <w:iCs/>
        </w:rPr>
        <w:t>(</w:t>
      </w:r>
      <w:r w:rsidR="009A00CE" w:rsidRPr="009A00CE">
        <w:rPr>
          <w:i/>
          <w:iCs/>
        </w:rPr>
        <w:t>Odlok o občinskem podrobnem prostorskem načrtu za enoto urejanja P18-M1 območje poslovno – logistične cone Videm (Uradno glasilo slovenskih občin, št. 14/11, 47/14)</w:t>
      </w:r>
      <w:r w:rsidR="000B2E21" w:rsidRPr="009A00CE">
        <w:rPr>
          <w:i/>
          <w:iCs/>
        </w:rPr>
        <w:t>)</w:t>
      </w:r>
      <w:r w:rsidR="006725F0" w:rsidRPr="009A00CE">
        <w:t xml:space="preserve"> </w:t>
      </w:r>
      <w:r w:rsidR="000B2E21" w:rsidRPr="009A00CE">
        <w:t xml:space="preserve">in površine </w:t>
      </w:r>
      <w:r w:rsidR="005462FD" w:rsidRPr="009A00CE">
        <w:t xml:space="preserve">predvidenih </w:t>
      </w:r>
      <w:r w:rsidR="000B2E21" w:rsidRPr="009A00CE">
        <w:t xml:space="preserve">OPPN </w:t>
      </w:r>
      <w:r w:rsidR="00E35399" w:rsidRPr="009A00CE">
        <w:t>za katere se bo izdelal</w:t>
      </w:r>
      <w:r w:rsidR="005462FD" w:rsidRPr="009A00CE">
        <w:t>o</w:t>
      </w:r>
      <w:r w:rsidR="00E35399" w:rsidRPr="009A00CE">
        <w:t xml:space="preserve"> EPO za predvideno komunalno opremo</w:t>
      </w:r>
      <w:r w:rsidR="001A015B" w:rsidRPr="009A00CE">
        <w:t>.</w:t>
      </w:r>
      <w:r w:rsidR="00E35399" w:rsidRPr="009A00CE">
        <w:t xml:space="preserve"> </w:t>
      </w:r>
      <w:r w:rsidR="001A015B" w:rsidRPr="009A00CE">
        <w:t>T</w:t>
      </w:r>
      <w:r w:rsidR="00E35399" w:rsidRPr="009A00CE">
        <w:t xml:space="preserve">o so območja </w:t>
      </w:r>
      <w:r w:rsidR="001A015B" w:rsidRPr="009A00CE">
        <w:t xml:space="preserve">z </w:t>
      </w:r>
      <w:proofErr w:type="spellStart"/>
      <w:r w:rsidR="00E35399" w:rsidRPr="009A00CE">
        <w:t>EUP</w:t>
      </w:r>
      <w:proofErr w:type="spellEnd"/>
      <w:r w:rsidR="001A015B" w:rsidRPr="009A00CE">
        <w:t xml:space="preserve"> oznako</w:t>
      </w:r>
      <w:r w:rsidR="00E35399" w:rsidRPr="009A00CE">
        <w:t>:</w:t>
      </w:r>
      <w:r w:rsidR="006725F0" w:rsidRPr="009A00CE">
        <w:t xml:space="preserve"> </w:t>
      </w:r>
      <w:r w:rsidR="005009C6" w:rsidRPr="009A00CE">
        <w:t>PB05</w:t>
      </w:r>
      <w:r w:rsidR="001A015B" w:rsidRPr="009A00CE">
        <w:t xml:space="preserve">, </w:t>
      </w:r>
      <w:r w:rsidR="005009C6" w:rsidRPr="009A00CE">
        <w:t xml:space="preserve">LZ02, </w:t>
      </w:r>
      <w:r w:rsidR="009A00CE" w:rsidRPr="009A00CE">
        <w:t>VI03 in PB13</w:t>
      </w:r>
      <w:r w:rsidR="00E35399" w:rsidRPr="009A00CE">
        <w:t>.</w:t>
      </w:r>
      <w:bookmarkEnd w:id="105"/>
    </w:p>
    <w:p w14:paraId="03E4BA97" w14:textId="30EC9397" w:rsidR="00AE2194" w:rsidRPr="005009C6" w:rsidRDefault="00AE2194" w:rsidP="00454F9C">
      <w:pPr>
        <w:pStyle w:val="TABELA"/>
        <w:spacing w:line="240" w:lineRule="auto"/>
      </w:pPr>
      <w:bookmarkStart w:id="107" w:name="_Toc464070209"/>
      <w:bookmarkStart w:id="108" w:name="_Toc62070929"/>
      <w:r w:rsidRPr="005009C6">
        <w:t xml:space="preserve">Preglednica </w:t>
      </w:r>
      <w:r w:rsidR="00682A8A">
        <w:fldChar w:fldCharType="begin"/>
      </w:r>
      <w:r w:rsidR="00682A8A">
        <w:instrText xml:space="preserve"> SEQ Preglednica \* ARA</w:instrText>
      </w:r>
      <w:r w:rsidR="00682A8A">
        <w:instrText xml:space="preserve">BIC </w:instrText>
      </w:r>
      <w:r w:rsidR="00682A8A">
        <w:fldChar w:fldCharType="separate"/>
      </w:r>
      <w:r w:rsidR="00641BD3">
        <w:rPr>
          <w:noProof/>
        </w:rPr>
        <w:t>16</w:t>
      </w:r>
      <w:r w:rsidR="00682A8A">
        <w:rPr>
          <w:noProof/>
        </w:rPr>
        <w:fldChar w:fldCharType="end"/>
      </w:r>
      <w:r w:rsidR="002D0A45" w:rsidRPr="005009C6">
        <w:t>: Ocenjena p</w:t>
      </w:r>
      <w:r w:rsidRPr="005009C6">
        <w:t xml:space="preserve">ovršina </w:t>
      </w:r>
      <w:r w:rsidR="002D0A45" w:rsidRPr="005009C6">
        <w:t xml:space="preserve">gradbenih </w:t>
      </w:r>
      <w:r w:rsidRPr="005009C6">
        <w:t xml:space="preserve">parcel na </w:t>
      </w:r>
      <w:bookmarkEnd w:id="107"/>
      <w:r w:rsidR="002D0A45" w:rsidRPr="005009C6">
        <w:t>oskrbn</w:t>
      </w:r>
      <w:r w:rsidR="00111D18" w:rsidRPr="005009C6">
        <w:t xml:space="preserve">ih območjih občine </w:t>
      </w:r>
      <w:r w:rsidR="00530A2A" w:rsidRPr="005009C6">
        <w:t>Videm</w:t>
      </w:r>
      <w:bookmarkEnd w:id="10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92"/>
        <w:gridCol w:w="2494"/>
        <w:gridCol w:w="2581"/>
        <w:gridCol w:w="2095"/>
      </w:tblGrid>
      <w:tr w:rsidR="00AE2194" w:rsidRPr="005009C6" w14:paraId="08C416A7" w14:textId="77777777" w:rsidTr="001A015B">
        <w:tc>
          <w:tcPr>
            <w:tcW w:w="1044" w:type="pct"/>
            <w:shd w:val="clear" w:color="000000" w:fill="BFBFBF"/>
            <w:vAlign w:val="center"/>
            <w:hideMark/>
          </w:tcPr>
          <w:p w14:paraId="78D6D638" w14:textId="77777777" w:rsidR="00AE2194" w:rsidRPr="005009C6" w:rsidRDefault="00AE2194" w:rsidP="00454F9C">
            <w:pPr>
              <w:pStyle w:val="TEKST"/>
              <w:spacing w:after="0" w:line="240" w:lineRule="auto"/>
              <w:jc w:val="center"/>
              <w:rPr>
                <w:rFonts w:eastAsia="Times New Roman"/>
                <w:b/>
                <w:bCs/>
                <w:color w:val="000000"/>
                <w:sz w:val="20"/>
                <w:szCs w:val="20"/>
                <w:lang w:eastAsia="sl-SI"/>
              </w:rPr>
            </w:pPr>
            <w:r w:rsidRPr="005009C6">
              <w:rPr>
                <w:rFonts w:eastAsia="Times New Roman"/>
                <w:b/>
                <w:bCs/>
                <w:color w:val="000000"/>
                <w:sz w:val="20"/>
                <w:szCs w:val="20"/>
                <w:lang w:eastAsia="sl-SI"/>
              </w:rPr>
              <w:t xml:space="preserve">Oznaka </w:t>
            </w:r>
            <w:r w:rsidR="002D0A45" w:rsidRPr="005009C6">
              <w:rPr>
                <w:rFonts w:eastAsia="Times New Roman"/>
                <w:b/>
                <w:bCs/>
                <w:color w:val="000000"/>
                <w:sz w:val="20"/>
                <w:szCs w:val="20"/>
                <w:lang w:eastAsia="sl-SI"/>
              </w:rPr>
              <w:t>oskrbnega območja</w:t>
            </w:r>
          </w:p>
        </w:tc>
        <w:tc>
          <w:tcPr>
            <w:tcW w:w="1376" w:type="pct"/>
            <w:shd w:val="clear" w:color="000000" w:fill="BFBFBF"/>
            <w:vAlign w:val="center"/>
            <w:hideMark/>
          </w:tcPr>
          <w:p w14:paraId="64E5185B" w14:textId="3AE15F0C" w:rsidR="00AE2194" w:rsidRPr="005009C6" w:rsidRDefault="00AE2194" w:rsidP="00454F9C">
            <w:pPr>
              <w:pStyle w:val="TEKST"/>
              <w:spacing w:after="0" w:line="240" w:lineRule="auto"/>
              <w:jc w:val="center"/>
              <w:rPr>
                <w:rFonts w:eastAsia="Times New Roman"/>
                <w:b/>
                <w:bCs/>
                <w:color w:val="000000"/>
                <w:sz w:val="20"/>
                <w:szCs w:val="20"/>
                <w:lang w:eastAsia="sl-SI"/>
              </w:rPr>
            </w:pPr>
            <w:r w:rsidRPr="005009C6">
              <w:rPr>
                <w:rFonts w:eastAsia="Times New Roman"/>
                <w:b/>
                <w:bCs/>
                <w:color w:val="000000"/>
                <w:sz w:val="20"/>
                <w:szCs w:val="20"/>
                <w:lang w:eastAsia="sl-SI"/>
              </w:rPr>
              <w:t>S</w:t>
            </w:r>
            <w:r w:rsidR="002D0A45" w:rsidRPr="005009C6">
              <w:rPr>
                <w:rFonts w:eastAsia="Times New Roman"/>
                <w:b/>
                <w:bCs/>
                <w:color w:val="000000"/>
                <w:sz w:val="20"/>
                <w:szCs w:val="20"/>
                <w:lang w:eastAsia="sl-SI"/>
              </w:rPr>
              <w:t xml:space="preserve">kupna površina </w:t>
            </w:r>
            <w:r w:rsidR="00B63CDA" w:rsidRPr="005009C6">
              <w:rPr>
                <w:rFonts w:eastAsia="Times New Roman"/>
                <w:b/>
                <w:bCs/>
                <w:color w:val="000000"/>
                <w:sz w:val="20"/>
                <w:szCs w:val="20"/>
                <w:lang w:eastAsia="sl-SI"/>
              </w:rPr>
              <w:t xml:space="preserve">gradbenih </w:t>
            </w:r>
            <w:r w:rsidR="002D0A45" w:rsidRPr="005009C6">
              <w:rPr>
                <w:rFonts w:eastAsia="Times New Roman"/>
                <w:b/>
                <w:bCs/>
                <w:color w:val="000000"/>
                <w:sz w:val="20"/>
                <w:szCs w:val="20"/>
                <w:lang w:eastAsia="sl-SI"/>
              </w:rPr>
              <w:t>parcel</w:t>
            </w:r>
            <w:r w:rsidR="001A015B" w:rsidRPr="005009C6">
              <w:rPr>
                <w:rFonts w:eastAsia="Times New Roman"/>
                <w:b/>
                <w:bCs/>
                <w:color w:val="000000"/>
                <w:sz w:val="20"/>
                <w:szCs w:val="20"/>
                <w:lang w:eastAsia="sl-SI"/>
              </w:rPr>
              <w:t xml:space="preserve"> [m</w:t>
            </w:r>
            <w:r w:rsidR="001A015B" w:rsidRPr="005009C6">
              <w:rPr>
                <w:rFonts w:eastAsia="Times New Roman"/>
                <w:b/>
                <w:bCs/>
                <w:color w:val="000000"/>
                <w:sz w:val="20"/>
                <w:szCs w:val="20"/>
                <w:vertAlign w:val="superscript"/>
                <w:lang w:eastAsia="sl-SI"/>
              </w:rPr>
              <w:t>2</w:t>
            </w:r>
            <w:r w:rsidR="001A015B" w:rsidRPr="005009C6">
              <w:rPr>
                <w:rFonts w:eastAsia="Times New Roman"/>
                <w:b/>
                <w:bCs/>
                <w:color w:val="000000"/>
                <w:sz w:val="20"/>
                <w:szCs w:val="20"/>
                <w:lang w:eastAsia="sl-SI"/>
              </w:rPr>
              <w:t>]</w:t>
            </w:r>
          </w:p>
        </w:tc>
        <w:tc>
          <w:tcPr>
            <w:tcW w:w="1424" w:type="pct"/>
            <w:shd w:val="clear" w:color="000000" w:fill="BFBFBF"/>
            <w:vAlign w:val="center"/>
            <w:hideMark/>
          </w:tcPr>
          <w:p w14:paraId="43E43832" w14:textId="63763C76" w:rsidR="00AE2194" w:rsidRPr="005009C6" w:rsidRDefault="00B63CDA" w:rsidP="00454F9C">
            <w:pPr>
              <w:pStyle w:val="TEKST"/>
              <w:spacing w:after="0" w:line="240" w:lineRule="auto"/>
              <w:jc w:val="center"/>
              <w:rPr>
                <w:rFonts w:eastAsia="Times New Roman"/>
                <w:b/>
                <w:bCs/>
                <w:color w:val="000000"/>
                <w:sz w:val="20"/>
                <w:szCs w:val="20"/>
                <w:lang w:eastAsia="sl-SI"/>
              </w:rPr>
            </w:pPr>
            <w:r w:rsidRPr="005009C6">
              <w:rPr>
                <w:rFonts w:eastAsia="Times New Roman"/>
                <w:b/>
                <w:bCs/>
                <w:color w:val="000000"/>
                <w:sz w:val="20"/>
                <w:szCs w:val="20"/>
                <w:lang w:eastAsia="sl-SI"/>
              </w:rPr>
              <w:t xml:space="preserve">Površina gradbenih </w:t>
            </w:r>
            <w:r w:rsidR="00AE2194" w:rsidRPr="005009C6">
              <w:rPr>
                <w:rFonts w:eastAsia="Times New Roman"/>
                <w:b/>
                <w:bCs/>
                <w:color w:val="000000"/>
                <w:sz w:val="20"/>
                <w:szCs w:val="20"/>
                <w:lang w:eastAsia="sl-SI"/>
              </w:rPr>
              <w:t>parcel, ki se izloči</w:t>
            </w:r>
            <w:r w:rsidR="001A015B" w:rsidRPr="005009C6">
              <w:rPr>
                <w:rFonts w:eastAsia="Times New Roman"/>
                <w:b/>
                <w:bCs/>
                <w:color w:val="000000"/>
                <w:sz w:val="20"/>
                <w:szCs w:val="20"/>
                <w:lang w:eastAsia="sl-SI"/>
              </w:rPr>
              <w:t xml:space="preserve"> [m</w:t>
            </w:r>
            <w:r w:rsidR="001A015B" w:rsidRPr="005009C6">
              <w:rPr>
                <w:rFonts w:eastAsia="Times New Roman"/>
                <w:b/>
                <w:bCs/>
                <w:color w:val="000000"/>
                <w:sz w:val="20"/>
                <w:szCs w:val="20"/>
                <w:vertAlign w:val="superscript"/>
                <w:lang w:eastAsia="sl-SI"/>
              </w:rPr>
              <w:t>2</w:t>
            </w:r>
            <w:r w:rsidR="001A015B" w:rsidRPr="005009C6">
              <w:rPr>
                <w:rFonts w:eastAsia="Times New Roman"/>
                <w:b/>
                <w:bCs/>
                <w:color w:val="000000"/>
                <w:sz w:val="20"/>
                <w:szCs w:val="20"/>
                <w:lang w:eastAsia="sl-SI"/>
              </w:rPr>
              <w:t>]</w:t>
            </w:r>
          </w:p>
        </w:tc>
        <w:tc>
          <w:tcPr>
            <w:tcW w:w="1156" w:type="pct"/>
            <w:shd w:val="clear" w:color="000000" w:fill="BFBFBF"/>
            <w:vAlign w:val="center"/>
            <w:hideMark/>
          </w:tcPr>
          <w:p w14:paraId="254CA78A" w14:textId="52ED95AE" w:rsidR="00AE2194" w:rsidRPr="005009C6" w:rsidRDefault="00AE2194" w:rsidP="00454F9C">
            <w:pPr>
              <w:pStyle w:val="TEKST"/>
              <w:spacing w:after="0" w:line="240" w:lineRule="auto"/>
              <w:jc w:val="center"/>
              <w:rPr>
                <w:rFonts w:eastAsia="Times New Roman"/>
                <w:b/>
                <w:bCs/>
                <w:color w:val="000000"/>
                <w:sz w:val="20"/>
                <w:szCs w:val="20"/>
                <w:lang w:eastAsia="sl-SI"/>
              </w:rPr>
            </w:pPr>
            <w:r w:rsidRPr="005009C6">
              <w:rPr>
                <w:rFonts w:eastAsia="Times New Roman"/>
                <w:b/>
                <w:bCs/>
                <w:color w:val="000000"/>
                <w:sz w:val="20"/>
                <w:szCs w:val="20"/>
                <w:lang w:eastAsia="sl-SI"/>
              </w:rPr>
              <w:t xml:space="preserve">Površina </w:t>
            </w:r>
            <w:r w:rsidR="00B63CDA" w:rsidRPr="005009C6">
              <w:rPr>
                <w:rFonts w:eastAsia="Times New Roman"/>
                <w:b/>
                <w:bCs/>
                <w:color w:val="000000"/>
                <w:sz w:val="20"/>
                <w:szCs w:val="20"/>
                <w:lang w:eastAsia="sl-SI"/>
              </w:rPr>
              <w:t>gradbenih</w:t>
            </w:r>
            <w:r w:rsidR="00BC4E01" w:rsidRPr="005009C6">
              <w:rPr>
                <w:rFonts w:eastAsia="Times New Roman"/>
                <w:b/>
                <w:bCs/>
                <w:color w:val="000000"/>
                <w:sz w:val="20"/>
                <w:szCs w:val="20"/>
                <w:lang w:eastAsia="sl-SI"/>
              </w:rPr>
              <w:t xml:space="preserve"> parcel</w:t>
            </w:r>
            <w:r w:rsidR="001A015B" w:rsidRPr="005009C6">
              <w:rPr>
                <w:rFonts w:eastAsia="Times New Roman"/>
                <w:b/>
                <w:bCs/>
                <w:color w:val="000000"/>
                <w:sz w:val="20"/>
                <w:szCs w:val="20"/>
                <w:lang w:eastAsia="sl-SI"/>
              </w:rPr>
              <w:t xml:space="preserve"> [m</w:t>
            </w:r>
            <w:r w:rsidR="001A015B" w:rsidRPr="005009C6">
              <w:rPr>
                <w:rFonts w:eastAsia="Times New Roman"/>
                <w:b/>
                <w:bCs/>
                <w:color w:val="000000"/>
                <w:sz w:val="20"/>
                <w:szCs w:val="20"/>
                <w:vertAlign w:val="superscript"/>
                <w:lang w:eastAsia="sl-SI"/>
              </w:rPr>
              <w:t>2</w:t>
            </w:r>
            <w:r w:rsidR="001A015B" w:rsidRPr="005009C6">
              <w:rPr>
                <w:rFonts w:eastAsia="Times New Roman"/>
                <w:b/>
                <w:bCs/>
                <w:color w:val="000000"/>
                <w:sz w:val="20"/>
                <w:szCs w:val="20"/>
                <w:lang w:eastAsia="sl-SI"/>
              </w:rPr>
              <w:t>]</w:t>
            </w:r>
          </w:p>
        </w:tc>
      </w:tr>
      <w:tr w:rsidR="005009C6" w:rsidRPr="005009C6" w14:paraId="07AD36E5" w14:textId="77777777" w:rsidTr="001A015B">
        <w:tc>
          <w:tcPr>
            <w:tcW w:w="1044" w:type="pct"/>
            <w:shd w:val="clear" w:color="auto" w:fill="auto"/>
            <w:vAlign w:val="center"/>
            <w:hideMark/>
          </w:tcPr>
          <w:p w14:paraId="65A5BD03" w14:textId="77777777" w:rsidR="005009C6" w:rsidRPr="005009C6" w:rsidRDefault="005009C6" w:rsidP="005009C6">
            <w:pPr>
              <w:pStyle w:val="TEKST"/>
              <w:spacing w:after="0" w:line="240" w:lineRule="auto"/>
              <w:jc w:val="center"/>
              <w:rPr>
                <w:rFonts w:eastAsia="Times New Roman"/>
                <w:color w:val="000000"/>
                <w:sz w:val="20"/>
                <w:szCs w:val="20"/>
                <w:lang w:eastAsia="sl-SI"/>
              </w:rPr>
            </w:pPr>
            <w:proofErr w:type="spellStart"/>
            <w:r w:rsidRPr="005009C6">
              <w:rPr>
                <w:rFonts w:eastAsia="Times New Roman"/>
                <w:color w:val="000000"/>
                <w:sz w:val="20"/>
                <w:szCs w:val="20"/>
                <w:lang w:eastAsia="sl-SI"/>
              </w:rPr>
              <w:t>OSO_C</w:t>
            </w:r>
            <w:proofErr w:type="spellEnd"/>
          </w:p>
        </w:tc>
        <w:tc>
          <w:tcPr>
            <w:tcW w:w="1376" w:type="pct"/>
            <w:shd w:val="clear" w:color="auto" w:fill="auto"/>
            <w:vAlign w:val="bottom"/>
            <w:hideMark/>
          </w:tcPr>
          <w:p w14:paraId="22510CB6" w14:textId="40C227DA" w:rsidR="005009C6" w:rsidRPr="005009C6" w:rsidRDefault="005009C6" w:rsidP="005009C6">
            <w:pPr>
              <w:pStyle w:val="TEKST"/>
              <w:spacing w:after="0" w:line="240" w:lineRule="auto"/>
              <w:jc w:val="right"/>
              <w:rPr>
                <w:color w:val="000000"/>
                <w:sz w:val="20"/>
                <w:szCs w:val="20"/>
              </w:rPr>
            </w:pPr>
            <w:r w:rsidRPr="005009C6">
              <w:rPr>
                <w:sz w:val="20"/>
                <w:szCs w:val="20"/>
              </w:rPr>
              <w:t>5.425.261,45</w:t>
            </w:r>
          </w:p>
        </w:tc>
        <w:tc>
          <w:tcPr>
            <w:tcW w:w="1424" w:type="pct"/>
            <w:shd w:val="clear" w:color="auto" w:fill="auto"/>
            <w:vAlign w:val="bottom"/>
            <w:hideMark/>
          </w:tcPr>
          <w:p w14:paraId="1A6155D2" w14:textId="03942653" w:rsidR="005009C6" w:rsidRPr="005009C6" w:rsidRDefault="005009C6" w:rsidP="005009C6">
            <w:pPr>
              <w:pStyle w:val="TEKST"/>
              <w:spacing w:after="0" w:line="240" w:lineRule="auto"/>
              <w:jc w:val="right"/>
              <w:rPr>
                <w:color w:val="000000"/>
                <w:sz w:val="20"/>
                <w:szCs w:val="20"/>
              </w:rPr>
            </w:pPr>
            <w:r w:rsidRPr="005009C6">
              <w:rPr>
                <w:sz w:val="20"/>
                <w:szCs w:val="20"/>
              </w:rPr>
              <w:t>1.256.796,39</w:t>
            </w:r>
          </w:p>
        </w:tc>
        <w:tc>
          <w:tcPr>
            <w:tcW w:w="1156" w:type="pct"/>
            <w:shd w:val="clear" w:color="auto" w:fill="auto"/>
            <w:vAlign w:val="bottom"/>
            <w:hideMark/>
          </w:tcPr>
          <w:p w14:paraId="23261981" w14:textId="3A67E1AD" w:rsidR="005009C6" w:rsidRPr="005009C6" w:rsidRDefault="005009C6" w:rsidP="005009C6">
            <w:pPr>
              <w:pStyle w:val="TEKST"/>
              <w:spacing w:after="0" w:line="240" w:lineRule="auto"/>
              <w:jc w:val="right"/>
              <w:rPr>
                <w:color w:val="000000"/>
                <w:sz w:val="20"/>
                <w:szCs w:val="20"/>
              </w:rPr>
            </w:pPr>
            <w:r w:rsidRPr="005009C6">
              <w:rPr>
                <w:sz w:val="20"/>
                <w:szCs w:val="20"/>
              </w:rPr>
              <w:t>4.168.465,06</w:t>
            </w:r>
          </w:p>
        </w:tc>
      </w:tr>
      <w:tr w:rsidR="005009C6" w:rsidRPr="005009C6" w14:paraId="128521A6" w14:textId="77777777" w:rsidTr="001A015B">
        <w:tc>
          <w:tcPr>
            <w:tcW w:w="1044" w:type="pct"/>
            <w:shd w:val="clear" w:color="auto" w:fill="auto"/>
            <w:vAlign w:val="center"/>
            <w:hideMark/>
          </w:tcPr>
          <w:p w14:paraId="1B1F982E" w14:textId="77777777" w:rsidR="005009C6" w:rsidRPr="005009C6" w:rsidRDefault="005009C6" w:rsidP="005009C6">
            <w:pPr>
              <w:pStyle w:val="TEKST"/>
              <w:spacing w:after="0" w:line="240" w:lineRule="auto"/>
              <w:jc w:val="center"/>
              <w:rPr>
                <w:rFonts w:eastAsia="Times New Roman"/>
                <w:color w:val="000000"/>
                <w:sz w:val="20"/>
                <w:szCs w:val="20"/>
                <w:lang w:eastAsia="sl-SI"/>
              </w:rPr>
            </w:pPr>
            <w:proofErr w:type="spellStart"/>
            <w:r w:rsidRPr="005009C6">
              <w:rPr>
                <w:rFonts w:eastAsia="Times New Roman"/>
                <w:color w:val="000000"/>
                <w:sz w:val="20"/>
                <w:szCs w:val="20"/>
                <w:lang w:eastAsia="sl-SI"/>
              </w:rPr>
              <w:t>OSO_K</w:t>
            </w:r>
            <w:proofErr w:type="spellEnd"/>
          </w:p>
        </w:tc>
        <w:tc>
          <w:tcPr>
            <w:tcW w:w="1376" w:type="pct"/>
            <w:shd w:val="clear" w:color="auto" w:fill="auto"/>
            <w:vAlign w:val="bottom"/>
            <w:hideMark/>
          </w:tcPr>
          <w:p w14:paraId="261DDDE7" w14:textId="21BE8AEF" w:rsidR="005009C6" w:rsidRPr="005009C6" w:rsidRDefault="005009C6" w:rsidP="005009C6">
            <w:pPr>
              <w:pStyle w:val="TEKST"/>
              <w:spacing w:after="0" w:line="240" w:lineRule="auto"/>
              <w:jc w:val="right"/>
              <w:rPr>
                <w:color w:val="000000"/>
                <w:sz w:val="20"/>
                <w:szCs w:val="20"/>
              </w:rPr>
            </w:pPr>
            <w:r w:rsidRPr="005009C6">
              <w:rPr>
                <w:sz w:val="20"/>
                <w:szCs w:val="20"/>
              </w:rPr>
              <w:t>1.563.655,63</w:t>
            </w:r>
          </w:p>
        </w:tc>
        <w:tc>
          <w:tcPr>
            <w:tcW w:w="1424" w:type="pct"/>
            <w:shd w:val="clear" w:color="auto" w:fill="auto"/>
            <w:vAlign w:val="bottom"/>
            <w:hideMark/>
          </w:tcPr>
          <w:p w14:paraId="62D69B71" w14:textId="53A97D28" w:rsidR="005009C6" w:rsidRPr="005009C6" w:rsidRDefault="005009C6" w:rsidP="005009C6">
            <w:pPr>
              <w:pStyle w:val="TEKST"/>
              <w:spacing w:after="0" w:line="240" w:lineRule="auto"/>
              <w:jc w:val="right"/>
              <w:rPr>
                <w:color w:val="000000"/>
                <w:sz w:val="20"/>
                <w:szCs w:val="20"/>
              </w:rPr>
            </w:pPr>
            <w:r w:rsidRPr="005009C6">
              <w:rPr>
                <w:sz w:val="20"/>
                <w:szCs w:val="20"/>
              </w:rPr>
              <w:t>342.122,33</w:t>
            </w:r>
          </w:p>
        </w:tc>
        <w:tc>
          <w:tcPr>
            <w:tcW w:w="1156" w:type="pct"/>
            <w:shd w:val="clear" w:color="auto" w:fill="auto"/>
            <w:vAlign w:val="bottom"/>
            <w:hideMark/>
          </w:tcPr>
          <w:p w14:paraId="5E16248D" w14:textId="519368DB" w:rsidR="005009C6" w:rsidRPr="005009C6" w:rsidRDefault="005009C6" w:rsidP="005009C6">
            <w:pPr>
              <w:pStyle w:val="TEKST"/>
              <w:spacing w:after="0" w:line="240" w:lineRule="auto"/>
              <w:jc w:val="right"/>
              <w:rPr>
                <w:color w:val="000000"/>
                <w:sz w:val="20"/>
                <w:szCs w:val="20"/>
              </w:rPr>
            </w:pPr>
            <w:r w:rsidRPr="005009C6">
              <w:rPr>
                <w:sz w:val="20"/>
                <w:szCs w:val="20"/>
              </w:rPr>
              <w:t>1.221.533,30</w:t>
            </w:r>
          </w:p>
        </w:tc>
      </w:tr>
      <w:tr w:rsidR="005009C6" w:rsidRPr="005009C6" w14:paraId="298B779E" w14:textId="77777777" w:rsidTr="001A015B">
        <w:tc>
          <w:tcPr>
            <w:tcW w:w="1044" w:type="pct"/>
            <w:shd w:val="clear" w:color="auto" w:fill="auto"/>
            <w:vAlign w:val="center"/>
            <w:hideMark/>
          </w:tcPr>
          <w:p w14:paraId="18688A6A" w14:textId="77777777" w:rsidR="005009C6" w:rsidRPr="005009C6" w:rsidRDefault="005009C6" w:rsidP="005009C6">
            <w:pPr>
              <w:pStyle w:val="TEKST"/>
              <w:spacing w:after="0" w:line="240" w:lineRule="auto"/>
              <w:jc w:val="center"/>
              <w:rPr>
                <w:rFonts w:eastAsia="Times New Roman"/>
                <w:color w:val="000000"/>
                <w:sz w:val="20"/>
                <w:szCs w:val="20"/>
                <w:lang w:eastAsia="sl-SI"/>
              </w:rPr>
            </w:pPr>
            <w:proofErr w:type="spellStart"/>
            <w:r w:rsidRPr="005009C6">
              <w:rPr>
                <w:rFonts w:eastAsia="Times New Roman"/>
                <w:color w:val="000000"/>
                <w:sz w:val="20"/>
                <w:szCs w:val="20"/>
                <w:lang w:eastAsia="sl-SI"/>
              </w:rPr>
              <w:t>OSO_V</w:t>
            </w:r>
            <w:proofErr w:type="spellEnd"/>
          </w:p>
        </w:tc>
        <w:tc>
          <w:tcPr>
            <w:tcW w:w="1376" w:type="pct"/>
            <w:shd w:val="clear" w:color="auto" w:fill="auto"/>
            <w:vAlign w:val="bottom"/>
            <w:hideMark/>
          </w:tcPr>
          <w:p w14:paraId="7D92C551" w14:textId="70968515" w:rsidR="005009C6" w:rsidRPr="005009C6" w:rsidRDefault="005009C6" w:rsidP="005009C6">
            <w:pPr>
              <w:pStyle w:val="TEKST"/>
              <w:spacing w:after="0" w:line="240" w:lineRule="auto"/>
              <w:jc w:val="right"/>
              <w:rPr>
                <w:color w:val="000000"/>
                <w:sz w:val="20"/>
                <w:szCs w:val="20"/>
              </w:rPr>
            </w:pPr>
            <w:r w:rsidRPr="005009C6">
              <w:rPr>
                <w:sz w:val="20"/>
                <w:szCs w:val="20"/>
              </w:rPr>
              <w:t>4.172.889,43</w:t>
            </w:r>
          </w:p>
        </w:tc>
        <w:tc>
          <w:tcPr>
            <w:tcW w:w="1424" w:type="pct"/>
            <w:shd w:val="clear" w:color="auto" w:fill="auto"/>
            <w:vAlign w:val="bottom"/>
            <w:hideMark/>
          </w:tcPr>
          <w:p w14:paraId="02A8B934" w14:textId="176D509E" w:rsidR="005009C6" w:rsidRPr="005009C6" w:rsidRDefault="005009C6" w:rsidP="005009C6">
            <w:pPr>
              <w:pStyle w:val="TEKST"/>
              <w:spacing w:after="0" w:line="240" w:lineRule="auto"/>
              <w:jc w:val="right"/>
              <w:rPr>
                <w:color w:val="000000"/>
                <w:sz w:val="20"/>
                <w:szCs w:val="20"/>
              </w:rPr>
            </w:pPr>
            <w:r w:rsidRPr="005009C6">
              <w:rPr>
                <w:sz w:val="20"/>
                <w:szCs w:val="20"/>
              </w:rPr>
              <w:t>784.307,82</w:t>
            </w:r>
          </w:p>
        </w:tc>
        <w:tc>
          <w:tcPr>
            <w:tcW w:w="1156" w:type="pct"/>
            <w:shd w:val="clear" w:color="auto" w:fill="auto"/>
            <w:vAlign w:val="bottom"/>
            <w:hideMark/>
          </w:tcPr>
          <w:p w14:paraId="1DD5AE46" w14:textId="26DC6F4C" w:rsidR="005009C6" w:rsidRPr="005009C6" w:rsidRDefault="005009C6" w:rsidP="005009C6">
            <w:pPr>
              <w:pStyle w:val="TEKST"/>
              <w:spacing w:after="0" w:line="240" w:lineRule="auto"/>
              <w:jc w:val="right"/>
              <w:rPr>
                <w:color w:val="000000"/>
                <w:sz w:val="20"/>
                <w:szCs w:val="20"/>
              </w:rPr>
            </w:pPr>
            <w:r w:rsidRPr="005009C6">
              <w:rPr>
                <w:sz w:val="20"/>
                <w:szCs w:val="20"/>
              </w:rPr>
              <w:t>3.388.581,61</w:t>
            </w:r>
          </w:p>
        </w:tc>
      </w:tr>
      <w:tr w:rsidR="005009C6" w:rsidRPr="005009C6" w14:paraId="518F7650" w14:textId="77777777" w:rsidTr="001A015B">
        <w:tc>
          <w:tcPr>
            <w:tcW w:w="1044" w:type="pct"/>
            <w:shd w:val="clear" w:color="auto" w:fill="auto"/>
            <w:vAlign w:val="center"/>
            <w:hideMark/>
          </w:tcPr>
          <w:p w14:paraId="5E4A339F" w14:textId="77777777" w:rsidR="005009C6" w:rsidRPr="005009C6" w:rsidRDefault="005009C6" w:rsidP="005009C6">
            <w:pPr>
              <w:pStyle w:val="TEKST"/>
              <w:spacing w:after="0" w:line="240" w:lineRule="auto"/>
              <w:jc w:val="center"/>
              <w:rPr>
                <w:rFonts w:eastAsia="Times New Roman"/>
                <w:color w:val="000000"/>
                <w:sz w:val="20"/>
                <w:szCs w:val="20"/>
                <w:lang w:eastAsia="sl-SI"/>
              </w:rPr>
            </w:pPr>
            <w:proofErr w:type="spellStart"/>
            <w:r w:rsidRPr="005009C6">
              <w:rPr>
                <w:rFonts w:eastAsia="Times New Roman"/>
                <w:color w:val="000000"/>
                <w:sz w:val="20"/>
                <w:szCs w:val="20"/>
                <w:lang w:eastAsia="sl-SI"/>
              </w:rPr>
              <w:t>OSO_JP</w:t>
            </w:r>
            <w:proofErr w:type="spellEnd"/>
          </w:p>
        </w:tc>
        <w:tc>
          <w:tcPr>
            <w:tcW w:w="1376" w:type="pct"/>
            <w:shd w:val="clear" w:color="auto" w:fill="auto"/>
            <w:vAlign w:val="bottom"/>
            <w:hideMark/>
          </w:tcPr>
          <w:p w14:paraId="5FAB47B5" w14:textId="5FB35059" w:rsidR="005009C6" w:rsidRPr="005009C6" w:rsidRDefault="005009C6" w:rsidP="005009C6">
            <w:pPr>
              <w:pStyle w:val="TEKST"/>
              <w:spacing w:after="0" w:line="240" w:lineRule="auto"/>
              <w:jc w:val="right"/>
              <w:rPr>
                <w:color w:val="000000"/>
                <w:sz w:val="20"/>
                <w:szCs w:val="20"/>
              </w:rPr>
            </w:pPr>
            <w:r w:rsidRPr="005009C6">
              <w:rPr>
                <w:sz w:val="20"/>
                <w:szCs w:val="20"/>
              </w:rPr>
              <w:t>5.425.261,45</w:t>
            </w:r>
          </w:p>
        </w:tc>
        <w:tc>
          <w:tcPr>
            <w:tcW w:w="1424" w:type="pct"/>
            <w:shd w:val="clear" w:color="auto" w:fill="auto"/>
            <w:vAlign w:val="bottom"/>
            <w:hideMark/>
          </w:tcPr>
          <w:p w14:paraId="48EAC8A4" w14:textId="0FF7A279" w:rsidR="005009C6" w:rsidRPr="005009C6" w:rsidRDefault="005009C6" w:rsidP="005009C6">
            <w:pPr>
              <w:pStyle w:val="TEKST"/>
              <w:spacing w:after="0" w:line="240" w:lineRule="auto"/>
              <w:jc w:val="right"/>
              <w:rPr>
                <w:color w:val="000000"/>
                <w:sz w:val="20"/>
                <w:szCs w:val="20"/>
              </w:rPr>
            </w:pPr>
            <w:r w:rsidRPr="005009C6">
              <w:rPr>
                <w:sz w:val="20"/>
                <w:szCs w:val="20"/>
              </w:rPr>
              <w:t>1.256.796,39</w:t>
            </w:r>
          </w:p>
        </w:tc>
        <w:tc>
          <w:tcPr>
            <w:tcW w:w="1156" w:type="pct"/>
            <w:shd w:val="clear" w:color="auto" w:fill="auto"/>
            <w:vAlign w:val="bottom"/>
            <w:hideMark/>
          </w:tcPr>
          <w:p w14:paraId="722005E7" w14:textId="4580A9C5" w:rsidR="005009C6" w:rsidRPr="005009C6" w:rsidRDefault="005009C6" w:rsidP="005009C6">
            <w:pPr>
              <w:pStyle w:val="TEKST"/>
              <w:spacing w:after="0" w:line="240" w:lineRule="auto"/>
              <w:jc w:val="right"/>
              <w:rPr>
                <w:color w:val="000000"/>
                <w:sz w:val="20"/>
                <w:szCs w:val="20"/>
              </w:rPr>
            </w:pPr>
            <w:r w:rsidRPr="005009C6">
              <w:rPr>
                <w:sz w:val="20"/>
                <w:szCs w:val="20"/>
              </w:rPr>
              <w:t>4.168.465,06</w:t>
            </w:r>
          </w:p>
        </w:tc>
      </w:tr>
    </w:tbl>
    <w:p w14:paraId="07BABD99" w14:textId="77777777" w:rsidR="007B1C13" w:rsidRPr="005009C6" w:rsidRDefault="004205BA" w:rsidP="00A747D1">
      <w:pPr>
        <w:pStyle w:val="11NASLOV"/>
      </w:pPr>
      <w:bookmarkStart w:id="109" w:name="_Toc62070817"/>
      <w:r w:rsidRPr="005009C6">
        <w:t>Ocenjene b</w:t>
      </w:r>
      <w:r w:rsidR="007B1C13" w:rsidRPr="005009C6">
        <w:t xml:space="preserve">ruto tlorisne površine </w:t>
      </w:r>
      <w:r w:rsidR="00B63CDA" w:rsidRPr="005009C6">
        <w:t>objektov</w:t>
      </w:r>
      <w:bookmarkEnd w:id="109"/>
    </w:p>
    <w:p w14:paraId="472093A2" w14:textId="01E12D72" w:rsidR="00AE2194" w:rsidRPr="005009C6" w:rsidRDefault="00207497" w:rsidP="00454F9C">
      <w:pPr>
        <w:pStyle w:val="TEKST"/>
        <w:spacing w:after="0" w:line="240" w:lineRule="auto"/>
      </w:pPr>
      <w:r w:rsidRPr="005009C6">
        <w:t>Ocenjena vsota bruto tlorisnih površin objektov na oskrbnem območju posamezne vrste obstoječe komunalne opreme je vsota bruto tlorisnih površin obstoječih ter po prostorskem izvedbenem aktu dopustnih bruto tlorisnih površin objektov na pozidanih in nepozidanih stavbnih zemljiščih, za katere mora zavezanec plačati komunalni prispevek za obstoječo komunalno opremo.</w:t>
      </w:r>
      <w:r w:rsidR="004126EB">
        <w:t xml:space="preserve"> </w:t>
      </w:r>
      <w:r w:rsidR="00AE2194" w:rsidRPr="005009C6">
        <w:t xml:space="preserve">Kot vsota </w:t>
      </w:r>
      <w:r w:rsidR="00B63CDA" w:rsidRPr="005009C6">
        <w:t>bruto</w:t>
      </w:r>
      <w:r w:rsidR="00AE2194" w:rsidRPr="005009C6">
        <w:t xml:space="preserve"> tlorisnih površin </w:t>
      </w:r>
      <w:r w:rsidR="00B63CDA" w:rsidRPr="005009C6">
        <w:t>objektov</w:t>
      </w:r>
      <w:r w:rsidR="00F75601" w:rsidRPr="005009C6">
        <w:t xml:space="preserve"> </w:t>
      </w:r>
      <w:r w:rsidR="00AE2194" w:rsidRPr="005009C6">
        <w:t xml:space="preserve">na </w:t>
      </w:r>
      <w:r w:rsidR="002D0A45" w:rsidRPr="005009C6">
        <w:t>oskrbnem območju</w:t>
      </w:r>
      <w:r w:rsidR="00AE2194" w:rsidRPr="005009C6">
        <w:t xml:space="preserve"> se štejejo </w:t>
      </w:r>
      <w:r w:rsidR="00B63CDA" w:rsidRPr="005009C6">
        <w:t>bruto</w:t>
      </w:r>
      <w:r w:rsidR="00AE2194" w:rsidRPr="005009C6">
        <w:t xml:space="preserve"> tlorisne površine vseh obstoječih objektov ter dopustne </w:t>
      </w:r>
      <w:r w:rsidR="00B63CDA" w:rsidRPr="005009C6">
        <w:t>bruto</w:t>
      </w:r>
      <w:r w:rsidR="00AE2194" w:rsidRPr="005009C6">
        <w:t xml:space="preserve"> tlorisne površine na še nezazidanih parcelah. Te se za predvidene objekte izračunajo na podlagi prostorskega akta občine.</w:t>
      </w:r>
    </w:p>
    <w:p w14:paraId="47CC8717" w14:textId="77777777" w:rsidR="00FE3193" w:rsidRPr="005009C6" w:rsidRDefault="00FE3193" w:rsidP="00454F9C">
      <w:pPr>
        <w:pStyle w:val="TEKST"/>
        <w:spacing w:after="0" w:line="240" w:lineRule="auto"/>
      </w:pPr>
    </w:p>
    <w:p w14:paraId="0C676403" w14:textId="7D6F42EA" w:rsidR="00AE2194" w:rsidRPr="00530A2A" w:rsidRDefault="00AE2194" w:rsidP="00454F9C">
      <w:pPr>
        <w:pStyle w:val="TEKST"/>
        <w:spacing w:after="0" w:line="240" w:lineRule="auto"/>
        <w:rPr>
          <w:highlight w:val="yellow"/>
        </w:rPr>
      </w:pPr>
      <w:r w:rsidRPr="005009C6">
        <w:t>Prostorski akt</w:t>
      </w:r>
      <w:r w:rsidR="00B63CDA" w:rsidRPr="005009C6">
        <w:t xml:space="preserve"> občine, na podlagi katerega je </w:t>
      </w:r>
      <w:r w:rsidRPr="005009C6">
        <w:t xml:space="preserve">izdelan ta </w:t>
      </w:r>
      <w:r w:rsidR="00B63CDA" w:rsidRPr="005009C6">
        <w:t>EPO</w:t>
      </w:r>
      <w:r w:rsidRPr="005009C6">
        <w:t xml:space="preserve"> je </w:t>
      </w:r>
      <w:r w:rsidR="00133DDE" w:rsidRPr="005009C6">
        <w:rPr>
          <w:i/>
          <w:iCs/>
        </w:rPr>
        <w:t xml:space="preserve">Odlok o občinskem prostorskem načrtu Občine </w:t>
      </w:r>
      <w:r w:rsidR="00530A2A" w:rsidRPr="005009C6">
        <w:rPr>
          <w:i/>
          <w:iCs/>
        </w:rPr>
        <w:t>Videm</w:t>
      </w:r>
      <w:r w:rsidR="00133DDE" w:rsidRPr="005009C6">
        <w:rPr>
          <w:i/>
          <w:iCs/>
        </w:rPr>
        <w:t xml:space="preserve"> (</w:t>
      </w:r>
      <w:r w:rsidR="005009C6" w:rsidRPr="005009C6">
        <w:rPr>
          <w:i/>
          <w:iCs/>
        </w:rPr>
        <w:t>Uradno glasilo slovenskih občin, št. 62/15</w:t>
      </w:r>
      <w:r w:rsidR="00133DDE" w:rsidRPr="005009C6">
        <w:rPr>
          <w:i/>
          <w:iCs/>
        </w:rPr>
        <w:t>)</w:t>
      </w:r>
      <w:r w:rsidR="00133DDE" w:rsidRPr="005009C6">
        <w:t>.</w:t>
      </w:r>
      <w:r w:rsidRPr="005009C6">
        <w:rPr>
          <w:i/>
        </w:rPr>
        <w:t xml:space="preserve"> </w:t>
      </w:r>
      <w:r w:rsidRPr="005009C6">
        <w:t xml:space="preserve">Podatki o </w:t>
      </w:r>
      <w:r w:rsidR="00B63CDA" w:rsidRPr="005009C6">
        <w:t>bruto</w:t>
      </w:r>
      <w:r w:rsidRPr="005009C6">
        <w:t xml:space="preserve"> tlorisnih površinah posameznih obstoječih objektov na območju občine </w:t>
      </w:r>
      <w:r w:rsidR="00530A2A" w:rsidRPr="005009C6">
        <w:t>Videm</w:t>
      </w:r>
      <w:r w:rsidRPr="005009C6">
        <w:t xml:space="preserve"> so bili povzeti po podatkih</w:t>
      </w:r>
      <w:r w:rsidR="00B63CDA" w:rsidRPr="005009C6">
        <w:t xml:space="preserve"> neto tlorisnih površin objektov iz </w:t>
      </w:r>
      <w:r w:rsidRPr="005009C6">
        <w:t>popisa nepremičnin v RS, ki ga je</w:t>
      </w:r>
      <w:r w:rsidR="00610567" w:rsidRPr="005009C6">
        <w:t xml:space="preserve"> </w:t>
      </w:r>
      <w:r w:rsidRPr="005009C6">
        <w:t xml:space="preserve">izvajal </w:t>
      </w:r>
      <w:proofErr w:type="spellStart"/>
      <w:r w:rsidRPr="005009C6">
        <w:t>GURS</w:t>
      </w:r>
      <w:proofErr w:type="spellEnd"/>
      <w:r w:rsidRPr="005009C6">
        <w:t xml:space="preserve">. </w:t>
      </w:r>
      <w:r w:rsidR="0041067C" w:rsidRPr="005009C6">
        <w:t>Bruto tlorisne površine objektov sestavlja podatek o ne</w:t>
      </w:r>
      <w:r w:rsidR="00B63CDA" w:rsidRPr="005009C6">
        <w:t>to tlorisnih površin</w:t>
      </w:r>
      <w:r w:rsidR="0041067C" w:rsidRPr="005009C6">
        <w:t>ah, pomnožen s</w:t>
      </w:r>
      <w:r w:rsidR="00B63CDA" w:rsidRPr="005009C6">
        <w:t xml:space="preserve"> faktorjem 1,2</w:t>
      </w:r>
      <w:r w:rsidR="0041067C" w:rsidRPr="005009C6">
        <w:t>.</w:t>
      </w:r>
      <w:r w:rsidR="00B63CDA" w:rsidRPr="005009C6">
        <w:t xml:space="preserve"> </w:t>
      </w:r>
      <w:r w:rsidRPr="005009C6">
        <w:t xml:space="preserve">Podatki Registra nepremičnin, so bili v nadaljevanju vezani na grafične podatke evidence o digitalnih podatkih o stavbah za območje občine </w:t>
      </w:r>
      <w:r w:rsidR="00530A2A" w:rsidRPr="005009C6">
        <w:t>Videm</w:t>
      </w:r>
      <w:r w:rsidRPr="005009C6">
        <w:t xml:space="preserve"> (kataster stavb) (</w:t>
      </w:r>
      <w:proofErr w:type="spellStart"/>
      <w:r w:rsidRPr="005009C6">
        <w:t>GURS</w:t>
      </w:r>
      <w:proofErr w:type="spellEnd"/>
      <w:r w:rsidRPr="005009C6">
        <w:t xml:space="preserve">, </w:t>
      </w:r>
      <w:r w:rsidR="00C21239" w:rsidRPr="005009C6">
        <w:t xml:space="preserve">september </w:t>
      </w:r>
      <w:r w:rsidR="00610567" w:rsidRPr="005009C6">
        <w:t>2020</w:t>
      </w:r>
      <w:r w:rsidRPr="005009C6">
        <w:t xml:space="preserve">). Na ta način je bil pripravljen digitalni sloj podatkov, na podlagi katerega je bilo mogoče določati </w:t>
      </w:r>
      <w:r w:rsidR="00B63CDA" w:rsidRPr="005009C6">
        <w:t>bruto</w:t>
      </w:r>
      <w:r w:rsidRPr="005009C6">
        <w:t xml:space="preserve"> </w:t>
      </w:r>
      <w:r w:rsidRPr="005009C6">
        <w:lastRenderedPageBreak/>
        <w:t xml:space="preserve">tlorisne površine objektov znotraj posameznega </w:t>
      </w:r>
      <w:r w:rsidR="00B63CDA" w:rsidRPr="005009C6">
        <w:t>oskrbnega območja</w:t>
      </w:r>
      <w:r w:rsidRPr="005009C6">
        <w:t xml:space="preserve">. Glede na kataster stavb se je na območju občine </w:t>
      </w:r>
      <w:r w:rsidR="00530A2A" w:rsidRPr="005009C6">
        <w:t>Videm</w:t>
      </w:r>
      <w:r w:rsidRPr="005009C6">
        <w:t xml:space="preserve"> v času priprave pričujočega programa opremljanja nahajalo </w:t>
      </w:r>
      <w:r w:rsidR="005009C6" w:rsidRPr="005009C6">
        <w:t>5.298</w:t>
      </w:r>
      <w:r w:rsidR="00133DDE" w:rsidRPr="005009C6">
        <w:t xml:space="preserve"> </w:t>
      </w:r>
      <w:r w:rsidRPr="005009C6">
        <w:t xml:space="preserve">objektov, od tega </w:t>
      </w:r>
      <w:r w:rsidR="005009C6" w:rsidRPr="005009C6">
        <w:t>4.977</w:t>
      </w:r>
      <w:r w:rsidRPr="005009C6">
        <w:t xml:space="preserve"> objektov znotraj območij stavbnih zemljišč, </w:t>
      </w:r>
      <w:r w:rsidR="005009C6" w:rsidRPr="005009C6">
        <w:t>321</w:t>
      </w:r>
      <w:r w:rsidRPr="005009C6">
        <w:t xml:space="preserve"> objektov pa izven območij stavbnih zemljišč. Analiza podatkov REN in pregled posnetkov </w:t>
      </w:r>
      <w:proofErr w:type="spellStart"/>
      <w:r w:rsidRPr="005009C6">
        <w:t>DOF</w:t>
      </w:r>
      <w:proofErr w:type="spellEnd"/>
      <w:r w:rsidRPr="005009C6">
        <w:t xml:space="preserve"> (merilo 1:5.000) sta pokazala, da se med objekti izven stavbnih zemljišč nahajajo tako stanovanjski objekti (od katerih je veliko takšnih, ki so komunalno opremljeni) kot pomožni kmetijski objekti.</w:t>
      </w:r>
      <w:r w:rsidR="001E6A13" w:rsidRPr="005009C6">
        <w:t xml:space="preserve"> Pri večini pa gre za objekte, ki so v OPN prikazani kot razpršena gradnja.</w:t>
      </w:r>
      <w:r w:rsidRPr="005009C6">
        <w:t xml:space="preserve"> Glede na navedeno in po posvetovanju s predstavniki občinske uprave Občine </w:t>
      </w:r>
      <w:r w:rsidR="00530A2A" w:rsidRPr="005009C6">
        <w:t>Videm</w:t>
      </w:r>
      <w:r w:rsidRPr="005009C6">
        <w:t xml:space="preserve"> je bila sprejeta odločitev, da se tudi te objekte vključi v </w:t>
      </w:r>
      <w:r w:rsidR="00B63CDA" w:rsidRPr="005009C6">
        <w:t>bruto</w:t>
      </w:r>
      <w:r w:rsidRPr="005009C6">
        <w:t xml:space="preserve"> tlorisne površine objektov, saj se priključujejo</w:t>
      </w:r>
      <w:r w:rsidR="001E6A13" w:rsidRPr="005009C6">
        <w:t xml:space="preserve"> na grajeno javno dobro (ceste </w:t>
      </w:r>
      <w:r w:rsidRPr="005009C6">
        <w:t>in javne površine), nekateri pa tudi na vodovodno in kanalizacijsko omrežje.</w:t>
      </w:r>
    </w:p>
    <w:p w14:paraId="757474B8" w14:textId="77777777" w:rsidR="00FE3193" w:rsidRPr="00530A2A" w:rsidRDefault="00FE3193" w:rsidP="00454F9C">
      <w:pPr>
        <w:pStyle w:val="TEKST"/>
        <w:spacing w:after="0" w:line="240" w:lineRule="auto"/>
        <w:rPr>
          <w:highlight w:val="yellow"/>
        </w:rPr>
      </w:pPr>
    </w:p>
    <w:p w14:paraId="7177789D" w14:textId="5C4AD115" w:rsidR="00AE2194" w:rsidRPr="005009C6" w:rsidRDefault="00AE2194" w:rsidP="00454F9C">
      <w:pPr>
        <w:pStyle w:val="TEKST"/>
        <w:spacing w:after="0" w:line="240" w:lineRule="auto"/>
      </w:pPr>
      <w:r w:rsidRPr="005009C6">
        <w:t xml:space="preserve">Na podlagi zgoraj navedenih dejstev in podatkov pridobljenih iz Registra nepremičnin je bila določena </w:t>
      </w:r>
      <w:r w:rsidR="00B63CDA" w:rsidRPr="005009C6">
        <w:t>bruto</w:t>
      </w:r>
      <w:r w:rsidRPr="005009C6">
        <w:t xml:space="preserve"> tlorisna površina obstoječih objektov, ki </w:t>
      </w:r>
      <w:r w:rsidR="001E6A13" w:rsidRPr="005009C6">
        <w:t>za oskrbno območje cest znaša</w:t>
      </w:r>
      <w:r w:rsidR="00CA43D3" w:rsidRPr="005009C6">
        <w:t xml:space="preserve"> </w:t>
      </w:r>
      <w:r w:rsidR="005009C6" w:rsidRPr="005009C6">
        <w:t>877.612,45</w:t>
      </w:r>
      <w:r w:rsidR="005009C6">
        <w:t xml:space="preserve"> </w:t>
      </w:r>
      <w:r w:rsidRPr="005009C6">
        <w:t>m</w:t>
      </w:r>
      <w:r w:rsidR="00B63CDA" w:rsidRPr="005009C6">
        <w:rPr>
          <w:vertAlign w:val="superscript"/>
        </w:rPr>
        <w:t>2</w:t>
      </w:r>
      <w:r w:rsidR="001E6A13" w:rsidRPr="005009C6">
        <w:t>.</w:t>
      </w:r>
      <w:r w:rsidR="00FE3193" w:rsidRPr="005009C6">
        <w:t xml:space="preserve"> </w:t>
      </w:r>
      <w:r w:rsidRPr="005009C6">
        <w:t xml:space="preserve">Tekom preverjanja grafičnih podatkov je bilo ugotovljeno, da je na območju občine </w:t>
      </w:r>
      <w:r w:rsidR="00530A2A" w:rsidRPr="005009C6">
        <w:t>Videm</w:t>
      </w:r>
      <w:r w:rsidRPr="005009C6">
        <w:t xml:space="preserve"> trenutno prostih več večjih sklopov stavbnih zemljišč. Na podlagi grafičnega sloja namenske rabe prostora in </w:t>
      </w:r>
      <w:r w:rsidR="001E6A13" w:rsidRPr="005009C6">
        <w:t xml:space="preserve">pregleda podatkov na podlagi posnetkov </w:t>
      </w:r>
      <w:proofErr w:type="spellStart"/>
      <w:r w:rsidR="001E6A13" w:rsidRPr="005009C6">
        <w:t>DOF</w:t>
      </w:r>
      <w:proofErr w:type="spellEnd"/>
      <w:r w:rsidR="001E6A13" w:rsidRPr="005009C6">
        <w:t xml:space="preserve"> (merilo 1:5.000)</w:t>
      </w:r>
      <w:r w:rsidRPr="005009C6">
        <w:t xml:space="preserve"> je bilo ocenjeno, da je v občini </w:t>
      </w:r>
      <w:r w:rsidR="00530A2A" w:rsidRPr="005009C6">
        <w:t>Videm</w:t>
      </w:r>
      <w:r w:rsidRPr="005009C6">
        <w:t xml:space="preserve"> prostora še za </w:t>
      </w:r>
      <w:r w:rsidR="005009C6">
        <w:t>643</w:t>
      </w:r>
      <w:r w:rsidR="004D1D84" w:rsidRPr="005009C6">
        <w:t xml:space="preserve"> </w:t>
      </w:r>
      <w:r w:rsidRPr="005009C6">
        <w:t>nov</w:t>
      </w:r>
      <w:r w:rsidR="0026247F" w:rsidRPr="005009C6">
        <w:t>ih</w:t>
      </w:r>
      <w:r w:rsidRPr="005009C6">
        <w:t xml:space="preserve"> objekt</w:t>
      </w:r>
      <w:r w:rsidR="0026247F" w:rsidRPr="005009C6">
        <w:t>ov</w:t>
      </w:r>
      <w:r w:rsidRPr="005009C6">
        <w:t xml:space="preserve">. V nadaljevanju je bila na podlagi povprečne </w:t>
      </w:r>
      <w:r w:rsidR="00B63CDA" w:rsidRPr="005009C6">
        <w:t>bruto</w:t>
      </w:r>
      <w:r w:rsidRPr="005009C6">
        <w:t xml:space="preserve"> tlorisne površine obstoječih objektov ocenjena tudi </w:t>
      </w:r>
      <w:r w:rsidR="00B63CDA" w:rsidRPr="005009C6">
        <w:t>bruto</w:t>
      </w:r>
      <w:r w:rsidRPr="005009C6">
        <w:t xml:space="preserve"> tlorisna površina vseh predvidenih objektov, ki znaša </w:t>
      </w:r>
      <w:r w:rsidR="005009C6" w:rsidRPr="005009C6">
        <w:t>94.984,82</w:t>
      </w:r>
      <w:r w:rsidR="005009C6">
        <w:t xml:space="preserve"> </w:t>
      </w:r>
      <w:r w:rsidRPr="005009C6">
        <w:t>m</w:t>
      </w:r>
      <w:r w:rsidRPr="005009C6">
        <w:rPr>
          <w:vertAlign w:val="superscript"/>
        </w:rPr>
        <w:t>2</w:t>
      </w:r>
      <w:r w:rsidRPr="005009C6">
        <w:t xml:space="preserve">. Število stavb s skupno in povprečno površino stavb na </w:t>
      </w:r>
      <w:r w:rsidR="002D0A45" w:rsidRPr="005009C6">
        <w:t>oskrbnem območju</w:t>
      </w:r>
      <w:r w:rsidRPr="005009C6">
        <w:t xml:space="preserve"> je prikazana v spodnji preglednici. V njej je prikazana tudi ocenjena </w:t>
      </w:r>
      <w:r w:rsidR="00B63CDA" w:rsidRPr="005009C6">
        <w:t>bruto</w:t>
      </w:r>
      <w:r w:rsidRPr="005009C6">
        <w:t xml:space="preserve"> tlorisna površina stavb na </w:t>
      </w:r>
      <w:r w:rsidR="002D0A45" w:rsidRPr="005009C6">
        <w:t>oskrbnem območju</w:t>
      </w:r>
      <w:r w:rsidRPr="005009C6">
        <w:t>.</w:t>
      </w:r>
    </w:p>
    <w:p w14:paraId="0F5B174C" w14:textId="716865DA" w:rsidR="00AE2194" w:rsidRPr="00D241BB" w:rsidRDefault="00AE2194" w:rsidP="00BB4FAC">
      <w:pPr>
        <w:pStyle w:val="TABELA"/>
        <w:spacing w:after="0" w:line="240" w:lineRule="auto"/>
      </w:pPr>
      <w:bookmarkStart w:id="110" w:name="_Toc332455558"/>
      <w:bookmarkStart w:id="111" w:name="_Toc464070210"/>
      <w:bookmarkStart w:id="112" w:name="_Toc62070930"/>
      <w:r w:rsidRPr="00D241BB">
        <w:t xml:space="preserve">Preglednica </w:t>
      </w:r>
      <w:r w:rsidR="00682A8A">
        <w:fldChar w:fldCharType="begin"/>
      </w:r>
      <w:r w:rsidR="00682A8A">
        <w:instrText xml:space="preserve"> SEQ Preglednica \* ARABIC </w:instrText>
      </w:r>
      <w:r w:rsidR="00682A8A">
        <w:fldChar w:fldCharType="separate"/>
      </w:r>
      <w:r w:rsidR="00641BD3">
        <w:rPr>
          <w:noProof/>
        </w:rPr>
        <w:t>17</w:t>
      </w:r>
      <w:r w:rsidR="00682A8A">
        <w:rPr>
          <w:noProof/>
        </w:rPr>
        <w:fldChar w:fldCharType="end"/>
      </w:r>
      <w:r w:rsidRPr="00D241BB">
        <w:t xml:space="preserve">: </w:t>
      </w:r>
      <w:bookmarkEnd w:id="110"/>
      <w:r w:rsidR="00B63CDA" w:rsidRPr="00D241BB">
        <w:t>Bruto</w:t>
      </w:r>
      <w:r w:rsidRPr="00D241BB">
        <w:t xml:space="preserve"> tlorisna površina objektov na o</w:t>
      </w:r>
      <w:r w:rsidR="001E6A13" w:rsidRPr="00D241BB">
        <w:t xml:space="preserve">skrbnih </w:t>
      </w:r>
      <w:r w:rsidRPr="00D241BB">
        <w:t>območj</w:t>
      </w:r>
      <w:bookmarkEnd w:id="111"/>
      <w:r w:rsidR="00111D18" w:rsidRPr="00D241BB">
        <w:t xml:space="preserve">ih občine </w:t>
      </w:r>
      <w:r w:rsidR="00530A2A" w:rsidRPr="00D241BB">
        <w:t>Videm</w:t>
      </w:r>
      <w:bookmarkEnd w:id="112"/>
    </w:p>
    <w:tbl>
      <w:tblPr>
        <w:tblpPr w:leftFromText="141" w:rightFromText="141" w:vertAnchor="text" w:horzAnchor="margin" w:tblpY="24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7"/>
        <w:gridCol w:w="991"/>
        <w:gridCol w:w="1419"/>
        <w:gridCol w:w="1417"/>
        <w:gridCol w:w="2688"/>
      </w:tblGrid>
      <w:tr w:rsidR="00454F9C" w:rsidRPr="00746680" w14:paraId="5F5503D2" w14:textId="77777777" w:rsidTr="005009C6">
        <w:tc>
          <w:tcPr>
            <w:tcW w:w="1405" w:type="pct"/>
            <w:shd w:val="clear" w:color="000000" w:fill="BFBFBF"/>
            <w:vAlign w:val="center"/>
            <w:hideMark/>
          </w:tcPr>
          <w:p w14:paraId="3499869E" w14:textId="77777777" w:rsidR="00454F9C" w:rsidRPr="00746680" w:rsidRDefault="00454F9C" w:rsidP="00854424">
            <w:pPr>
              <w:pStyle w:val="TEKST"/>
              <w:spacing w:after="0" w:line="240" w:lineRule="auto"/>
              <w:jc w:val="center"/>
              <w:rPr>
                <w:rFonts w:eastAsia="Times New Roman"/>
                <w:b/>
                <w:bCs/>
                <w:color w:val="000000"/>
                <w:sz w:val="20"/>
                <w:szCs w:val="20"/>
                <w:lang w:eastAsia="sl-SI"/>
              </w:rPr>
            </w:pPr>
            <w:r w:rsidRPr="00746680">
              <w:rPr>
                <w:rFonts w:eastAsia="Times New Roman"/>
                <w:b/>
                <w:bCs/>
                <w:color w:val="000000"/>
                <w:sz w:val="20"/>
                <w:szCs w:val="20"/>
                <w:lang w:eastAsia="sl-SI"/>
              </w:rPr>
              <w:t>Oznaka oskrbnega območja</w:t>
            </w:r>
          </w:p>
        </w:tc>
        <w:tc>
          <w:tcPr>
            <w:tcW w:w="547" w:type="pct"/>
            <w:shd w:val="clear" w:color="000000" w:fill="BFBFBF"/>
            <w:vAlign w:val="center"/>
            <w:hideMark/>
          </w:tcPr>
          <w:p w14:paraId="00CE243C" w14:textId="77777777" w:rsidR="00454F9C" w:rsidRPr="00746680" w:rsidRDefault="00454F9C" w:rsidP="00854424">
            <w:pPr>
              <w:pStyle w:val="TEKST"/>
              <w:spacing w:after="0" w:line="240" w:lineRule="auto"/>
              <w:jc w:val="center"/>
              <w:rPr>
                <w:rFonts w:eastAsia="Times New Roman"/>
                <w:b/>
                <w:bCs/>
                <w:color w:val="000000"/>
                <w:sz w:val="20"/>
                <w:szCs w:val="20"/>
                <w:lang w:eastAsia="sl-SI"/>
              </w:rPr>
            </w:pPr>
            <w:r w:rsidRPr="00746680">
              <w:rPr>
                <w:rFonts w:eastAsia="Times New Roman"/>
                <w:b/>
                <w:bCs/>
                <w:color w:val="000000"/>
                <w:sz w:val="20"/>
                <w:szCs w:val="20"/>
                <w:lang w:eastAsia="sl-SI"/>
              </w:rPr>
              <w:t>Število objektov</w:t>
            </w:r>
          </w:p>
        </w:tc>
        <w:tc>
          <w:tcPr>
            <w:tcW w:w="783" w:type="pct"/>
            <w:shd w:val="clear" w:color="000000" w:fill="BFBFBF"/>
            <w:vAlign w:val="center"/>
            <w:hideMark/>
          </w:tcPr>
          <w:p w14:paraId="7F50B42F" w14:textId="77777777" w:rsidR="00454F9C" w:rsidRPr="00746680" w:rsidRDefault="00454F9C" w:rsidP="00854424">
            <w:pPr>
              <w:pStyle w:val="TEKST"/>
              <w:spacing w:after="0" w:line="240" w:lineRule="auto"/>
              <w:jc w:val="center"/>
              <w:rPr>
                <w:rFonts w:eastAsia="Times New Roman"/>
                <w:b/>
                <w:bCs/>
                <w:color w:val="000000"/>
                <w:sz w:val="20"/>
                <w:szCs w:val="20"/>
                <w:lang w:eastAsia="sl-SI"/>
              </w:rPr>
            </w:pPr>
            <w:r w:rsidRPr="00746680">
              <w:rPr>
                <w:rFonts w:eastAsia="Times New Roman"/>
                <w:b/>
                <w:bCs/>
                <w:color w:val="000000"/>
                <w:sz w:val="20"/>
                <w:szCs w:val="20"/>
                <w:lang w:eastAsia="sl-SI"/>
              </w:rPr>
              <w:t>Povprečna površina objektov</w:t>
            </w:r>
          </w:p>
        </w:tc>
        <w:tc>
          <w:tcPr>
            <w:tcW w:w="782" w:type="pct"/>
            <w:shd w:val="clear" w:color="000000" w:fill="BFBFBF"/>
            <w:vAlign w:val="center"/>
            <w:hideMark/>
          </w:tcPr>
          <w:p w14:paraId="561D7D97" w14:textId="77777777" w:rsidR="00454F9C" w:rsidRPr="00746680" w:rsidRDefault="00454F9C" w:rsidP="00854424">
            <w:pPr>
              <w:spacing w:after="0" w:line="240" w:lineRule="auto"/>
              <w:jc w:val="center"/>
              <w:rPr>
                <w:b/>
                <w:bCs/>
                <w:color w:val="000000"/>
                <w:sz w:val="20"/>
                <w:szCs w:val="20"/>
              </w:rPr>
            </w:pPr>
            <w:r w:rsidRPr="00746680">
              <w:rPr>
                <w:b/>
                <w:bCs/>
                <w:color w:val="000000"/>
                <w:sz w:val="20"/>
                <w:szCs w:val="20"/>
              </w:rPr>
              <w:t>Bruto tlorisne površine objektov</w:t>
            </w:r>
          </w:p>
        </w:tc>
        <w:tc>
          <w:tcPr>
            <w:tcW w:w="1483" w:type="pct"/>
            <w:shd w:val="clear" w:color="000000" w:fill="BFBFBF"/>
            <w:vAlign w:val="center"/>
            <w:hideMark/>
          </w:tcPr>
          <w:p w14:paraId="4467DB4D" w14:textId="77777777" w:rsidR="00454F9C" w:rsidRPr="00746680" w:rsidRDefault="00454F9C" w:rsidP="00854424">
            <w:pPr>
              <w:pStyle w:val="TEKST"/>
              <w:spacing w:after="0" w:line="240" w:lineRule="auto"/>
              <w:jc w:val="center"/>
              <w:rPr>
                <w:rFonts w:eastAsia="Times New Roman"/>
                <w:b/>
                <w:bCs/>
                <w:color w:val="000000"/>
                <w:sz w:val="20"/>
                <w:szCs w:val="20"/>
                <w:lang w:eastAsia="sl-SI"/>
              </w:rPr>
            </w:pPr>
            <w:r w:rsidRPr="00746680">
              <w:rPr>
                <w:rFonts w:eastAsia="Times New Roman"/>
                <w:b/>
                <w:bCs/>
                <w:color w:val="000000"/>
                <w:sz w:val="20"/>
                <w:szCs w:val="20"/>
                <w:lang w:eastAsia="sl-SI"/>
              </w:rPr>
              <w:t>Vir</w:t>
            </w:r>
          </w:p>
        </w:tc>
      </w:tr>
      <w:tr w:rsidR="00D241BB" w:rsidRPr="00746680" w14:paraId="09DE21A0" w14:textId="77777777" w:rsidTr="005009C6">
        <w:tc>
          <w:tcPr>
            <w:tcW w:w="1405" w:type="pct"/>
            <w:shd w:val="clear" w:color="auto" w:fill="auto"/>
            <w:vAlign w:val="center"/>
            <w:hideMark/>
          </w:tcPr>
          <w:p w14:paraId="5B8069E0" w14:textId="412724AB" w:rsidR="00D241BB" w:rsidRPr="00746680" w:rsidRDefault="00D241BB" w:rsidP="00D241BB">
            <w:pPr>
              <w:pStyle w:val="TEKST"/>
              <w:spacing w:after="0" w:line="240" w:lineRule="auto"/>
              <w:rPr>
                <w:rFonts w:eastAsia="Times New Roman"/>
                <w:color w:val="000000"/>
                <w:sz w:val="20"/>
                <w:szCs w:val="20"/>
                <w:lang w:eastAsia="sl-SI"/>
              </w:rPr>
            </w:pPr>
            <w:proofErr w:type="spellStart"/>
            <w:r w:rsidRPr="00746680">
              <w:rPr>
                <w:color w:val="000000"/>
                <w:sz w:val="20"/>
                <w:szCs w:val="20"/>
              </w:rPr>
              <w:t>OSO_C</w:t>
            </w:r>
            <w:proofErr w:type="spellEnd"/>
            <w:r w:rsidRPr="00746680">
              <w:rPr>
                <w:color w:val="000000"/>
                <w:sz w:val="20"/>
                <w:szCs w:val="20"/>
              </w:rPr>
              <w:t xml:space="preserve"> - obstoječi objekti</w:t>
            </w:r>
          </w:p>
        </w:tc>
        <w:tc>
          <w:tcPr>
            <w:tcW w:w="547" w:type="pct"/>
            <w:shd w:val="clear" w:color="auto" w:fill="auto"/>
            <w:vAlign w:val="center"/>
            <w:hideMark/>
          </w:tcPr>
          <w:p w14:paraId="686AA75D" w14:textId="16F26DBB" w:rsidR="00D241BB" w:rsidRPr="00746680" w:rsidRDefault="00D241BB" w:rsidP="00D241BB">
            <w:pPr>
              <w:pStyle w:val="TEKST"/>
              <w:spacing w:after="0" w:line="240" w:lineRule="auto"/>
              <w:jc w:val="right"/>
              <w:rPr>
                <w:color w:val="000000"/>
                <w:sz w:val="20"/>
                <w:szCs w:val="20"/>
              </w:rPr>
            </w:pPr>
            <w:r w:rsidRPr="00746680">
              <w:rPr>
                <w:color w:val="000000"/>
                <w:sz w:val="20"/>
                <w:szCs w:val="20"/>
              </w:rPr>
              <w:t>5.298</w:t>
            </w:r>
          </w:p>
        </w:tc>
        <w:tc>
          <w:tcPr>
            <w:tcW w:w="783" w:type="pct"/>
            <w:shd w:val="clear" w:color="auto" w:fill="auto"/>
            <w:vAlign w:val="center"/>
            <w:hideMark/>
          </w:tcPr>
          <w:p w14:paraId="5EA397B0" w14:textId="5A4A687B" w:rsidR="00D241BB" w:rsidRPr="00746680" w:rsidRDefault="00D241BB" w:rsidP="00D241BB">
            <w:pPr>
              <w:pStyle w:val="TEKST"/>
              <w:spacing w:after="0" w:line="240" w:lineRule="auto"/>
              <w:jc w:val="right"/>
              <w:rPr>
                <w:color w:val="000000"/>
                <w:sz w:val="20"/>
                <w:szCs w:val="20"/>
              </w:rPr>
            </w:pPr>
            <w:r w:rsidRPr="00746680">
              <w:rPr>
                <w:color w:val="000000"/>
                <w:sz w:val="20"/>
                <w:szCs w:val="20"/>
              </w:rPr>
              <w:t>147,72</w:t>
            </w:r>
          </w:p>
        </w:tc>
        <w:tc>
          <w:tcPr>
            <w:tcW w:w="782" w:type="pct"/>
            <w:shd w:val="clear" w:color="auto" w:fill="auto"/>
            <w:vAlign w:val="center"/>
            <w:hideMark/>
          </w:tcPr>
          <w:p w14:paraId="44FF3346" w14:textId="093E89DE" w:rsidR="00D241BB" w:rsidRPr="00746680" w:rsidRDefault="00D241BB" w:rsidP="00D241BB">
            <w:pPr>
              <w:pStyle w:val="TEKST"/>
              <w:spacing w:after="0" w:line="240" w:lineRule="auto"/>
              <w:jc w:val="right"/>
              <w:rPr>
                <w:color w:val="000000"/>
                <w:sz w:val="20"/>
                <w:szCs w:val="20"/>
              </w:rPr>
            </w:pPr>
            <w:r w:rsidRPr="00746680">
              <w:rPr>
                <w:color w:val="000000"/>
                <w:sz w:val="20"/>
                <w:szCs w:val="20"/>
              </w:rPr>
              <w:t>782.627,63</w:t>
            </w:r>
          </w:p>
        </w:tc>
        <w:tc>
          <w:tcPr>
            <w:tcW w:w="1483" w:type="pct"/>
            <w:shd w:val="clear" w:color="auto" w:fill="auto"/>
            <w:vAlign w:val="center"/>
            <w:hideMark/>
          </w:tcPr>
          <w:p w14:paraId="0D5ED355" w14:textId="720CC3B5" w:rsidR="00D241BB" w:rsidRPr="00746680" w:rsidRDefault="00D241BB" w:rsidP="00D241BB">
            <w:pPr>
              <w:pStyle w:val="TEKST"/>
              <w:spacing w:after="0" w:line="240" w:lineRule="auto"/>
              <w:jc w:val="center"/>
              <w:rPr>
                <w:color w:val="000000"/>
                <w:sz w:val="20"/>
                <w:szCs w:val="20"/>
              </w:rPr>
            </w:pPr>
            <w:r w:rsidRPr="00746680">
              <w:rPr>
                <w:sz w:val="20"/>
                <w:szCs w:val="20"/>
              </w:rPr>
              <w:t>Register nepremičnin in kataster stavb (Občina Videm, september 2020)</w:t>
            </w:r>
          </w:p>
        </w:tc>
      </w:tr>
      <w:tr w:rsidR="00D241BB" w:rsidRPr="00746680" w14:paraId="19DF154C" w14:textId="77777777" w:rsidTr="005009C6">
        <w:tc>
          <w:tcPr>
            <w:tcW w:w="1405" w:type="pct"/>
            <w:shd w:val="clear" w:color="auto" w:fill="auto"/>
            <w:vAlign w:val="center"/>
          </w:tcPr>
          <w:p w14:paraId="29BC9E04" w14:textId="616F315B" w:rsidR="00D241BB" w:rsidRPr="00746680" w:rsidRDefault="00D241BB" w:rsidP="00D241BB">
            <w:pPr>
              <w:pStyle w:val="TEKST"/>
              <w:spacing w:after="0" w:line="240" w:lineRule="auto"/>
              <w:jc w:val="left"/>
              <w:rPr>
                <w:rFonts w:eastAsia="Times New Roman"/>
                <w:color w:val="000000"/>
                <w:sz w:val="20"/>
                <w:szCs w:val="20"/>
                <w:lang w:eastAsia="sl-SI"/>
              </w:rPr>
            </w:pPr>
            <w:proofErr w:type="spellStart"/>
            <w:r w:rsidRPr="00746680">
              <w:rPr>
                <w:color w:val="000000"/>
                <w:sz w:val="20"/>
                <w:szCs w:val="20"/>
              </w:rPr>
              <w:t>OSO_C</w:t>
            </w:r>
            <w:proofErr w:type="spellEnd"/>
            <w:r w:rsidRPr="00746680">
              <w:rPr>
                <w:color w:val="000000"/>
                <w:sz w:val="20"/>
                <w:szCs w:val="20"/>
              </w:rPr>
              <w:t xml:space="preserve"> - predvideni objekti </w:t>
            </w:r>
          </w:p>
        </w:tc>
        <w:tc>
          <w:tcPr>
            <w:tcW w:w="547" w:type="pct"/>
            <w:shd w:val="clear" w:color="auto" w:fill="auto"/>
            <w:vAlign w:val="center"/>
          </w:tcPr>
          <w:p w14:paraId="4406BD58" w14:textId="08940F86" w:rsidR="00D241BB" w:rsidRPr="00746680" w:rsidRDefault="00D241BB" w:rsidP="00D241BB">
            <w:pPr>
              <w:pStyle w:val="TEKST"/>
              <w:spacing w:after="0" w:line="240" w:lineRule="auto"/>
              <w:jc w:val="right"/>
              <w:rPr>
                <w:color w:val="000000"/>
                <w:sz w:val="20"/>
                <w:szCs w:val="20"/>
              </w:rPr>
            </w:pPr>
            <w:r w:rsidRPr="00746680">
              <w:rPr>
                <w:color w:val="000000"/>
                <w:sz w:val="20"/>
                <w:szCs w:val="20"/>
              </w:rPr>
              <w:t>643</w:t>
            </w:r>
          </w:p>
        </w:tc>
        <w:tc>
          <w:tcPr>
            <w:tcW w:w="783" w:type="pct"/>
            <w:shd w:val="clear" w:color="auto" w:fill="auto"/>
            <w:vAlign w:val="center"/>
          </w:tcPr>
          <w:p w14:paraId="519AB428" w14:textId="105A5210" w:rsidR="00D241BB" w:rsidRPr="00746680" w:rsidRDefault="00D241BB" w:rsidP="00D241BB">
            <w:pPr>
              <w:pStyle w:val="TEKST"/>
              <w:spacing w:after="0" w:line="240" w:lineRule="auto"/>
              <w:jc w:val="right"/>
              <w:rPr>
                <w:color w:val="000000"/>
                <w:sz w:val="20"/>
                <w:szCs w:val="20"/>
              </w:rPr>
            </w:pPr>
            <w:r w:rsidRPr="00746680">
              <w:rPr>
                <w:color w:val="000000"/>
                <w:sz w:val="20"/>
                <w:szCs w:val="20"/>
              </w:rPr>
              <w:t>147,72</w:t>
            </w:r>
          </w:p>
        </w:tc>
        <w:tc>
          <w:tcPr>
            <w:tcW w:w="782" w:type="pct"/>
            <w:shd w:val="clear" w:color="auto" w:fill="auto"/>
            <w:vAlign w:val="center"/>
          </w:tcPr>
          <w:p w14:paraId="36FE3E8B" w14:textId="6044350D" w:rsidR="00D241BB" w:rsidRPr="00746680" w:rsidRDefault="00D241BB" w:rsidP="00D241BB">
            <w:pPr>
              <w:pStyle w:val="TEKST"/>
              <w:spacing w:after="0" w:line="240" w:lineRule="auto"/>
              <w:jc w:val="right"/>
              <w:rPr>
                <w:color w:val="000000"/>
                <w:sz w:val="20"/>
                <w:szCs w:val="20"/>
              </w:rPr>
            </w:pPr>
            <w:r w:rsidRPr="00746680">
              <w:rPr>
                <w:color w:val="000000"/>
                <w:sz w:val="20"/>
                <w:szCs w:val="20"/>
              </w:rPr>
              <w:t>94.984,82</w:t>
            </w:r>
          </w:p>
        </w:tc>
        <w:tc>
          <w:tcPr>
            <w:tcW w:w="1483" w:type="pct"/>
            <w:shd w:val="clear" w:color="auto" w:fill="auto"/>
            <w:vAlign w:val="center"/>
          </w:tcPr>
          <w:p w14:paraId="52B2366F" w14:textId="1DC99B5E" w:rsidR="00D241BB" w:rsidRPr="00746680" w:rsidRDefault="00D241BB" w:rsidP="00D241BB">
            <w:pPr>
              <w:pStyle w:val="TEKST"/>
              <w:spacing w:after="0" w:line="240" w:lineRule="auto"/>
              <w:jc w:val="center"/>
              <w:rPr>
                <w:color w:val="000000"/>
                <w:sz w:val="20"/>
                <w:szCs w:val="20"/>
              </w:rPr>
            </w:pPr>
            <w:r w:rsidRPr="00746680">
              <w:rPr>
                <w:sz w:val="20"/>
                <w:szCs w:val="20"/>
              </w:rPr>
              <w:t xml:space="preserve">Ocena ZaVita, </w:t>
            </w:r>
            <w:r w:rsidRPr="00746680">
              <w:rPr>
                <w:sz w:val="20"/>
                <w:szCs w:val="20"/>
              </w:rPr>
              <w:br/>
              <w:t>december 2020</w:t>
            </w:r>
          </w:p>
        </w:tc>
      </w:tr>
      <w:tr w:rsidR="0012618D" w:rsidRPr="00746680" w14:paraId="1E68E201" w14:textId="77777777" w:rsidTr="00854424">
        <w:tc>
          <w:tcPr>
            <w:tcW w:w="2735" w:type="pct"/>
            <w:gridSpan w:val="3"/>
            <w:shd w:val="clear" w:color="auto" w:fill="BFBFBF"/>
            <w:vAlign w:val="center"/>
            <w:hideMark/>
          </w:tcPr>
          <w:p w14:paraId="1E40B757" w14:textId="77777777" w:rsidR="0012618D" w:rsidRPr="00746680" w:rsidRDefault="0012618D" w:rsidP="00854424">
            <w:pPr>
              <w:pStyle w:val="TEKST"/>
              <w:spacing w:after="0" w:line="240" w:lineRule="auto"/>
              <w:jc w:val="left"/>
              <w:rPr>
                <w:rFonts w:eastAsia="Times New Roman"/>
                <w:b/>
                <w:color w:val="000000"/>
                <w:sz w:val="20"/>
                <w:szCs w:val="20"/>
                <w:lang w:eastAsia="sl-SI"/>
              </w:rPr>
            </w:pPr>
            <w:proofErr w:type="spellStart"/>
            <w:r w:rsidRPr="00746680">
              <w:rPr>
                <w:b/>
                <w:bCs/>
                <w:color w:val="000000"/>
                <w:sz w:val="20"/>
                <w:szCs w:val="20"/>
              </w:rPr>
              <w:t>OSO_C</w:t>
            </w:r>
            <w:proofErr w:type="spellEnd"/>
            <w:r w:rsidRPr="00746680">
              <w:rPr>
                <w:b/>
                <w:bCs/>
                <w:color w:val="000000"/>
                <w:sz w:val="20"/>
                <w:szCs w:val="20"/>
              </w:rPr>
              <w:t xml:space="preserve"> - skupaj</w:t>
            </w:r>
          </w:p>
        </w:tc>
        <w:tc>
          <w:tcPr>
            <w:tcW w:w="782" w:type="pct"/>
            <w:shd w:val="clear" w:color="auto" w:fill="BFBFBF"/>
            <w:vAlign w:val="center"/>
            <w:hideMark/>
          </w:tcPr>
          <w:p w14:paraId="33C636F5" w14:textId="1BD1E3DD" w:rsidR="0012618D" w:rsidRPr="00746680" w:rsidRDefault="00D241BB" w:rsidP="00854424">
            <w:pPr>
              <w:spacing w:after="0" w:line="240" w:lineRule="auto"/>
              <w:jc w:val="right"/>
              <w:rPr>
                <w:b/>
                <w:bCs/>
                <w:color w:val="000000"/>
                <w:sz w:val="20"/>
                <w:szCs w:val="20"/>
              </w:rPr>
            </w:pPr>
            <w:r w:rsidRPr="00746680">
              <w:rPr>
                <w:b/>
                <w:bCs/>
                <w:color w:val="000000"/>
                <w:sz w:val="20"/>
                <w:szCs w:val="20"/>
              </w:rPr>
              <w:t>877.612,45</w:t>
            </w:r>
          </w:p>
        </w:tc>
        <w:tc>
          <w:tcPr>
            <w:tcW w:w="1483" w:type="pct"/>
            <w:shd w:val="clear" w:color="auto" w:fill="auto"/>
            <w:vAlign w:val="center"/>
            <w:hideMark/>
          </w:tcPr>
          <w:p w14:paraId="5637313D" w14:textId="77777777" w:rsidR="0012618D" w:rsidRPr="00746680" w:rsidRDefault="0012618D" w:rsidP="00854424">
            <w:pPr>
              <w:pStyle w:val="TEKST"/>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w:t>
            </w:r>
          </w:p>
        </w:tc>
      </w:tr>
      <w:tr w:rsidR="00D241BB" w:rsidRPr="00746680" w14:paraId="59E14ABD" w14:textId="77777777" w:rsidTr="005009C6">
        <w:tc>
          <w:tcPr>
            <w:tcW w:w="1405" w:type="pct"/>
            <w:shd w:val="clear" w:color="auto" w:fill="auto"/>
            <w:vAlign w:val="center"/>
          </w:tcPr>
          <w:p w14:paraId="38B308F8" w14:textId="10EDEC28" w:rsidR="00D241BB" w:rsidRPr="00746680" w:rsidRDefault="00D241BB" w:rsidP="00D241BB">
            <w:pPr>
              <w:pStyle w:val="TEKST"/>
              <w:spacing w:after="0" w:line="240" w:lineRule="auto"/>
              <w:jc w:val="left"/>
              <w:rPr>
                <w:rFonts w:eastAsia="Times New Roman"/>
                <w:color w:val="000000"/>
                <w:sz w:val="20"/>
                <w:szCs w:val="20"/>
                <w:lang w:eastAsia="sl-SI"/>
              </w:rPr>
            </w:pPr>
            <w:proofErr w:type="spellStart"/>
            <w:r w:rsidRPr="00746680">
              <w:rPr>
                <w:sz w:val="20"/>
                <w:szCs w:val="20"/>
              </w:rPr>
              <w:t>OSO_K</w:t>
            </w:r>
            <w:proofErr w:type="spellEnd"/>
            <w:r w:rsidRPr="00746680">
              <w:rPr>
                <w:sz w:val="20"/>
                <w:szCs w:val="20"/>
              </w:rPr>
              <w:t>, obstoječi objekti</w:t>
            </w:r>
          </w:p>
        </w:tc>
        <w:tc>
          <w:tcPr>
            <w:tcW w:w="547" w:type="pct"/>
            <w:shd w:val="clear" w:color="auto" w:fill="auto"/>
            <w:vAlign w:val="center"/>
          </w:tcPr>
          <w:p w14:paraId="476BEC4F" w14:textId="3D4294EB" w:rsidR="00D241BB" w:rsidRPr="00746680" w:rsidRDefault="00D241BB" w:rsidP="00D241BB">
            <w:pPr>
              <w:pStyle w:val="TEKST"/>
              <w:spacing w:after="0" w:line="240" w:lineRule="auto"/>
              <w:jc w:val="right"/>
              <w:rPr>
                <w:color w:val="000000"/>
                <w:sz w:val="20"/>
                <w:szCs w:val="20"/>
              </w:rPr>
            </w:pPr>
            <w:r w:rsidRPr="00746680">
              <w:rPr>
                <w:sz w:val="20"/>
                <w:szCs w:val="20"/>
              </w:rPr>
              <w:t>1.322</w:t>
            </w:r>
          </w:p>
        </w:tc>
        <w:tc>
          <w:tcPr>
            <w:tcW w:w="783" w:type="pct"/>
            <w:shd w:val="clear" w:color="auto" w:fill="auto"/>
            <w:vAlign w:val="center"/>
          </w:tcPr>
          <w:p w14:paraId="125560DA" w14:textId="4742B0D4" w:rsidR="00D241BB" w:rsidRPr="00746680" w:rsidRDefault="00D241BB" w:rsidP="00D241BB">
            <w:pPr>
              <w:pStyle w:val="TEKST"/>
              <w:spacing w:after="0" w:line="240" w:lineRule="auto"/>
              <w:jc w:val="right"/>
              <w:rPr>
                <w:color w:val="000000"/>
                <w:sz w:val="20"/>
                <w:szCs w:val="20"/>
              </w:rPr>
            </w:pPr>
            <w:r w:rsidRPr="00746680">
              <w:rPr>
                <w:sz w:val="20"/>
                <w:szCs w:val="20"/>
              </w:rPr>
              <w:t>175,92</w:t>
            </w:r>
          </w:p>
        </w:tc>
        <w:tc>
          <w:tcPr>
            <w:tcW w:w="782" w:type="pct"/>
            <w:shd w:val="clear" w:color="auto" w:fill="auto"/>
            <w:vAlign w:val="center"/>
          </w:tcPr>
          <w:p w14:paraId="70714FFA" w14:textId="1923393C" w:rsidR="00D241BB" w:rsidRPr="00746680" w:rsidRDefault="00D241BB" w:rsidP="00D241BB">
            <w:pPr>
              <w:pStyle w:val="TEKST"/>
              <w:spacing w:after="0" w:line="240" w:lineRule="auto"/>
              <w:jc w:val="right"/>
              <w:rPr>
                <w:color w:val="000000"/>
                <w:sz w:val="20"/>
                <w:szCs w:val="20"/>
              </w:rPr>
            </w:pPr>
            <w:r w:rsidRPr="00746680">
              <w:rPr>
                <w:sz w:val="20"/>
                <w:szCs w:val="20"/>
              </w:rPr>
              <w:t>232.560,55</w:t>
            </w:r>
          </w:p>
        </w:tc>
        <w:tc>
          <w:tcPr>
            <w:tcW w:w="1483" w:type="pct"/>
            <w:shd w:val="clear" w:color="auto" w:fill="auto"/>
            <w:vAlign w:val="center"/>
          </w:tcPr>
          <w:p w14:paraId="46162048" w14:textId="6EEA1DE0" w:rsidR="00D241BB" w:rsidRPr="00746680" w:rsidRDefault="00D241BB" w:rsidP="00D241BB">
            <w:pPr>
              <w:pStyle w:val="TEKST"/>
              <w:spacing w:after="0" w:line="240" w:lineRule="auto"/>
              <w:jc w:val="center"/>
              <w:rPr>
                <w:color w:val="000000"/>
                <w:sz w:val="20"/>
                <w:szCs w:val="20"/>
              </w:rPr>
            </w:pPr>
            <w:r w:rsidRPr="00746680">
              <w:rPr>
                <w:sz w:val="20"/>
                <w:szCs w:val="20"/>
              </w:rPr>
              <w:t>Register nepremičnin in kataster stavb (Občina Videm, september 2020)</w:t>
            </w:r>
          </w:p>
        </w:tc>
      </w:tr>
      <w:tr w:rsidR="00D241BB" w:rsidRPr="00746680" w14:paraId="46D86A0D" w14:textId="77777777" w:rsidTr="005009C6">
        <w:tc>
          <w:tcPr>
            <w:tcW w:w="1405" w:type="pct"/>
            <w:shd w:val="clear" w:color="auto" w:fill="auto"/>
            <w:vAlign w:val="center"/>
          </w:tcPr>
          <w:p w14:paraId="32FD13AC" w14:textId="72B109D3" w:rsidR="00D241BB" w:rsidRPr="00746680" w:rsidRDefault="00D241BB" w:rsidP="00D241BB">
            <w:pPr>
              <w:pStyle w:val="TEKST"/>
              <w:spacing w:after="0" w:line="240" w:lineRule="auto"/>
              <w:jc w:val="left"/>
              <w:rPr>
                <w:rFonts w:eastAsia="Times New Roman"/>
                <w:color w:val="000000"/>
                <w:sz w:val="20"/>
                <w:szCs w:val="20"/>
                <w:lang w:eastAsia="sl-SI"/>
              </w:rPr>
            </w:pPr>
            <w:proofErr w:type="spellStart"/>
            <w:r w:rsidRPr="00746680">
              <w:rPr>
                <w:sz w:val="20"/>
                <w:szCs w:val="20"/>
              </w:rPr>
              <w:t>OSO_K</w:t>
            </w:r>
            <w:proofErr w:type="spellEnd"/>
            <w:r w:rsidRPr="00746680">
              <w:rPr>
                <w:sz w:val="20"/>
                <w:szCs w:val="20"/>
              </w:rPr>
              <w:t>, predvideni objekti</w:t>
            </w:r>
          </w:p>
        </w:tc>
        <w:tc>
          <w:tcPr>
            <w:tcW w:w="547" w:type="pct"/>
            <w:shd w:val="clear" w:color="auto" w:fill="auto"/>
            <w:vAlign w:val="center"/>
          </w:tcPr>
          <w:p w14:paraId="31E86D40" w14:textId="0DD5E46A" w:rsidR="00D241BB" w:rsidRPr="00746680" w:rsidRDefault="00D241BB" w:rsidP="00D241BB">
            <w:pPr>
              <w:pStyle w:val="TEKST"/>
              <w:spacing w:after="0" w:line="240" w:lineRule="auto"/>
              <w:jc w:val="right"/>
              <w:rPr>
                <w:color w:val="000000"/>
                <w:sz w:val="20"/>
                <w:szCs w:val="20"/>
              </w:rPr>
            </w:pPr>
            <w:r w:rsidRPr="00746680">
              <w:rPr>
                <w:sz w:val="20"/>
                <w:szCs w:val="20"/>
              </w:rPr>
              <w:t>231</w:t>
            </w:r>
          </w:p>
        </w:tc>
        <w:tc>
          <w:tcPr>
            <w:tcW w:w="783" w:type="pct"/>
            <w:shd w:val="clear" w:color="auto" w:fill="auto"/>
            <w:vAlign w:val="center"/>
          </w:tcPr>
          <w:p w14:paraId="3CB3F9D5" w14:textId="167AC8C3" w:rsidR="00D241BB" w:rsidRPr="00746680" w:rsidRDefault="00D241BB" w:rsidP="00D241BB">
            <w:pPr>
              <w:pStyle w:val="TEKST"/>
              <w:spacing w:after="0" w:line="240" w:lineRule="auto"/>
              <w:jc w:val="right"/>
              <w:rPr>
                <w:color w:val="000000"/>
                <w:sz w:val="20"/>
                <w:szCs w:val="20"/>
              </w:rPr>
            </w:pPr>
            <w:r w:rsidRPr="00746680">
              <w:rPr>
                <w:sz w:val="20"/>
                <w:szCs w:val="20"/>
              </w:rPr>
              <w:t>175,92</w:t>
            </w:r>
          </w:p>
        </w:tc>
        <w:tc>
          <w:tcPr>
            <w:tcW w:w="782" w:type="pct"/>
            <w:shd w:val="clear" w:color="auto" w:fill="auto"/>
            <w:vAlign w:val="center"/>
          </w:tcPr>
          <w:p w14:paraId="5F842217" w14:textId="393678E5" w:rsidR="00D241BB" w:rsidRPr="00746680" w:rsidRDefault="00D241BB" w:rsidP="00D241BB">
            <w:pPr>
              <w:pStyle w:val="TEKST"/>
              <w:spacing w:after="0" w:line="240" w:lineRule="auto"/>
              <w:jc w:val="right"/>
              <w:rPr>
                <w:color w:val="000000"/>
                <w:sz w:val="20"/>
                <w:szCs w:val="20"/>
              </w:rPr>
            </w:pPr>
            <w:r w:rsidRPr="00746680">
              <w:rPr>
                <w:sz w:val="20"/>
                <w:szCs w:val="20"/>
              </w:rPr>
              <w:t>40.636,53</w:t>
            </w:r>
          </w:p>
        </w:tc>
        <w:tc>
          <w:tcPr>
            <w:tcW w:w="1483" w:type="pct"/>
            <w:shd w:val="clear" w:color="auto" w:fill="auto"/>
            <w:vAlign w:val="center"/>
          </w:tcPr>
          <w:p w14:paraId="6B1CB1A8" w14:textId="27534B8B" w:rsidR="00D241BB" w:rsidRPr="00746680" w:rsidRDefault="00D241BB" w:rsidP="00D241BB">
            <w:pPr>
              <w:pStyle w:val="TEKST"/>
              <w:spacing w:after="0" w:line="240" w:lineRule="auto"/>
              <w:jc w:val="center"/>
              <w:rPr>
                <w:color w:val="000000"/>
                <w:sz w:val="20"/>
                <w:szCs w:val="20"/>
              </w:rPr>
            </w:pPr>
            <w:r w:rsidRPr="00746680">
              <w:rPr>
                <w:sz w:val="20"/>
                <w:szCs w:val="20"/>
              </w:rPr>
              <w:t xml:space="preserve">Ocena ZaVita, </w:t>
            </w:r>
            <w:r w:rsidRPr="00746680">
              <w:rPr>
                <w:sz w:val="20"/>
                <w:szCs w:val="20"/>
              </w:rPr>
              <w:br/>
              <w:t>december 2020</w:t>
            </w:r>
          </w:p>
        </w:tc>
      </w:tr>
      <w:tr w:rsidR="0012618D" w:rsidRPr="00746680" w14:paraId="015A95ED" w14:textId="77777777" w:rsidTr="00854424">
        <w:tc>
          <w:tcPr>
            <w:tcW w:w="2735" w:type="pct"/>
            <w:gridSpan w:val="3"/>
            <w:shd w:val="clear" w:color="auto" w:fill="BFBFBF"/>
            <w:vAlign w:val="center"/>
            <w:hideMark/>
          </w:tcPr>
          <w:p w14:paraId="77693D7A" w14:textId="77777777" w:rsidR="0012618D" w:rsidRPr="00746680" w:rsidRDefault="0012618D" w:rsidP="00854424">
            <w:pPr>
              <w:pStyle w:val="TEKST"/>
              <w:spacing w:after="0" w:line="240" w:lineRule="auto"/>
              <w:jc w:val="left"/>
              <w:rPr>
                <w:rFonts w:eastAsia="Times New Roman"/>
                <w:b/>
                <w:color w:val="000000"/>
                <w:sz w:val="20"/>
                <w:szCs w:val="20"/>
                <w:lang w:eastAsia="sl-SI"/>
              </w:rPr>
            </w:pPr>
            <w:proofErr w:type="spellStart"/>
            <w:r w:rsidRPr="00746680">
              <w:rPr>
                <w:b/>
                <w:bCs/>
                <w:color w:val="000000"/>
                <w:sz w:val="20"/>
                <w:szCs w:val="20"/>
              </w:rPr>
              <w:t>OSO_K</w:t>
            </w:r>
            <w:proofErr w:type="spellEnd"/>
            <w:r w:rsidRPr="00746680">
              <w:rPr>
                <w:b/>
                <w:bCs/>
                <w:color w:val="000000"/>
                <w:sz w:val="20"/>
                <w:szCs w:val="20"/>
              </w:rPr>
              <w:t xml:space="preserve"> - skupaj</w:t>
            </w:r>
          </w:p>
        </w:tc>
        <w:tc>
          <w:tcPr>
            <w:tcW w:w="782" w:type="pct"/>
            <w:shd w:val="clear" w:color="auto" w:fill="BFBFBF"/>
            <w:vAlign w:val="bottom"/>
            <w:hideMark/>
          </w:tcPr>
          <w:p w14:paraId="1B685979" w14:textId="026217CE" w:rsidR="0012618D" w:rsidRPr="00746680" w:rsidRDefault="00D241BB" w:rsidP="00854424">
            <w:pPr>
              <w:pStyle w:val="TEKST"/>
              <w:spacing w:after="0" w:line="240" w:lineRule="auto"/>
              <w:jc w:val="right"/>
              <w:rPr>
                <w:b/>
                <w:color w:val="000000"/>
                <w:sz w:val="20"/>
                <w:szCs w:val="20"/>
              </w:rPr>
            </w:pPr>
            <w:r w:rsidRPr="00746680">
              <w:rPr>
                <w:b/>
                <w:bCs/>
                <w:sz w:val="20"/>
                <w:szCs w:val="20"/>
              </w:rPr>
              <w:t>273.197,08</w:t>
            </w:r>
          </w:p>
        </w:tc>
        <w:tc>
          <w:tcPr>
            <w:tcW w:w="1483" w:type="pct"/>
            <w:shd w:val="clear" w:color="auto" w:fill="auto"/>
            <w:vAlign w:val="center"/>
            <w:hideMark/>
          </w:tcPr>
          <w:p w14:paraId="0D3D3D05" w14:textId="77777777" w:rsidR="0012618D" w:rsidRPr="00746680" w:rsidRDefault="0012618D" w:rsidP="00854424">
            <w:pPr>
              <w:pStyle w:val="TEKST"/>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w:t>
            </w:r>
          </w:p>
        </w:tc>
      </w:tr>
      <w:tr w:rsidR="00D241BB" w:rsidRPr="00746680" w14:paraId="7721BA82" w14:textId="77777777" w:rsidTr="005009C6">
        <w:tc>
          <w:tcPr>
            <w:tcW w:w="1405" w:type="pct"/>
            <w:shd w:val="clear" w:color="auto" w:fill="auto"/>
            <w:vAlign w:val="center"/>
          </w:tcPr>
          <w:p w14:paraId="0B3665EA" w14:textId="62882B87" w:rsidR="00D241BB" w:rsidRPr="00746680" w:rsidRDefault="00D241BB" w:rsidP="00D241BB">
            <w:pPr>
              <w:pStyle w:val="TEKST"/>
              <w:spacing w:after="0" w:line="240" w:lineRule="auto"/>
              <w:rPr>
                <w:rFonts w:eastAsia="Times New Roman"/>
                <w:color w:val="000000"/>
                <w:sz w:val="20"/>
                <w:szCs w:val="20"/>
                <w:lang w:eastAsia="sl-SI"/>
              </w:rPr>
            </w:pPr>
            <w:proofErr w:type="spellStart"/>
            <w:r w:rsidRPr="00746680">
              <w:rPr>
                <w:sz w:val="20"/>
                <w:szCs w:val="20"/>
              </w:rPr>
              <w:t>OSO_V</w:t>
            </w:r>
            <w:proofErr w:type="spellEnd"/>
            <w:r w:rsidRPr="00746680">
              <w:rPr>
                <w:sz w:val="20"/>
                <w:szCs w:val="20"/>
              </w:rPr>
              <w:t>, obstoječi objekti</w:t>
            </w:r>
          </w:p>
        </w:tc>
        <w:tc>
          <w:tcPr>
            <w:tcW w:w="547" w:type="pct"/>
            <w:shd w:val="clear" w:color="auto" w:fill="auto"/>
            <w:vAlign w:val="center"/>
          </w:tcPr>
          <w:p w14:paraId="40F07A0E" w14:textId="5AAB2190" w:rsidR="00D241BB" w:rsidRPr="00746680" w:rsidRDefault="00D241BB" w:rsidP="00D241BB">
            <w:pPr>
              <w:pStyle w:val="TEKST"/>
              <w:spacing w:after="0" w:line="240" w:lineRule="auto"/>
              <w:jc w:val="right"/>
              <w:rPr>
                <w:color w:val="000000"/>
                <w:sz w:val="20"/>
                <w:szCs w:val="20"/>
              </w:rPr>
            </w:pPr>
            <w:r w:rsidRPr="00746680">
              <w:rPr>
                <w:sz w:val="20"/>
                <w:szCs w:val="20"/>
              </w:rPr>
              <w:t>4.542</w:t>
            </w:r>
          </w:p>
        </w:tc>
        <w:tc>
          <w:tcPr>
            <w:tcW w:w="783" w:type="pct"/>
            <w:shd w:val="clear" w:color="auto" w:fill="auto"/>
            <w:vAlign w:val="center"/>
          </w:tcPr>
          <w:p w14:paraId="64874B54" w14:textId="3BC4B045" w:rsidR="00D241BB" w:rsidRPr="00746680" w:rsidRDefault="00D241BB" w:rsidP="00D241BB">
            <w:pPr>
              <w:pStyle w:val="TEKST"/>
              <w:spacing w:after="0" w:line="240" w:lineRule="auto"/>
              <w:jc w:val="right"/>
              <w:rPr>
                <w:color w:val="000000"/>
                <w:sz w:val="20"/>
                <w:szCs w:val="20"/>
              </w:rPr>
            </w:pPr>
            <w:r w:rsidRPr="00746680">
              <w:rPr>
                <w:sz w:val="20"/>
                <w:szCs w:val="20"/>
              </w:rPr>
              <w:t>131,95</w:t>
            </w:r>
          </w:p>
        </w:tc>
        <w:tc>
          <w:tcPr>
            <w:tcW w:w="782" w:type="pct"/>
            <w:shd w:val="clear" w:color="auto" w:fill="auto"/>
            <w:vAlign w:val="center"/>
          </w:tcPr>
          <w:p w14:paraId="3561CEC0" w14:textId="54AD51E3" w:rsidR="00D241BB" w:rsidRPr="00746680" w:rsidRDefault="00D241BB" w:rsidP="00D241BB">
            <w:pPr>
              <w:pStyle w:val="TEKST"/>
              <w:spacing w:after="0" w:line="240" w:lineRule="auto"/>
              <w:jc w:val="right"/>
              <w:rPr>
                <w:color w:val="000000"/>
                <w:sz w:val="20"/>
                <w:szCs w:val="20"/>
              </w:rPr>
            </w:pPr>
            <w:r w:rsidRPr="00746680">
              <w:rPr>
                <w:sz w:val="20"/>
                <w:szCs w:val="20"/>
              </w:rPr>
              <w:t>599.311,65</w:t>
            </w:r>
          </w:p>
        </w:tc>
        <w:tc>
          <w:tcPr>
            <w:tcW w:w="1483" w:type="pct"/>
            <w:shd w:val="clear" w:color="auto" w:fill="auto"/>
            <w:vAlign w:val="center"/>
          </w:tcPr>
          <w:p w14:paraId="0445718C" w14:textId="510E7455" w:rsidR="00D241BB" w:rsidRPr="00746680" w:rsidRDefault="00D241BB" w:rsidP="00D241BB">
            <w:pPr>
              <w:pStyle w:val="TEKST"/>
              <w:spacing w:after="0" w:line="240" w:lineRule="auto"/>
              <w:jc w:val="center"/>
              <w:rPr>
                <w:color w:val="000000"/>
                <w:sz w:val="20"/>
                <w:szCs w:val="20"/>
              </w:rPr>
            </w:pPr>
            <w:r w:rsidRPr="00746680">
              <w:rPr>
                <w:sz w:val="20"/>
                <w:szCs w:val="20"/>
              </w:rPr>
              <w:t>Register nepremičnin in kataster stavb (Občina Videm, september 2020)</w:t>
            </w:r>
          </w:p>
        </w:tc>
      </w:tr>
      <w:tr w:rsidR="00D241BB" w:rsidRPr="00746680" w14:paraId="2B4B9D19" w14:textId="77777777" w:rsidTr="005009C6">
        <w:tc>
          <w:tcPr>
            <w:tcW w:w="1405" w:type="pct"/>
            <w:shd w:val="clear" w:color="auto" w:fill="auto"/>
            <w:vAlign w:val="center"/>
          </w:tcPr>
          <w:p w14:paraId="63FD0556" w14:textId="1E5B57FF" w:rsidR="00D241BB" w:rsidRPr="00746680" w:rsidRDefault="00D241BB" w:rsidP="00D241BB">
            <w:pPr>
              <w:pStyle w:val="TEKST"/>
              <w:spacing w:after="0" w:line="240" w:lineRule="auto"/>
              <w:jc w:val="left"/>
              <w:rPr>
                <w:rFonts w:eastAsia="Times New Roman"/>
                <w:color w:val="000000"/>
                <w:sz w:val="20"/>
                <w:szCs w:val="20"/>
                <w:lang w:eastAsia="sl-SI"/>
              </w:rPr>
            </w:pPr>
            <w:proofErr w:type="spellStart"/>
            <w:r w:rsidRPr="00746680">
              <w:rPr>
                <w:sz w:val="20"/>
                <w:szCs w:val="20"/>
              </w:rPr>
              <w:t>OSO_V</w:t>
            </w:r>
            <w:proofErr w:type="spellEnd"/>
            <w:r w:rsidRPr="00746680">
              <w:rPr>
                <w:sz w:val="20"/>
                <w:szCs w:val="20"/>
              </w:rPr>
              <w:t>, predvideni objekti</w:t>
            </w:r>
          </w:p>
        </w:tc>
        <w:tc>
          <w:tcPr>
            <w:tcW w:w="547" w:type="pct"/>
            <w:shd w:val="clear" w:color="auto" w:fill="auto"/>
            <w:vAlign w:val="center"/>
          </w:tcPr>
          <w:p w14:paraId="7CC294AC" w14:textId="3CE7910C" w:rsidR="00D241BB" w:rsidRPr="00746680" w:rsidRDefault="00D241BB" w:rsidP="00D241BB">
            <w:pPr>
              <w:pStyle w:val="TEKST"/>
              <w:spacing w:after="0" w:line="240" w:lineRule="auto"/>
              <w:jc w:val="right"/>
              <w:rPr>
                <w:color w:val="000000"/>
                <w:sz w:val="20"/>
                <w:szCs w:val="20"/>
              </w:rPr>
            </w:pPr>
            <w:r w:rsidRPr="00746680">
              <w:rPr>
                <w:sz w:val="20"/>
                <w:szCs w:val="20"/>
              </w:rPr>
              <w:t>571</w:t>
            </w:r>
          </w:p>
        </w:tc>
        <w:tc>
          <w:tcPr>
            <w:tcW w:w="783" w:type="pct"/>
            <w:shd w:val="clear" w:color="auto" w:fill="auto"/>
            <w:vAlign w:val="center"/>
          </w:tcPr>
          <w:p w14:paraId="4FCE81EB" w14:textId="12BA9F46" w:rsidR="00D241BB" w:rsidRPr="00746680" w:rsidRDefault="00D241BB" w:rsidP="00D241BB">
            <w:pPr>
              <w:pStyle w:val="TEKST"/>
              <w:spacing w:after="0" w:line="240" w:lineRule="auto"/>
              <w:jc w:val="right"/>
              <w:rPr>
                <w:color w:val="000000"/>
                <w:sz w:val="20"/>
                <w:szCs w:val="20"/>
              </w:rPr>
            </w:pPr>
            <w:r w:rsidRPr="00746680">
              <w:rPr>
                <w:sz w:val="20"/>
                <w:szCs w:val="20"/>
              </w:rPr>
              <w:t>131,95</w:t>
            </w:r>
          </w:p>
        </w:tc>
        <w:tc>
          <w:tcPr>
            <w:tcW w:w="782" w:type="pct"/>
            <w:shd w:val="clear" w:color="auto" w:fill="auto"/>
            <w:vAlign w:val="center"/>
          </w:tcPr>
          <w:p w14:paraId="405B02E4" w14:textId="7EF6B059" w:rsidR="00D241BB" w:rsidRPr="00746680" w:rsidRDefault="00D241BB" w:rsidP="00D241BB">
            <w:pPr>
              <w:pStyle w:val="TEKST"/>
              <w:spacing w:after="0" w:line="240" w:lineRule="auto"/>
              <w:jc w:val="right"/>
              <w:rPr>
                <w:color w:val="000000"/>
                <w:sz w:val="20"/>
                <w:szCs w:val="20"/>
              </w:rPr>
            </w:pPr>
            <w:r w:rsidRPr="00746680">
              <w:rPr>
                <w:sz w:val="20"/>
                <w:szCs w:val="20"/>
              </w:rPr>
              <w:t>75.342,79</w:t>
            </w:r>
          </w:p>
        </w:tc>
        <w:tc>
          <w:tcPr>
            <w:tcW w:w="1483" w:type="pct"/>
            <w:shd w:val="clear" w:color="auto" w:fill="auto"/>
            <w:vAlign w:val="center"/>
          </w:tcPr>
          <w:p w14:paraId="7E8ABB97" w14:textId="7CAC40CA" w:rsidR="00D241BB" w:rsidRPr="00746680" w:rsidRDefault="00D241BB" w:rsidP="00D241BB">
            <w:pPr>
              <w:pStyle w:val="TEKST"/>
              <w:spacing w:after="0" w:line="240" w:lineRule="auto"/>
              <w:jc w:val="center"/>
              <w:rPr>
                <w:color w:val="000000"/>
                <w:sz w:val="20"/>
                <w:szCs w:val="20"/>
              </w:rPr>
            </w:pPr>
            <w:r w:rsidRPr="00746680">
              <w:rPr>
                <w:sz w:val="20"/>
                <w:szCs w:val="20"/>
              </w:rPr>
              <w:t xml:space="preserve">Ocena ZaVita, </w:t>
            </w:r>
            <w:r w:rsidRPr="00746680">
              <w:rPr>
                <w:sz w:val="20"/>
                <w:szCs w:val="20"/>
              </w:rPr>
              <w:br/>
              <w:t>december 2020</w:t>
            </w:r>
          </w:p>
        </w:tc>
      </w:tr>
      <w:tr w:rsidR="00403B47" w:rsidRPr="00746680" w14:paraId="55F9A65A" w14:textId="77777777" w:rsidTr="00854424">
        <w:tc>
          <w:tcPr>
            <w:tcW w:w="2735" w:type="pct"/>
            <w:gridSpan w:val="3"/>
            <w:shd w:val="clear" w:color="auto" w:fill="BFBFBF"/>
            <w:vAlign w:val="center"/>
            <w:hideMark/>
          </w:tcPr>
          <w:p w14:paraId="0ED68AB2" w14:textId="77777777" w:rsidR="00403B47" w:rsidRPr="00746680" w:rsidRDefault="00403B47" w:rsidP="00854424">
            <w:pPr>
              <w:pStyle w:val="TEKST"/>
              <w:spacing w:after="0" w:line="240" w:lineRule="auto"/>
              <w:jc w:val="left"/>
              <w:rPr>
                <w:rFonts w:eastAsia="Times New Roman"/>
                <w:b/>
                <w:color w:val="000000"/>
                <w:sz w:val="20"/>
                <w:szCs w:val="20"/>
                <w:lang w:eastAsia="sl-SI"/>
              </w:rPr>
            </w:pPr>
            <w:proofErr w:type="spellStart"/>
            <w:r w:rsidRPr="00746680">
              <w:rPr>
                <w:b/>
                <w:bCs/>
                <w:color w:val="000000"/>
                <w:sz w:val="20"/>
                <w:szCs w:val="20"/>
              </w:rPr>
              <w:t>OSO_V</w:t>
            </w:r>
            <w:proofErr w:type="spellEnd"/>
            <w:r w:rsidRPr="00746680">
              <w:rPr>
                <w:b/>
                <w:bCs/>
                <w:color w:val="000000"/>
                <w:sz w:val="20"/>
                <w:szCs w:val="20"/>
              </w:rPr>
              <w:t xml:space="preserve"> - skupaj</w:t>
            </w:r>
          </w:p>
        </w:tc>
        <w:tc>
          <w:tcPr>
            <w:tcW w:w="782" w:type="pct"/>
            <w:shd w:val="clear" w:color="auto" w:fill="BFBFBF"/>
            <w:vAlign w:val="bottom"/>
            <w:hideMark/>
          </w:tcPr>
          <w:p w14:paraId="5793947F" w14:textId="119D7BFE" w:rsidR="00403B47" w:rsidRPr="00746680" w:rsidRDefault="00D241BB" w:rsidP="00854424">
            <w:pPr>
              <w:pStyle w:val="TEKST"/>
              <w:spacing w:after="0" w:line="240" w:lineRule="auto"/>
              <w:jc w:val="right"/>
              <w:rPr>
                <w:b/>
                <w:color w:val="000000"/>
                <w:sz w:val="20"/>
                <w:szCs w:val="20"/>
              </w:rPr>
            </w:pPr>
            <w:r w:rsidRPr="00746680">
              <w:rPr>
                <w:b/>
                <w:bCs/>
                <w:sz w:val="20"/>
                <w:szCs w:val="20"/>
              </w:rPr>
              <w:t>674.654,44</w:t>
            </w:r>
          </w:p>
        </w:tc>
        <w:tc>
          <w:tcPr>
            <w:tcW w:w="1483" w:type="pct"/>
            <w:shd w:val="clear" w:color="auto" w:fill="auto"/>
            <w:vAlign w:val="center"/>
            <w:hideMark/>
          </w:tcPr>
          <w:p w14:paraId="53B4B110" w14:textId="77777777" w:rsidR="00403B47" w:rsidRPr="00746680" w:rsidRDefault="00403B47" w:rsidP="00854424">
            <w:pPr>
              <w:pStyle w:val="TEKST"/>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w:t>
            </w:r>
          </w:p>
        </w:tc>
      </w:tr>
      <w:tr w:rsidR="00D241BB" w:rsidRPr="00746680" w14:paraId="53134965" w14:textId="77777777" w:rsidTr="005009C6">
        <w:tc>
          <w:tcPr>
            <w:tcW w:w="1405" w:type="pct"/>
            <w:shd w:val="clear" w:color="auto" w:fill="auto"/>
            <w:vAlign w:val="center"/>
          </w:tcPr>
          <w:p w14:paraId="5F338F07" w14:textId="77777777" w:rsidR="00D241BB" w:rsidRPr="00746680" w:rsidRDefault="00D241BB" w:rsidP="00D241BB">
            <w:pPr>
              <w:pStyle w:val="TEKST"/>
              <w:spacing w:after="0" w:line="240" w:lineRule="auto"/>
              <w:rPr>
                <w:rFonts w:eastAsia="Times New Roman"/>
                <w:color w:val="000000"/>
                <w:sz w:val="20"/>
                <w:szCs w:val="20"/>
                <w:lang w:eastAsia="sl-SI"/>
              </w:rPr>
            </w:pPr>
            <w:proofErr w:type="spellStart"/>
            <w:r w:rsidRPr="00746680">
              <w:rPr>
                <w:color w:val="000000"/>
                <w:sz w:val="20"/>
                <w:szCs w:val="20"/>
              </w:rPr>
              <w:t>OSO_JP</w:t>
            </w:r>
            <w:proofErr w:type="spellEnd"/>
            <w:r w:rsidRPr="00746680">
              <w:rPr>
                <w:color w:val="000000"/>
                <w:sz w:val="20"/>
                <w:szCs w:val="20"/>
              </w:rPr>
              <w:t xml:space="preserve"> - obstoječi objekti</w:t>
            </w:r>
          </w:p>
        </w:tc>
        <w:tc>
          <w:tcPr>
            <w:tcW w:w="547" w:type="pct"/>
            <w:shd w:val="clear" w:color="auto" w:fill="auto"/>
            <w:vAlign w:val="center"/>
          </w:tcPr>
          <w:p w14:paraId="5802DB41" w14:textId="3D67F6A9" w:rsidR="00D241BB" w:rsidRPr="00746680" w:rsidRDefault="00D241BB" w:rsidP="00D241BB">
            <w:pPr>
              <w:pStyle w:val="TEKST"/>
              <w:spacing w:after="0" w:line="240" w:lineRule="auto"/>
              <w:jc w:val="right"/>
              <w:rPr>
                <w:color w:val="000000"/>
                <w:sz w:val="20"/>
                <w:szCs w:val="20"/>
              </w:rPr>
            </w:pPr>
            <w:r w:rsidRPr="00746680">
              <w:rPr>
                <w:color w:val="000000"/>
                <w:sz w:val="20"/>
                <w:szCs w:val="20"/>
              </w:rPr>
              <w:t>5.298</w:t>
            </w:r>
          </w:p>
        </w:tc>
        <w:tc>
          <w:tcPr>
            <w:tcW w:w="783" w:type="pct"/>
            <w:shd w:val="clear" w:color="auto" w:fill="auto"/>
            <w:vAlign w:val="center"/>
          </w:tcPr>
          <w:p w14:paraId="00A2330B" w14:textId="20C7092B" w:rsidR="00D241BB" w:rsidRPr="00746680" w:rsidRDefault="00D241BB" w:rsidP="00D241BB">
            <w:pPr>
              <w:pStyle w:val="TEKST"/>
              <w:spacing w:after="0" w:line="240" w:lineRule="auto"/>
              <w:jc w:val="right"/>
              <w:rPr>
                <w:color w:val="000000"/>
                <w:sz w:val="20"/>
                <w:szCs w:val="20"/>
              </w:rPr>
            </w:pPr>
            <w:r w:rsidRPr="00746680">
              <w:rPr>
                <w:color w:val="000000"/>
                <w:sz w:val="20"/>
                <w:szCs w:val="20"/>
              </w:rPr>
              <w:t>147,72</w:t>
            </w:r>
          </w:p>
        </w:tc>
        <w:tc>
          <w:tcPr>
            <w:tcW w:w="782" w:type="pct"/>
            <w:shd w:val="clear" w:color="auto" w:fill="auto"/>
            <w:vAlign w:val="center"/>
          </w:tcPr>
          <w:p w14:paraId="698CEC15" w14:textId="2FBB583E" w:rsidR="00D241BB" w:rsidRPr="00746680" w:rsidRDefault="00D241BB" w:rsidP="00D241BB">
            <w:pPr>
              <w:pStyle w:val="TEKST"/>
              <w:spacing w:after="0" w:line="240" w:lineRule="auto"/>
              <w:jc w:val="right"/>
              <w:rPr>
                <w:color w:val="000000"/>
                <w:sz w:val="20"/>
                <w:szCs w:val="20"/>
              </w:rPr>
            </w:pPr>
            <w:r w:rsidRPr="00746680">
              <w:rPr>
                <w:color w:val="000000"/>
                <w:sz w:val="20"/>
                <w:szCs w:val="20"/>
              </w:rPr>
              <w:t>782.627,63</w:t>
            </w:r>
          </w:p>
        </w:tc>
        <w:tc>
          <w:tcPr>
            <w:tcW w:w="1483" w:type="pct"/>
            <w:shd w:val="clear" w:color="auto" w:fill="auto"/>
            <w:vAlign w:val="center"/>
          </w:tcPr>
          <w:p w14:paraId="5E49DF95" w14:textId="2D5D0FA8" w:rsidR="00D241BB" w:rsidRPr="00746680" w:rsidRDefault="00D241BB" w:rsidP="00D241BB">
            <w:pPr>
              <w:pStyle w:val="TEKST"/>
              <w:spacing w:after="0" w:line="240" w:lineRule="auto"/>
              <w:jc w:val="center"/>
              <w:rPr>
                <w:color w:val="000000"/>
                <w:sz w:val="20"/>
                <w:szCs w:val="20"/>
              </w:rPr>
            </w:pPr>
            <w:r w:rsidRPr="00746680">
              <w:rPr>
                <w:sz w:val="20"/>
                <w:szCs w:val="20"/>
              </w:rPr>
              <w:t>Register nepremičnin in kataster stavb (Občina Videm, september 2020)</w:t>
            </w:r>
          </w:p>
        </w:tc>
      </w:tr>
      <w:tr w:rsidR="00D241BB" w:rsidRPr="00746680" w14:paraId="2DC102D2" w14:textId="77777777" w:rsidTr="005009C6">
        <w:tc>
          <w:tcPr>
            <w:tcW w:w="1405" w:type="pct"/>
            <w:shd w:val="clear" w:color="auto" w:fill="auto"/>
            <w:vAlign w:val="center"/>
          </w:tcPr>
          <w:p w14:paraId="25F3819B" w14:textId="77777777" w:rsidR="00D241BB" w:rsidRPr="00746680" w:rsidRDefault="00D241BB" w:rsidP="00D241BB">
            <w:pPr>
              <w:pStyle w:val="TEKST"/>
              <w:spacing w:after="0" w:line="240" w:lineRule="auto"/>
              <w:jc w:val="left"/>
              <w:rPr>
                <w:rFonts w:eastAsia="Times New Roman"/>
                <w:color w:val="000000"/>
                <w:sz w:val="20"/>
                <w:szCs w:val="20"/>
                <w:lang w:eastAsia="sl-SI"/>
              </w:rPr>
            </w:pPr>
            <w:proofErr w:type="spellStart"/>
            <w:r w:rsidRPr="00746680">
              <w:rPr>
                <w:color w:val="000000"/>
                <w:sz w:val="20"/>
                <w:szCs w:val="20"/>
              </w:rPr>
              <w:t>OSO_JP</w:t>
            </w:r>
            <w:proofErr w:type="spellEnd"/>
            <w:r w:rsidRPr="00746680">
              <w:rPr>
                <w:color w:val="000000"/>
                <w:sz w:val="20"/>
                <w:szCs w:val="20"/>
              </w:rPr>
              <w:t xml:space="preserve"> - predvideni objekti </w:t>
            </w:r>
          </w:p>
        </w:tc>
        <w:tc>
          <w:tcPr>
            <w:tcW w:w="547" w:type="pct"/>
            <w:shd w:val="clear" w:color="auto" w:fill="auto"/>
            <w:vAlign w:val="center"/>
          </w:tcPr>
          <w:p w14:paraId="09BFEFF4" w14:textId="1EF51DF9" w:rsidR="00D241BB" w:rsidRPr="00746680" w:rsidRDefault="00D241BB" w:rsidP="00D241BB">
            <w:pPr>
              <w:pStyle w:val="TEKST"/>
              <w:spacing w:after="0" w:line="240" w:lineRule="auto"/>
              <w:jc w:val="right"/>
              <w:rPr>
                <w:color w:val="000000"/>
                <w:sz w:val="20"/>
                <w:szCs w:val="20"/>
              </w:rPr>
            </w:pPr>
            <w:r w:rsidRPr="00746680">
              <w:rPr>
                <w:color w:val="000000"/>
                <w:sz w:val="20"/>
                <w:szCs w:val="20"/>
              </w:rPr>
              <w:t>643</w:t>
            </w:r>
          </w:p>
        </w:tc>
        <w:tc>
          <w:tcPr>
            <w:tcW w:w="783" w:type="pct"/>
            <w:shd w:val="clear" w:color="auto" w:fill="auto"/>
            <w:vAlign w:val="center"/>
          </w:tcPr>
          <w:p w14:paraId="2365128C" w14:textId="51C711B1" w:rsidR="00D241BB" w:rsidRPr="00746680" w:rsidRDefault="00D241BB" w:rsidP="00D241BB">
            <w:pPr>
              <w:pStyle w:val="TEKST"/>
              <w:spacing w:after="0" w:line="240" w:lineRule="auto"/>
              <w:jc w:val="right"/>
              <w:rPr>
                <w:color w:val="000000"/>
                <w:sz w:val="20"/>
                <w:szCs w:val="20"/>
              </w:rPr>
            </w:pPr>
            <w:r w:rsidRPr="00746680">
              <w:rPr>
                <w:color w:val="000000"/>
                <w:sz w:val="20"/>
                <w:szCs w:val="20"/>
              </w:rPr>
              <w:t>147,72</w:t>
            </w:r>
          </w:p>
        </w:tc>
        <w:tc>
          <w:tcPr>
            <w:tcW w:w="782" w:type="pct"/>
            <w:shd w:val="clear" w:color="auto" w:fill="auto"/>
            <w:vAlign w:val="center"/>
          </w:tcPr>
          <w:p w14:paraId="77855375" w14:textId="2E81B858" w:rsidR="00D241BB" w:rsidRPr="00746680" w:rsidRDefault="00D241BB" w:rsidP="00D241BB">
            <w:pPr>
              <w:pStyle w:val="TEKST"/>
              <w:spacing w:after="0" w:line="240" w:lineRule="auto"/>
              <w:jc w:val="right"/>
              <w:rPr>
                <w:color w:val="000000"/>
                <w:sz w:val="20"/>
                <w:szCs w:val="20"/>
              </w:rPr>
            </w:pPr>
            <w:r w:rsidRPr="00746680">
              <w:rPr>
                <w:color w:val="000000"/>
                <w:sz w:val="20"/>
                <w:szCs w:val="20"/>
              </w:rPr>
              <w:t>94.984,82</w:t>
            </w:r>
          </w:p>
        </w:tc>
        <w:tc>
          <w:tcPr>
            <w:tcW w:w="1483" w:type="pct"/>
            <w:shd w:val="clear" w:color="auto" w:fill="auto"/>
            <w:vAlign w:val="center"/>
          </w:tcPr>
          <w:p w14:paraId="50DF9E19" w14:textId="5F0AD201" w:rsidR="00D241BB" w:rsidRPr="00746680" w:rsidRDefault="00D241BB" w:rsidP="00D241BB">
            <w:pPr>
              <w:pStyle w:val="TEKST"/>
              <w:spacing w:after="0" w:line="240" w:lineRule="auto"/>
              <w:jc w:val="center"/>
              <w:rPr>
                <w:color w:val="000000"/>
                <w:sz w:val="20"/>
                <w:szCs w:val="20"/>
              </w:rPr>
            </w:pPr>
            <w:r w:rsidRPr="00746680">
              <w:rPr>
                <w:sz w:val="20"/>
                <w:szCs w:val="20"/>
              </w:rPr>
              <w:t xml:space="preserve">Ocena ZaVita, </w:t>
            </w:r>
            <w:r w:rsidRPr="00746680">
              <w:rPr>
                <w:sz w:val="20"/>
                <w:szCs w:val="20"/>
              </w:rPr>
              <w:br/>
              <w:t>december 2020</w:t>
            </w:r>
          </w:p>
        </w:tc>
      </w:tr>
      <w:tr w:rsidR="00403B47" w:rsidRPr="00746680" w14:paraId="6DA1208E" w14:textId="77777777" w:rsidTr="00854424">
        <w:tc>
          <w:tcPr>
            <w:tcW w:w="2735" w:type="pct"/>
            <w:gridSpan w:val="3"/>
            <w:shd w:val="clear" w:color="auto" w:fill="BFBFBF"/>
            <w:vAlign w:val="center"/>
            <w:hideMark/>
          </w:tcPr>
          <w:p w14:paraId="6095EEAE" w14:textId="77777777" w:rsidR="00403B47" w:rsidRPr="00746680" w:rsidRDefault="00403B47" w:rsidP="00854424">
            <w:pPr>
              <w:pStyle w:val="TEKST"/>
              <w:spacing w:after="0" w:line="240" w:lineRule="auto"/>
              <w:jc w:val="left"/>
              <w:rPr>
                <w:rFonts w:eastAsia="Times New Roman"/>
                <w:b/>
                <w:color w:val="000000"/>
                <w:sz w:val="20"/>
                <w:szCs w:val="20"/>
                <w:lang w:eastAsia="sl-SI"/>
              </w:rPr>
            </w:pPr>
            <w:proofErr w:type="spellStart"/>
            <w:r w:rsidRPr="00746680">
              <w:rPr>
                <w:b/>
                <w:bCs/>
                <w:color w:val="000000"/>
                <w:sz w:val="20"/>
                <w:szCs w:val="20"/>
              </w:rPr>
              <w:t>OSO_JP</w:t>
            </w:r>
            <w:proofErr w:type="spellEnd"/>
            <w:r w:rsidRPr="00746680">
              <w:rPr>
                <w:b/>
                <w:bCs/>
                <w:color w:val="000000"/>
                <w:sz w:val="20"/>
                <w:szCs w:val="20"/>
              </w:rPr>
              <w:t xml:space="preserve"> - skupaj</w:t>
            </w:r>
          </w:p>
        </w:tc>
        <w:tc>
          <w:tcPr>
            <w:tcW w:w="782" w:type="pct"/>
            <w:shd w:val="clear" w:color="auto" w:fill="BFBFBF"/>
            <w:vAlign w:val="center"/>
            <w:hideMark/>
          </w:tcPr>
          <w:p w14:paraId="72F2727B" w14:textId="1CBBECB8" w:rsidR="00403B47" w:rsidRPr="00746680" w:rsidRDefault="00D241BB" w:rsidP="00854424">
            <w:pPr>
              <w:spacing w:after="0" w:line="240" w:lineRule="auto"/>
              <w:jc w:val="right"/>
              <w:rPr>
                <w:b/>
                <w:bCs/>
                <w:color w:val="000000"/>
                <w:sz w:val="20"/>
                <w:szCs w:val="20"/>
              </w:rPr>
            </w:pPr>
            <w:r w:rsidRPr="00746680">
              <w:rPr>
                <w:b/>
                <w:bCs/>
                <w:color w:val="000000"/>
                <w:sz w:val="20"/>
                <w:szCs w:val="20"/>
              </w:rPr>
              <w:t>877.612,45</w:t>
            </w:r>
          </w:p>
        </w:tc>
        <w:tc>
          <w:tcPr>
            <w:tcW w:w="1483" w:type="pct"/>
            <w:shd w:val="clear" w:color="auto" w:fill="auto"/>
            <w:vAlign w:val="center"/>
            <w:hideMark/>
          </w:tcPr>
          <w:p w14:paraId="5A1EE0C1" w14:textId="6F0FDA99" w:rsidR="00403B47" w:rsidRPr="00746680" w:rsidRDefault="00403B47" w:rsidP="00854424">
            <w:pPr>
              <w:pStyle w:val="TEKST"/>
              <w:spacing w:after="0" w:line="240" w:lineRule="auto"/>
              <w:jc w:val="center"/>
              <w:rPr>
                <w:rFonts w:eastAsia="Times New Roman"/>
                <w:color w:val="000000"/>
                <w:sz w:val="20"/>
                <w:szCs w:val="20"/>
                <w:lang w:eastAsia="sl-SI"/>
              </w:rPr>
            </w:pPr>
            <w:r w:rsidRPr="00746680">
              <w:rPr>
                <w:rFonts w:eastAsia="Times New Roman"/>
                <w:color w:val="000000"/>
                <w:sz w:val="20"/>
                <w:szCs w:val="20"/>
                <w:lang w:eastAsia="sl-SI"/>
              </w:rPr>
              <w:t>/</w:t>
            </w:r>
          </w:p>
        </w:tc>
      </w:tr>
    </w:tbl>
    <w:p w14:paraId="2AA4CA82" w14:textId="5E3396F5" w:rsidR="00CC67B3" w:rsidRPr="009A00CE" w:rsidRDefault="00CC67B3" w:rsidP="006D179A">
      <w:pPr>
        <w:pStyle w:val="1NASLOV"/>
        <w:ind w:right="-1"/>
      </w:pPr>
      <w:bookmarkStart w:id="113" w:name="_Toc62070818"/>
      <w:r w:rsidRPr="009A00CE">
        <w:lastRenderedPageBreak/>
        <w:t xml:space="preserve">Določitev podlag za odmero komunalnega prispevka za </w:t>
      </w:r>
      <w:r w:rsidR="004205BA" w:rsidRPr="009A00CE">
        <w:t>obstoječo</w:t>
      </w:r>
      <w:r w:rsidRPr="009A00CE">
        <w:t xml:space="preserve"> komunalno opremo</w:t>
      </w:r>
      <w:bookmarkEnd w:id="113"/>
    </w:p>
    <w:p w14:paraId="0EF9B845" w14:textId="63DDE7DE" w:rsidR="006F2001" w:rsidRPr="009A00CE" w:rsidRDefault="006F2001" w:rsidP="006B6ADB">
      <w:pPr>
        <w:pStyle w:val="11NASLOV"/>
      </w:pPr>
      <w:bookmarkStart w:id="114" w:name="_Toc62070819"/>
      <w:r w:rsidRPr="009A00CE">
        <w:t>O</w:t>
      </w:r>
      <w:r w:rsidR="004205BA" w:rsidRPr="009A00CE">
        <w:t xml:space="preserve">skrbna </w:t>
      </w:r>
      <w:r w:rsidRPr="009A00CE">
        <w:t>območja</w:t>
      </w:r>
      <w:bookmarkEnd w:id="114"/>
      <w:r w:rsidRPr="009A00CE">
        <w:t xml:space="preserve"> </w:t>
      </w:r>
    </w:p>
    <w:p w14:paraId="1D1ED6C8" w14:textId="61EDD8CE" w:rsidR="00985279" w:rsidRPr="00D14168" w:rsidRDefault="00EF4DC6" w:rsidP="00FB499B">
      <w:pPr>
        <w:pStyle w:val="TEKST"/>
        <w:spacing w:after="120" w:line="240" w:lineRule="auto"/>
        <w:ind w:right="0"/>
      </w:pPr>
      <w:r w:rsidRPr="009A00CE">
        <w:t xml:space="preserve">Uredba določa, da se </w:t>
      </w:r>
      <w:r w:rsidR="001A5510" w:rsidRPr="009A00CE">
        <w:t xml:space="preserve">za </w:t>
      </w:r>
      <w:r w:rsidR="001E6A13" w:rsidRPr="009A00CE">
        <w:t>določitev podlag za posamezno vrsto obstoječe komunalne opreme določi oskrbno območje</w:t>
      </w:r>
      <w:r w:rsidRPr="009A00CE">
        <w:t>. Pri pripravi EPO je bilo ugotovljeno, da s</w:t>
      </w:r>
      <w:r w:rsidR="0000686B" w:rsidRPr="009A00CE">
        <w:t xml:space="preserve">o </w:t>
      </w:r>
      <w:r w:rsidR="00985279" w:rsidRPr="009A00CE">
        <w:t xml:space="preserve">cestno omrežje in javne površine, ki so uporabljeni v </w:t>
      </w:r>
      <w:r w:rsidRPr="009A00CE">
        <w:t>EPO</w:t>
      </w:r>
      <w:r w:rsidR="00985279" w:rsidRPr="009A00CE">
        <w:t>, opredeljeni kot grajeno javno dobro. Iz nave</w:t>
      </w:r>
      <w:r w:rsidRPr="009A00CE">
        <w:t xml:space="preserve">denega izhaja, da je bilo za </w:t>
      </w:r>
      <w:r w:rsidR="0000686B" w:rsidRPr="009A00CE">
        <w:t>te tri</w:t>
      </w:r>
      <w:r w:rsidRPr="009A00CE">
        <w:t xml:space="preserve"> </w:t>
      </w:r>
      <w:r w:rsidR="00985279" w:rsidRPr="009A00CE">
        <w:t xml:space="preserve">vrste </w:t>
      </w:r>
      <w:r w:rsidR="00985279" w:rsidRPr="00D14168">
        <w:t xml:space="preserve">komunalne opreme določeno eno oskrbno območje </w:t>
      </w:r>
      <w:r w:rsidR="0055764D" w:rsidRPr="00D14168">
        <w:t xml:space="preserve">v skladu z 21. členom Uredbe </w:t>
      </w:r>
      <w:r w:rsidR="00985279" w:rsidRPr="00D14168">
        <w:t>(v na</w:t>
      </w:r>
      <w:r w:rsidRPr="00D14168">
        <w:t xml:space="preserve">daljevanju </w:t>
      </w:r>
      <w:proofErr w:type="spellStart"/>
      <w:r w:rsidR="007674D3" w:rsidRPr="00D14168">
        <w:t>OSO</w:t>
      </w:r>
      <w:r w:rsidR="00985279" w:rsidRPr="00D14168">
        <w:t>_C</w:t>
      </w:r>
      <w:proofErr w:type="spellEnd"/>
      <w:r w:rsidR="00985279" w:rsidRPr="00D14168">
        <w:t xml:space="preserve"> i</w:t>
      </w:r>
      <w:r w:rsidRPr="00D14168">
        <w:t xml:space="preserve">n </w:t>
      </w:r>
      <w:proofErr w:type="spellStart"/>
      <w:r w:rsidR="007674D3" w:rsidRPr="00D14168">
        <w:t>OSO</w:t>
      </w:r>
      <w:r w:rsidR="00985279" w:rsidRPr="00D14168">
        <w:t>_JP</w:t>
      </w:r>
      <w:proofErr w:type="spellEnd"/>
      <w:r w:rsidR="00985279" w:rsidRPr="00D14168">
        <w:t>), ki so grafično prikazana v kartografskih prilogah 1</w:t>
      </w:r>
      <w:r w:rsidR="00AF04B4" w:rsidRPr="00D14168">
        <w:t xml:space="preserve"> </w:t>
      </w:r>
      <w:r w:rsidR="0000686B" w:rsidRPr="00D14168">
        <w:t xml:space="preserve">in </w:t>
      </w:r>
      <w:r w:rsidR="00AF04B4" w:rsidRPr="00D14168">
        <w:t>4</w:t>
      </w:r>
      <w:r w:rsidR="00985279" w:rsidRPr="00D14168">
        <w:t xml:space="preserve">. </w:t>
      </w:r>
    </w:p>
    <w:p w14:paraId="1BDB1A2E" w14:textId="24B499BD" w:rsidR="001A5510" w:rsidRPr="00D14168" w:rsidRDefault="001A5510" w:rsidP="00FB499B">
      <w:pPr>
        <w:pStyle w:val="TEKST"/>
        <w:spacing w:after="120" w:line="240" w:lineRule="auto"/>
        <w:ind w:right="0"/>
      </w:pPr>
      <w:r w:rsidRPr="00D14168">
        <w:t xml:space="preserve">Na območju občine </w:t>
      </w:r>
      <w:r w:rsidR="00530A2A" w:rsidRPr="00D14168">
        <w:t>Videm</w:t>
      </w:r>
      <w:r w:rsidRPr="00D14168">
        <w:t xml:space="preserve"> se kanalizacijsko omrežje </w:t>
      </w:r>
      <w:r w:rsidR="00C52797" w:rsidRPr="00D14168">
        <w:t xml:space="preserve">z urejenim čiščenja komunalnih odpadnih voda </w:t>
      </w:r>
      <w:r w:rsidRPr="00D14168">
        <w:t xml:space="preserve">nahaja v naseljih </w:t>
      </w:r>
      <w:r w:rsidR="00D14168" w:rsidRPr="00D14168">
        <w:t>Videm pri Ptuju, Šturmovci, Lancova vas, Dravinjski Vrh, Zgornji Leskovec, Pobrežje, Jurovci, Majski Vrh in Tržec</w:t>
      </w:r>
      <w:r w:rsidRPr="00D14168">
        <w:t xml:space="preserve">. V skladu z 21. členom Uredbe je bilo na območju občine </w:t>
      </w:r>
      <w:r w:rsidR="00530A2A" w:rsidRPr="00D14168">
        <w:t>Videm</w:t>
      </w:r>
      <w:r w:rsidRPr="00D14168">
        <w:t xml:space="preserve"> določeno eno oskrbno območje za kanalizacijo (v nadaljevanju </w:t>
      </w:r>
      <w:proofErr w:type="spellStart"/>
      <w:r w:rsidRPr="00D14168">
        <w:t>OSO_K</w:t>
      </w:r>
      <w:proofErr w:type="spellEnd"/>
      <w:r w:rsidRPr="00D14168">
        <w:t xml:space="preserve">). </w:t>
      </w:r>
    </w:p>
    <w:p w14:paraId="61ED1A3F" w14:textId="3FF110F9" w:rsidR="00985279" w:rsidRPr="00D14168" w:rsidRDefault="005C2B41" w:rsidP="00FB499B">
      <w:pPr>
        <w:pStyle w:val="TEKST"/>
        <w:spacing w:after="120" w:line="240" w:lineRule="auto"/>
        <w:ind w:right="0"/>
      </w:pPr>
      <w:r w:rsidRPr="00D14168">
        <w:t xml:space="preserve">Občina </w:t>
      </w:r>
      <w:r w:rsidR="00530A2A" w:rsidRPr="00D14168">
        <w:t>Videm</w:t>
      </w:r>
      <w:r w:rsidRPr="00D14168">
        <w:t xml:space="preserve"> je upravljavec vodooskrbnih sistemov</w:t>
      </w:r>
      <w:r w:rsidR="00F86646" w:rsidRPr="00D14168">
        <w:t xml:space="preserve"> v vseh naseljih v občini </w:t>
      </w:r>
      <w:r w:rsidR="00530A2A" w:rsidRPr="00D14168">
        <w:t>Videm</w:t>
      </w:r>
      <w:r w:rsidRPr="00D14168">
        <w:t>.</w:t>
      </w:r>
      <w:r w:rsidR="00BD2F42" w:rsidRPr="00D14168">
        <w:t xml:space="preserve"> </w:t>
      </w:r>
      <w:r w:rsidR="0055764D" w:rsidRPr="00D14168">
        <w:t xml:space="preserve">V skladu z 21. členom Uredbe je bilo </w:t>
      </w:r>
      <w:r w:rsidR="001F5CDD" w:rsidRPr="00D14168">
        <w:t xml:space="preserve">na območju občine </w:t>
      </w:r>
      <w:r w:rsidR="00530A2A" w:rsidRPr="00D14168">
        <w:t>Videm</w:t>
      </w:r>
      <w:r w:rsidR="001F5CDD" w:rsidRPr="00D14168">
        <w:t xml:space="preserve"> določeno eno oskrbno območje </w:t>
      </w:r>
      <w:r w:rsidR="00985279" w:rsidRPr="00D14168">
        <w:t xml:space="preserve">(v nadaljevanju </w:t>
      </w:r>
      <w:proofErr w:type="spellStart"/>
      <w:r w:rsidR="007674D3" w:rsidRPr="00D14168">
        <w:t>OSO</w:t>
      </w:r>
      <w:r w:rsidR="00985279" w:rsidRPr="00D14168">
        <w:t>_V</w:t>
      </w:r>
      <w:proofErr w:type="spellEnd"/>
      <w:r w:rsidR="00985279" w:rsidRPr="00D14168">
        <w:t xml:space="preserve">). </w:t>
      </w:r>
    </w:p>
    <w:p w14:paraId="30E6350E" w14:textId="23F62734" w:rsidR="00C04180" w:rsidRPr="00530A2A" w:rsidRDefault="00C04180" w:rsidP="00FB499B">
      <w:pPr>
        <w:pStyle w:val="TEKST"/>
        <w:spacing w:after="120" w:line="240" w:lineRule="auto"/>
        <w:ind w:right="0"/>
        <w:rPr>
          <w:highlight w:val="yellow"/>
        </w:rPr>
      </w:pPr>
      <w:r w:rsidRPr="00D14168">
        <w:t xml:space="preserve">Kot vsota površin vseh gradbenih parcel oziroma delov parcel, ki ležijo na oskrbnem območju, se upošteva površina gradbenih parcel, na katerih je, v skladu s prostorskim aktom, dovoljeno graditi. Podatki o površini gradbenih parcel na oskrbnem območju so bili določeni na podlagi vektorskih podatkov Občinskega prostorskega načrta Občine </w:t>
      </w:r>
      <w:r w:rsidR="00530A2A" w:rsidRPr="00D14168">
        <w:t>Videm</w:t>
      </w:r>
      <w:r w:rsidRPr="00D14168">
        <w:t xml:space="preserve">. </w:t>
      </w:r>
      <w:r w:rsidRPr="00D14168">
        <w:rPr>
          <w:szCs w:val="22"/>
        </w:rPr>
        <w:t xml:space="preserve">Skupna površina </w:t>
      </w:r>
      <w:r w:rsidRPr="00D14168">
        <w:t>vseh gradbenih parcel</w:t>
      </w:r>
      <w:r w:rsidRPr="00D14168">
        <w:rPr>
          <w:szCs w:val="22"/>
        </w:rPr>
        <w:t xml:space="preserve">, je bila določena na podlagi veljavnega prostorskega akta, ter je bila dodatno zmanjšana za površine, kjer po veljavnem aktu ni mogoče graditi objektov za katere bi se odmerjal komunalni prispevek. </w:t>
      </w:r>
      <w:r w:rsidR="00D14168" w:rsidRPr="009A00CE">
        <w:rPr>
          <w:szCs w:val="22"/>
        </w:rPr>
        <w:t xml:space="preserve">V tem EPO gre za namensko rabo območja okoljske infrastrukture, površine cest, pokopališča in druge urejene zelene površine. </w:t>
      </w:r>
      <w:r w:rsidR="00D14168" w:rsidRPr="009A00CE">
        <w:t xml:space="preserve">Naknadno so bile računsko izločene še površine javnih cest po evidenci GJI, ki se nahajajo na stavbnih zemljiščih (nimajo oznake PC ampak se nahajajo na namenski rabi A, </w:t>
      </w:r>
      <w:proofErr w:type="spellStart"/>
      <w:r w:rsidR="00D14168" w:rsidRPr="009A00CE">
        <w:t>BC</w:t>
      </w:r>
      <w:proofErr w:type="spellEnd"/>
      <w:r w:rsidR="00D14168" w:rsidRPr="009A00CE">
        <w:t xml:space="preserve">, BT, CU, E, </w:t>
      </w:r>
      <w:proofErr w:type="spellStart"/>
      <w:r w:rsidR="00D14168" w:rsidRPr="009A00CE">
        <w:t>IK</w:t>
      </w:r>
      <w:proofErr w:type="spellEnd"/>
      <w:r w:rsidR="00D14168" w:rsidRPr="009A00CE">
        <w:t xml:space="preserve">, </w:t>
      </w:r>
      <w:proofErr w:type="spellStart"/>
      <w:r w:rsidR="00D14168" w:rsidRPr="009A00CE">
        <w:t>SK</w:t>
      </w:r>
      <w:proofErr w:type="spellEnd"/>
      <w:r w:rsidR="00D14168" w:rsidRPr="009A00CE">
        <w:t xml:space="preserve"> in ZS), površine veljavnega OPPN z </w:t>
      </w:r>
      <w:proofErr w:type="spellStart"/>
      <w:r w:rsidR="00D14168" w:rsidRPr="009A00CE">
        <w:t>EUP</w:t>
      </w:r>
      <w:proofErr w:type="spellEnd"/>
      <w:r w:rsidR="00D14168" w:rsidRPr="009A00CE">
        <w:t xml:space="preserve"> oznako LV05 </w:t>
      </w:r>
      <w:r w:rsidR="00D14168" w:rsidRPr="009A00CE">
        <w:rPr>
          <w:i/>
          <w:iCs/>
        </w:rPr>
        <w:t>(Odlok o občinskem podrobnem prostorskem načrtu za enoto urejanja P18-M1 območje poslovno – logistične cone Videm (Uradno glasilo slovenskih občin, št. 14/11, 47/14))</w:t>
      </w:r>
      <w:r w:rsidR="00D14168" w:rsidRPr="009A00CE">
        <w:t xml:space="preserve"> in površine predvidenih OPPN za katere se bo izdelalo EPO za predvideno komunalno opremo. To so območja z </w:t>
      </w:r>
      <w:proofErr w:type="spellStart"/>
      <w:r w:rsidR="00D14168" w:rsidRPr="009A00CE">
        <w:t>EUP</w:t>
      </w:r>
      <w:proofErr w:type="spellEnd"/>
      <w:r w:rsidR="00D14168" w:rsidRPr="009A00CE">
        <w:t xml:space="preserve"> oznako: PB05, LZ02, VI03 in PB13.</w:t>
      </w:r>
    </w:p>
    <w:p w14:paraId="45449AE2" w14:textId="38AEC23C" w:rsidR="00985279" w:rsidRPr="00D14168" w:rsidRDefault="00985279" w:rsidP="00FB499B">
      <w:pPr>
        <w:pStyle w:val="TEKST"/>
        <w:spacing w:after="120" w:line="240" w:lineRule="auto"/>
        <w:ind w:right="0"/>
      </w:pPr>
      <w:r w:rsidRPr="00D14168">
        <w:t xml:space="preserve">Grafični prikaz območja je povzet po mejah, ki so določene v veljavnem prostorskem </w:t>
      </w:r>
      <w:r w:rsidR="00BD2F42" w:rsidRPr="00D14168">
        <w:t>aktu</w:t>
      </w:r>
      <w:r w:rsidRPr="00D14168">
        <w:t xml:space="preserve"> občine. Skupna površina </w:t>
      </w:r>
      <w:r w:rsidR="00BD2F42" w:rsidRPr="00D14168">
        <w:t>gradbenih</w:t>
      </w:r>
      <w:r w:rsidRPr="00D14168">
        <w:t xml:space="preserve"> parcel, ki je bila določena na podlagi veljavnega prostorskega </w:t>
      </w:r>
      <w:r w:rsidR="00BD2F42" w:rsidRPr="00D14168">
        <w:t>akta</w:t>
      </w:r>
      <w:r w:rsidRPr="00D14168">
        <w:t>, je bila dodatno zmanjšana za površine</w:t>
      </w:r>
      <w:r w:rsidR="00BD2F42" w:rsidRPr="00D14168">
        <w:t>, kjer po veljavnem aktu ni mogoče graditi objektov</w:t>
      </w:r>
      <w:r w:rsidR="00626341" w:rsidRPr="00D14168">
        <w:t xml:space="preserve"> za katere bi se odmerjal komunalni prispevek</w:t>
      </w:r>
      <w:r w:rsidR="00BD2F42" w:rsidRPr="00D14168">
        <w:t xml:space="preserve">. </w:t>
      </w:r>
      <w:r w:rsidR="0000686B" w:rsidRPr="00D14168">
        <w:rPr>
          <w:szCs w:val="22"/>
        </w:rPr>
        <w:t xml:space="preserve">V tem EPO gre za namensko rabo </w:t>
      </w:r>
      <w:r w:rsidR="004C7B55" w:rsidRPr="00D14168">
        <w:rPr>
          <w:szCs w:val="22"/>
        </w:rPr>
        <w:t>območja okoljske infrastrukture, površine cest, pokopališča</w:t>
      </w:r>
      <w:r w:rsidR="00D14168" w:rsidRPr="00D14168">
        <w:rPr>
          <w:szCs w:val="22"/>
        </w:rPr>
        <w:t xml:space="preserve"> </w:t>
      </w:r>
      <w:r w:rsidR="004C7B55" w:rsidRPr="00D14168">
        <w:rPr>
          <w:szCs w:val="22"/>
        </w:rPr>
        <w:t>in druge urejene zelene površine</w:t>
      </w:r>
      <w:r w:rsidR="003F602C" w:rsidRPr="00D14168">
        <w:t>.</w:t>
      </w:r>
    </w:p>
    <w:p w14:paraId="562213E8" w14:textId="3FC685AD" w:rsidR="00985279" w:rsidRPr="00D14168" w:rsidRDefault="00985279" w:rsidP="00FB499B">
      <w:pPr>
        <w:pStyle w:val="TEKST"/>
        <w:spacing w:after="120" w:line="240" w:lineRule="auto"/>
        <w:ind w:right="0"/>
      </w:pPr>
      <w:r w:rsidRPr="00D14168">
        <w:t xml:space="preserve">V primeru </w:t>
      </w:r>
      <w:r w:rsidR="00BD2F42" w:rsidRPr="00D14168">
        <w:t>cestnega omrežja</w:t>
      </w:r>
      <w:r w:rsidR="004C7B55" w:rsidRPr="00D14168">
        <w:t xml:space="preserve"> </w:t>
      </w:r>
      <w:r w:rsidRPr="00D14168">
        <w:t xml:space="preserve">in javnih površin tako oskrbno območje predstavljajo vsa stavbna zemljišča na območju občine </w:t>
      </w:r>
      <w:r w:rsidR="00530A2A" w:rsidRPr="00D14168">
        <w:t>Videm</w:t>
      </w:r>
      <w:r w:rsidRPr="00D14168">
        <w:t>. V primeru kanalizacijskega in vodovodnega omrežja pa oskrbna območja predstavljajo zgolj tista stavbna zemljišča, na katerih je priklop na kanalizacijsko ali vodovodno omrežje mogoč.</w:t>
      </w:r>
    </w:p>
    <w:p w14:paraId="746290F5" w14:textId="3B448295" w:rsidR="00CC67B3" w:rsidRPr="00D14168" w:rsidRDefault="00CC67B3" w:rsidP="006B6ADB">
      <w:pPr>
        <w:pStyle w:val="11NASLOV"/>
      </w:pPr>
      <w:bookmarkStart w:id="115" w:name="_Toc62070820"/>
      <w:r w:rsidRPr="00D14168">
        <w:t xml:space="preserve">Skupni </w:t>
      </w:r>
      <w:r w:rsidR="008F6553" w:rsidRPr="00D14168">
        <w:t xml:space="preserve">in </w:t>
      </w:r>
      <w:r w:rsidR="004B41BC" w:rsidRPr="00D14168">
        <w:t>dejanski</w:t>
      </w:r>
      <w:r w:rsidR="008F6553" w:rsidRPr="00D14168">
        <w:t xml:space="preserve"> </w:t>
      </w:r>
      <w:r w:rsidRPr="00D14168">
        <w:t>stroški</w:t>
      </w:r>
      <w:bookmarkEnd w:id="115"/>
    </w:p>
    <w:p w14:paraId="045FF381" w14:textId="77777777" w:rsidR="00AE2194" w:rsidRPr="00D14168" w:rsidRDefault="00AE2194" w:rsidP="006B6ADB">
      <w:pPr>
        <w:pStyle w:val="111Naslov"/>
        <w:ind w:left="1134" w:hanging="708"/>
      </w:pPr>
      <w:bookmarkStart w:id="116" w:name="_Toc62070821"/>
      <w:r w:rsidRPr="00D14168">
        <w:t>Skupni stroški komunalne opreme</w:t>
      </w:r>
      <w:bookmarkEnd w:id="116"/>
    </w:p>
    <w:p w14:paraId="700D4FF0" w14:textId="77777777" w:rsidR="00AE2194" w:rsidRPr="00D14168" w:rsidRDefault="00FE3193" w:rsidP="00454F9C">
      <w:pPr>
        <w:spacing w:line="240" w:lineRule="auto"/>
        <w:jc w:val="both"/>
      </w:pPr>
      <w:r w:rsidRPr="00D14168">
        <w:t xml:space="preserve">Po tem EPO so skupni stroški izgradnje komunalne opreme opredeljeni na podlagi podatkov, ki so predstavljeni v prejšnjih poglavjih. Na podlagi izvedene analize, ki je predstavljena v prejšnjem </w:t>
      </w:r>
      <w:r w:rsidRPr="00D14168">
        <w:lastRenderedPageBreak/>
        <w:t>poglavju po posamezni vrsti komunalne opreme so v nadaljevanju podani skupni stroški obstoječe komunalne opreme.</w:t>
      </w:r>
    </w:p>
    <w:p w14:paraId="49C08D3E" w14:textId="000DB5E7" w:rsidR="00AE2194" w:rsidRPr="00D14168" w:rsidRDefault="00AE2194" w:rsidP="00454F9C">
      <w:pPr>
        <w:pStyle w:val="TABELA"/>
        <w:spacing w:line="240" w:lineRule="auto"/>
      </w:pPr>
      <w:bookmarkStart w:id="117" w:name="_Toc464070211"/>
      <w:bookmarkStart w:id="118" w:name="_Toc62070931"/>
      <w:r w:rsidRPr="00D14168">
        <w:t xml:space="preserve">Preglednica </w:t>
      </w:r>
      <w:r w:rsidR="00682A8A">
        <w:fldChar w:fldCharType="begin"/>
      </w:r>
      <w:r w:rsidR="00682A8A">
        <w:instrText xml:space="preserve"> SEQ Preglednica \* ARABIC </w:instrText>
      </w:r>
      <w:r w:rsidR="00682A8A">
        <w:fldChar w:fldCharType="separate"/>
      </w:r>
      <w:r w:rsidR="00641BD3">
        <w:rPr>
          <w:noProof/>
        </w:rPr>
        <w:t>18</w:t>
      </w:r>
      <w:r w:rsidR="00682A8A">
        <w:rPr>
          <w:noProof/>
        </w:rPr>
        <w:fldChar w:fldCharType="end"/>
      </w:r>
      <w:r w:rsidRPr="00D14168">
        <w:t xml:space="preserve">: Skupni stroški </w:t>
      </w:r>
      <w:bookmarkEnd w:id="117"/>
      <w:r w:rsidR="001E25CA" w:rsidRPr="00D14168">
        <w:t xml:space="preserve">po posamezni vrsti obstoječe </w:t>
      </w:r>
      <w:r w:rsidR="00FE3193" w:rsidRPr="00D14168">
        <w:t>komunalne opreme</w:t>
      </w:r>
      <w:bookmarkEnd w:id="118"/>
    </w:p>
    <w:tbl>
      <w:tblPr>
        <w:tblW w:w="5000" w:type="pct"/>
        <w:tblCellMar>
          <w:left w:w="70" w:type="dxa"/>
          <w:right w:w="70" w:type="dxa"/>
        </w:tblCellMar>
        <w:tblLook w:val="04A0" w:firstRow="1" w:lastRow="0" w:firstColumn="1" w:lastColumn="0" w:noHBand="0" w:noVBand="1"/>
      </w:tblPr>
      <w:tblGrid>
        <w:gridCol w:w="3020"/>
        <w:gridCol w:w="3020"/>
        <w:gridCol w:w="3022"/>
      </w:tblGrid>
      <w:tr w:rsidR="00AE2194" w:rsidRPr="00746680" w14:paraId="2DE4C406" w14:textId="77777777" w:rsidTr="00AE2194">
        <w:tc>
          <w:tcPr>
            <w:tcW w:w="1666" w:type="pct"/>
            <w:tcBorders>
              <w:top w:val="single" w:sz="4" w:space="0" w:color="000000"/>
              <w:left w:val="single" w:sz="4" w:space="0" w:color="000000"/>
              <w:bottom w:val="single" w:sz="4" w:space="0" w:color="000000"/>
              <w:right w:val="single" w:sz="4" w:space="0" w:color="000000"/>
            </w:tcBorders>
            <w:shd w:val="clear" w:color="auto" w:fill="BFBFBF"/>
            <w:noWrap/>
            <w:vAlign w:val="center"/>
            <w:hideMark/>
          </w:tcPr>
          <w:p w14:paraId="7AF76274" w14:textId="77777777" w:rsidR="00AE2194" w:rsidRPr="00746680" w:rsidRDefault="00AE2194" w:rsidP="00454F9C">
            <w:pPr>
              <w:pStyle w:val="TEKST"/>
              <w:spacing w:after="0" w:line="240" w:lineRule="auto"/>
              <w:jc w:val="center"/>
              <w:rPr>
                <w:rFonts w:eastAsia="Times New Roman"/>
                <w:b/>
                <w:bCs/>
                <w:sz w:val="20"/>
                <w:szCs w:val="20"/>
                <w:lang w:eastAsia="sl-SI"/>
              </w:rPr>
            </w:pPr>
            <w:r w:rsidRPr="00746680">
              <w:rPr>
                <w:rFonts w:eastAsia="Times New Roman"/>
                <w:b/>
                <w:bCs/>
                <w:sz w:val="20"/>
                <w:szCs w:val="20"/>
                <w:lang w:eastAsia="sl-SI"/>
              </w:rPr>
              <w:t>Vrsta komunalne opreme</w:t>
            </w:r>
          </w:p>
        </w:tc>
        <w:tc>
          <w:tcPr>
            <w:tcW w:w="1666" w:type="pct"/>
            <w:tcBorders>
              <w:top w:val="single" w:sz="4" w:space="0" w:color="000000"/>
              <w:left w:val="nil"/>
              <w:bottom w:val="single" w:sz="4" w:space="0" w:color="000000"/>
              <w:right w:val="single" w:sz="4" w:space="0" w:color="000000"/>
            </w:tcBorders>
            <w:shd w:val="clear" w:color="auto" w:fill="BFBFBF"/>
            <w:noWrap/>
            <w:vAlign w:val="center"/>
            <w:hideMark/>
          </w:tcPr>
          <w:p w14:paraId="7F8901A9" w14:textId="77777777" w:rsidR="00AE2194" w:rsidRPr="00746680" w:rsidRDefault="00AE2194" w:rsidP="00454F9C">
            <w:pPr>
              <w:pStyle w:val="TEKST"/>
              <w:spacing w:after="0" w:line="240" w:lineRule="auto"/>
              <w:jc w:val="center"/>
              <w:rPr>
                <w:rFonts w:eastAsia="Times New Roman"/>
                <w:b/>
                <w:bCs/>
                <w:sz w:val="20"/>
                <w:szCs w:val="20"/>
                <w:lang w:eastAsia="sl-SI"/>
              </w:rPr>
            </w:pPr>
            <w:r w:rsidRPr="00746680">
              <w:rPr>
                <w:rFonts w:eastAsia="Times New Roman"/>
                <w:b/>
                <w:bCs/>
                <w:sz w:val="20"/>
                <w:szCs w:val="20"/>
                <w:lang w:eastAsia="sl-SI"/>
              </w:rPr>
              <w:t>O</w:t>
            </w:r>
            <w:r w:rsidR="001E6A13" w:rsidRPr="00746680">
              <w:rPr>
                <w:rFonts w:eastAsia="Times New Roman"/>
                <w:b/>
                <w:bCs/>
                <w:sz w:val="20"/>
                <w:szCs w:val="20"/>
                <w:lang w:eastAsia="sl-SI"/>
              </w:rPr>
              <w:t>skrbno</w:t>
            </w:r>
            <w:r w:rsidRPr="00746680">
              <w:rPr>
                <w:rFonts w:eastAsia="Times New Roman"/>
                <w:b/>
                <w:bCs/>
                <w:sz w:val="20"/>
                <w:szCs w:val="20"/>
                <w:lang w:eastAsia="sl-SI"/>
              </w:rPr>
              <w:t xml:space="preserve"> območje</w:t>
            </w:r>
          </w:p>
        </w:tc>
        <w:tc>
          <w:tcPr>
            <w:tcW w:w="1667" w:type="pct"/>
            <w:tcBorders>
              <w:top w:val="single" w:sz="4" w:space="0" w:color="000000"/>
              <w:left w:val="nil"/>
              <w:bottom w:val="single" w:sz="4" w:space="0" w:color="000000"/>
              <w:right w:val="single" w:sz="4" w:space="0" w:color="000000"/>
            </w:tcBorders>
            <w:shd w:val="clear" w:color="auto" w:fill="BFBFBF"/>
            <w:vAlign w:val="center"/>
            <w:hideMark/>
          </w:tcPr>
          <w:p w14:paraId="4611A49C" w14:textId="77777777" w:rsidR="00AE2194" w:rsidRPr="00746680" w:rsidRDefault="00AE2194" w:rsidP="00454F9C">
            <w:pPr>
              <w:pStyle w:val="TEKST"/>
              <w:spacing w:after="0" w:line="240" w:lineRule="auto"/>
              <w:jc w:val="center"/>
              <w:rPr>
                <w:rFonts w:eastAsia="Times New Roman"/>
                <w:b/>
                <w:bCs/>
                <w:sz w:val="20"/>
                <w:szCs w:val="20"/>
                <w:lang w:eastAsia="sl-SI"/>
              </w:rPr>
            </w:pPr>
            <w:r w:rsidRPr="00746680">
              <w:rPr>
                <w:rFonts w:eastAsia="Times New Roman"/>
                <w:b/>
                <w:bCs/>
                <w:sz w:val="20"/>
                <w:szCs w:val="20"/>
                <w:lang w:eastAsia="sl-SI"/>
              </w:rPr>
              <w:t>Vrednost [€]</w:t>
            </w:r>
          </w:p>
        </w:tc>
      </w:tr>
      <w:tr w:rsidR="00F57957" w:rsidRPr="00746680" w14:paraId="6121D4FC" w14:textId="77777777" w:rsidTr="00F5628B">
        <w:tc>
          <w:tcPr>
            <w:tcW w:w="1666" w:type="pct"/>
            <w:tcBorders>
              <w:top w:val="nil"/>
              <w:left w:val="single" w:sz="4" w:space="0" w:color="000000"/>
              <w:bottom w:val="single" w:sz="4" w:space="0" w:color="000000"/>
              <w:right w:val="single" w:sz="4" w:space="0" w:color="000000"/>
            </w:tcBorders>
            <w:shd w:val="clear" w:color="auto" w:fill="auto"/>
            <w:noWrap/>
            <w:vAlign w:val="center"/>
            <w:hideMark/>
          </w:tcPr>
          <w:p w14:paraId="3C40DB5E" w14:textId="77777777" w:rsidR="00F57957" w:rsidRPr="00746680" w:rsidRDefault="00F57957" w:rsidP="00F57957">
            <w:pPr>
              <w:pStyle w:val="TEKST"/>
              <w:spacing w:after="0" w:line="240" w:lineRule="auto"/>
              <w:jc w:val="center"/>
              <w:rPr>
                <w:rFonts w:eastAsia="Times New Roman"/>
                <w:sz w:val="20"/>
                <w:szCs w:val="20"/>
                <w:lang w:eastAsia="sl-SI"/>
              </w:rPr>
            </w:pPr>
            <w:r w:rsidRPr="00746680">
              <w:rPr>
                <w:sz w:val="20"/>
                <w:szCs w:val="20"/>
              </w:rPr>
              <w:t>Ceste</w:t>
            </w:r>
          </w:p>
        </w:tc>
        <w:tc>
          <w:tcPr>
            <w:tcW w:w="1666" w:type="pct"/>
            <w:tcBorders>
              <w:top w:val="nil"/>
              <w:left w:val="nil"/>
              <w:bottom w:val="single" w:sz="4" w:space="0" w:color="000000"/>
              <w:right w:val="single" w:sz="4" w:space="0" w:color="000000"/>
            </w:tcBorders>
            <w:shd w:val="clear" w:color="auto" w:fill="auto"/>
            <w:noWrap/>
            <w:vAlign w:val="center"/>
            <w:hideMark/>
          </w:tcPr>
          <w:p w14:paraId="1F2C800A" w14:textId="77777777" w:rsidR="00F57957" w:rsidRPr="00746680" w:rsidRDefault="00F57957" w:rsidP="00F57957">
            <w:pPr>
              <w:pStyle w:val="TEKST"/>
              <w:spacing w:after="0" w:line="240" w:lineRule="auto"/>
              <w:jc w:val="center"/>
              <w:rPr>
                <w:rFonts w:eastAsia="Times New Roman"/>
                <w:sz w:val="20"/>
                <w:szCs w:val="20"/>
                <w:lang w:eastAsia="sl-SI"/>
              </w:rPr>
            </w:pPr>
            <w:r w:rsidRPr="00746680">
              <w:rPr>
                <w:sz w:val="20"/>
                <w:szCs w:val="20"/>
              </w:rPr>
              <w:t>OSO_C</w:t>
            </w:r>
          </w:p>
        </w:tc>
        <w:tc>
          <w:tcPr>
            <w:tcW w:w="1667" w:type="pct"/>
            <w:tcBorders>
              <w:top w:val="nil"/>
              <w:left w:val="nil"/>
              <w:bottom w:val="single" w:sz="4" w:space="0" w:color="000000"/>
              <w:right w:val="single" w:sz="4" w:space="0" w:color="000000"/>
            </w:tcBorders>
            <w:shd w:val="clear" w:color="auto" w:fill="auto"/>
            <w:noWrap/>
            <w:hideMark/>
          </w:tcPr>
          <w:p w14:paraId="0938BFC6" w14:textId="7574324E" w:rsidR="00F57957" w:rsidRPr="00746680" w:rsidRDefault="00F57957" w:rsidP="00F57957">
            <w:pPr>
              <w:pStyle w:val="TEKST"/>
              <w:spacing w:after="0" w:line="240" w:lineRule="auto"/>
              <w:jc w:val="right"/>
              <w:rPr>
                <w:rFonts w:cs="Calibri"/>
                <w:color w:val="000000"/>
                <w:sz w:val="20"/>
                <w:szCs w:val="20"/>
                <w:highlight w:val="yellow"/>
                <w:lang w:eastAsia="sl-SI"/>
              </w:rPr>
            </w:pPr>
            <w:r w:rsidRPr="00746680">
              <w:rPr>
                <w:sz w:val="20"/>
                <w:szCs w:val="20"/>
              </w:rPr>
              <w:t>23.389.680,21</w:t>
            </w:r>
          </w:p>
        </w:tc>
      </w:tr>
      <w:tr w:rsidR="00F57957" w:rsidRPr="00746680" w14:paraId="2EEC811E" w14:textId="77777777" w:rsidTr="00F5628B">
        <w:tc>
          <w:tcPr>
            <w:tcW w:w="1666" w:type="pct"/>
            <w:tcBorders>
              <w:top w:val="nil"/>
              <w:left w:val="single" w:sz="4" w:space="0" w:color="000000"/>
              <w:bottom w:val="single" w:sz="4" w:space="0" w:color="auto"/>
              <w:right w:val="single" w:sz="4" w:space="0" w:color="000000"/>
            </w:tcBorders>
            <w:shd w:val="clear" w:color="auto" w:fill="auto"/>
            <w:noWrap/>
            <w:vAlign w:val="center"/>
            <w:hideMark/>
          </w:tcPr>
          <w:p w14:paraId="69F4C161" w14:textId="77777777" w:rsidR="00F57957" w:rsidRPr="00746680" w:rsidRDefault="00F57957" w:rsidP="00F57957">
            <w:pPr>
              <w:pStyle w:val="TEKST"/>
              <w:spacing w:after="0" w:line="240" w:lineRule="auto"/>
              <w:jc w:val="center"/>
              <w:rPr>
                <w:rFonts w:eastAsia="Times New Roman"/>
                <w:sz w:val="20"/>
                <w:szCs w:val="20"/>
                <w:lang w:eastAsia="sl-SI"/>
              </w:rPr>
            </w:pPr>
            <w:r w:rsidRPr="00746680">
              <w:rPr>
                <w:sz w:val="20"/>
                <w:szCs w:val="20"/>
              </w:rPr>
              <w:t>Kanalizacija</w:t>
            </w:r>
          </w:p>
        </w:tc>
        <w:tc>
          <w:tcPr>
            <w:tcW w:w="1666" w:type="pct"/>
            <w:tcBorders>
              <w:top w:val="nil"/>
              <w:left w:val="nil"/>
              <w:bottom w:val="single" w:sz="4" w:space="0" w:color="auto"/>
              <w:right w:val="single" w:sz="4" w:space="0" w:color="000000"/>
            </w:tcBorders>
            <w:shd w:val="clear" w:color="auto" w:fill="auto"/>
            <w:noWrap/>
            <w:vAlign w:val="center"/>
            <w:hideMark/>
          </w:tcPr>
          <w:p w14:paraId="6DAB8D69" w14:textId="77777777" w:rsidR="00F57957" w:rsidRPr="00746680" w:rsidRDefault="00F57957" w:rsidP="00F57957">
            <w:pPr>
              <w:pStyle w:val="TEKST"/>
              <w:spacing w:after="0" w:line="240" w:lineRule="auto"/>
              <w:jc w:val="center"/>
              <w:rPr>
                <w:rFonts w:eastAsia="Times New Roman"/>
                <w:sz w:val="20"/>
                <w:szCs w:val="20"/>
                <w:lang w:eastAsia="sl-SI"/>
              </w:rPr>
            </w:pPr>
            <w:r w:rsidRPr="00746680">
              <w:rPr>
                <w:sz w:val="20"/>
                <w:szCs w:val="20"/>
              </w:rPr>
              <w:t>OSO_K</w:t>
            </w:r>
          </w:p>
        </w:tc>
        <w:tc>
          <w:tcPr>
            <w:tcW w:w="1667" w:type="pct"/>
            <w:tcBorders>
              <w:top w:val="nil"/>
              <w:left w:val="nil"/>
              <w:bottom w:val="single" w:sz="4" w:space="0" w:color="auto"/>
              <w:right w:val="single" w:sz="4" w:space="0" w:color="000000"/>
            </w:tcBorders>
            <w:shd w:val="clear" w:color="auto" w:fill="auto"/>
            <w:noWrap/>
            <w:hideMark/>
          </w:tcPr>
          <w:p w14:paraId="695CF9EA" w14:textId="6CBD8D89" w:rsidR="00F57957" w:rsidRPr="00746680" w:rsidRDefault="00F57957" w:rsidP="00F57957">
            <w:pPr>
              <w:pStyle w:val="TEKST"/>
              <w:spacing w:after="0" w:line="240" w:lineRule="auto"/>
              <w:jc w:val="right"/>
              <w:rPr>
                <w:rFonts w:cs="Calibri"/>
                <w:color w:val="000000"/>
                <w:sz w:val="20"/>
                <w:szCs w:val="20"/>
                <w:highlight w:val="yellow"/>
              </w:rPr>
            </w:pPr>
            <w:r w:rsidRPr="00746680">
              <w:rPr>
                <w:sz w:val="20"/>
                <w:szCs w:val="20"/>
              </w:rPr>
              <w:t>5.727.566,16</w:t>
            </w:r>
          </w:p>
        </w:tc>
      </w:tr>
      <w:tr w:rsidR="00F57957" w:rsidRPr="00746680" w14:paraId="487465B1" w14:textId="77777777" w:rsidTr="00F5628B">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22015" w14:textId="77777777" w:rsidR="00F57957" w:rsidRPr="00746680" w:rsidRDefault="00F57957" w:rsidP="00F57957">
            <w:pPr>
              <w:pStyle w:val="TEKST"/>
              <w:spacing w:after="0" w:line="240" w:lineRule="auto"/>
              <w:jc w:val="center"/>
              <w:rPr>
                <w:rFonts w:eastAsia="Times New Roman"/>
                <w:sz w:val="20"/>
                <w:szCs w:val="20"/>
                <w:lang w:eastAsia="sl-SI"/>
              </w:rPr>
            </w:pPr>
            <w:r w:rsidRPr="00746680">
              <w:rPr>
                <w:sz w:val="20"/>
                <w:szCs w:val="20"/>
              </w:rPr>
              <w:t>Vodovod</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5AAB5" w14:textId="77777777" w:rsidR="00F57957" w:rsidRPr="00746680" w:rsidRDefault="00F57957" w:rsidP="00F57957">
            <w:pPr>
              <w:pStyle w:val="TEKST"/>
              <w:spacing w:after="0" w:line="240" w:lineRule="auto"/>
              <w:jc w:val="center"/>
              <w:rPr>
                <w:rFonts w:eastAsia="Times New Roman"/>
                <w:sz w:val="20"/>
                <w:szCs w:val="20"/>
                <w:lang w:eastAsia="sl-SI"/>
              </w:rPr>
            </w:pPr>
            <w:r w:rsidRPr="00746680">
              <w:rPr>
                <w:sz w:val="20"/>
                <w:szCs w:val="20"/>
              </w:rPr>
              <w:t>OSO_V</w:t>
            </w:r>
          </w:p>
        </w:tc>
        <w:tc>
          <w:tcPr>
            <w:tcW w:w="1667" w:type="pct"/>
            <w:tcBorders>
              <w:top w:val="single" w:sz="4" w:space="0" w:color="auto"/>
              <w:left w:val="single" w:sz="4" w:space="0" w:color="auto"/>
              <w:bottom w:val="single" w:sz="4" w:space="0" w:color="auto"/>
              <w:right w:val="single" w:sz="4" w:space="0" w:color="auto"/>
            </w:tcBorders>
            <w:shd w:val="clear" w:color="auto" w:fill="auto"/>
            <w:noWrap/>
            <w:hideMark/>
          </w:tcPr>
          <w:p w14:paraId="4FE2BCDE" w14:textId="7223A722" w:rsidR="00F57957" w:rsidRPr="00746680" w:rsidRDefault="00F57957" w:rsidP="00F57957">
            <w:pPr>
              <w:pStyle w:val="TEKST"/>
              <w:spacing w:after="0" w:line="240" w:lineRule="auto"/>
              <w:jc w:val="right"/>
              <w:rPr>
                <w:rFonts w:cs="Calibri"/>
                <w:color w:val="000000"/>
                <w:sz w:val="20"/>
                <w:szCs w:val="20"/>
                <w:highlight w:val="yellow"/>
              </w:rPr>
            </w:pPr>
            <w:r w:rsidRPr="00746680">
              <w:rPr>
                <w:sz w:val="20"/>
                <w:szCs w:val="20"/>
              </w:rPr>
              <w:t>8.704.404,46</w:t>
            </w:r>
          </w:p>
        </w:tc>
      </w:tr>
      <w:tr w:rsidR="00F57957" w:rsidRPr="00746680" w14:paraId="3271CB11" w14:textId="77777777" w:rsidTr="00F5628B">
        <w:tc>
          <w:tcPr>
            <w:tcW w:w="1666" w:type="pct"/>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73BB9CB7" w14:textId="77777777" w:rsidR="00F57957" w:rsidRPr="00746680" w:rsidRDefault="00F57957" w:rsidP="00F57957">
            <w:pPr>
              <w:pStyle w:val="TEKST"/>
              <w:spacing w:after="0" w:line="240" w:lineRule="auto"/>
              <w:jc w:val="center"/>
              <w:rPr>
                <w:rFonts w:eastAsia="Times New Roman"/>
                <w:sz w:val="20"/>
                <w:szCs w:val="20"/>
                <w:lang w:eastAsia="sl-SI"/>
              </w:rPr>
            </w:pPr>
            <w:r w:rsidRPr="00746680">
              <w:rPr>
                <w:sz w:val="20"/>
                <w:szCs w:val="20"/>
              </w:rPr>
              <w:t>Javne površine</w:t>
            </w:r>
          </w:p>
        </w:tc>
        <w:tc>
          <w:tcPr>
            <w:tcW w:w="1666" w:type="pct"/>
            <w:tcBorders>
              <w:top w:val="single" w:sz="4" w:space="0" w:color="auto"/>
              <w:left w:val="nil"/>
              <w:bottom w:val="single" w:sz="4" w:space="0" w:color="000000"/>
              <w:right w:val="single" w:sz="4" w:space="0" w:color="000000"/>
            </w:tcBorders>
            <w:shd w:val="clear" w:color="auto" w:fill="auto"/>
            <w:noWrap/>
            <w:vAlign w:val="center"/>
            <w:hideMark/>
          </w:tcPr>
          <w:p w14:paraId="7F780007" w14:textId="77777777" w:rsidR="00F57957" w:rsidRPr="00746680" w:rsidRDefault="00F57957" w:rsidP="00F57957">
            <w:pPr>
              <w:pStyle w:val="TEKST"/>
              <w:spacing w:after="0" w:line="240" w:lineRule="auto"/>
              <w:jc w:val="center"/>
              <w:rPr>
                <w:rFonts w:eastAsia="Times New Roman"/>
                <w:sz w:val="20"/>
                <w:szCs w:val="20"/>
                <w:lang w:eastAsia="sl-SI"/>
              </w:rPr>
            </w:pPr>
            <w:r w:rsidRPr="00746680">
              <w:rPr>
                <w:sz w:val="20"/>
                <w:szCs w:val="20"/>
              </w:rPr>
              <w:t>OSO_JP</w:t>
            </w:r>
          </w:p>
        </w:tc>
        <w:tc>
          <w:tcPr>
            <w:tcW w:w="1667" w:type="pct"/>
            <w:tcBorders>
              <w:top w:val="single" w:sz="4" w:space="0" w:color="auto"/>
              <w:left w:val="nil"/>
              <w:bottom w:val="single" w:sz="4" w:space="0" w:color="000000"/>
              <w:right w:val="single" w:sz="4" w:space="0" w:color="000000"/>
            </w:tcBorders>
            <w:shd w:val="clear" w:color="auto" w:fill="auto"/>
            <w:noWrap/>
            <w:hideMark/>
          </w:tcPr>
          <w:p w14:paraId="39A60DF2" w14:textId="295D129C" w:rsidR="00F57957" w:rsidRPr="00746680" w:rsidRDefault="00F57957" w:rsidP="00F57957">
            <w:pPr>
              <w:pStyle w:val="TEKST"/>
              <w:spacing w:after="0" w:line="240" w:lineRule="auto"/>
              <w:jc w:val="right"/>
              <w:rPr>
                <w:rFonts w:cs="Calibri"/>
                <w:color w:val="000000"/>
                <w:sz w:val="20"/>
                <w:szCs w:val="20"/>
                <w:highlight w:val="yellow"/>
              </w:rPr>
            </w:pPr>
            <w:r w:rsidRPr="00746680">
              <w:rPr>
                <w:sz w:val="20"/>
                <w:szCs w:val="20"/>
              </w:rPr>
              <w:t>318.211,70</w:t>
            </w:r>
          </w:p>
        </w:tc>
      </w:tr>
    </w:tbl>
    <w:p w14:paraId="52880FF6" w14:textId="0FD2A7FB" w:rsidR="00AE2194" w:rsidRPr="00D14168" w:rsidRDefault="004B41BC" w:rsidP="006B6ADB">
      <w:pPr>
        <w:pStyle w:val="111Naslov"/>
        <w:ind w:left="1134" w:hanging="708"/>
      </w:pPr>
      <w:bookmarkStart w:id="119" w:name="_Toc62070822"/>
      <w:r w:rsidRPr="00D14168">
        <w:t>Dejanski</w:t>
      </w:r>
      <w:r w:rsidR="00AE2194" w:rsidRPr="00D14168">
        <w:t xml:space="preserve"> stroški komunalne opreme</w:t>
      </w:r>
      <w:bookmarkEnd w:id="119"/>
    </w:p>
    <w:p w14:paraId="48D92077" w14:textId="24C8E9A6" w:rsidR="00AE2194" w:rsidRPr="00D14168" w:rsidRDefault="00AE2194" w:rsidP="00454F9C">
      <w:pPr>
        <w:pStyle w:val="TEKST"/>
        <w:spacing w:after="0" w:line="240" w:lineRule="auto"/>
      </w:pPr>
      <w:r w:rsidRPr="00D14168">
        <w:t xml:space="preserve">Podlaga za odmero komunalnega prispevka za določeno vrsto komunalne opreme na </w:t>
      </w:r>
      <w:r w:rsidR="002D0A45" w:rsidRPr="00D14168">
        <w:t>oskrbnem območju</w:t>
      </w:r>
      <w:r w:rsidRPr="00D14168">
        <w:t xml:space="preserve"> je višina </w:t>
      </w:r>
      <w:r w:rsidR="004B41BC" w:rsidRPr="00D14168">
        <w:t>dejanskih</w:t>
      </w:r>
      <w:r w:rsidRPr="00D14168">
        <w:t xml:space="preserve"> stroškov komunalne opreme. </w:t>
      </w:r>
      <w:r w:rsidR="004B41BC" w:rsidRPr="00D14168">
        <w:t>Dejan</w:t>
      </w:r>
      <w:r w:rsidR="004C7B55" w:rsidRPr="00D14168">
        <w:t>ski</w:t>
      </w:r>
      <w:r w:rsidRPr="00D14168">
        <w:t xml:space="preserve"> stroški komunalne opreme so tisti del skupnih stroškov komunalne opreme, ki se financirajo iz sredstev zbranih s plačili komunalnih prispevkov in bremenijo določljive zavezance.</w:t>
      </w:r>
      <w:r w:rsidR="00FE3193" w:rsidRPr="00D14168">
        <w:t xml:space="preserve"> </w:t>
      </w:r>
      <w:r w:rsidRPr="00D14168">
        <w:t>Obračunske stroške se dobi, ko se od skupnih stroškov odštejejo naslednji stroški:</w:t>
      </w:r>
    </w:p>
    <w:p w14:paraId="4CBF55BD" w14:textId="77777777" w:rsidR="00AE2194" w:rsidRPr="00D14168" w:rsidRDefault="00AE2194" w:rsidP="007204A1">
      <w:pPr>
        <w:pStyle w:val="TEKST"/>
        <w:numPr>
          <w:ilvl w:val="0"/>
          <w:numId w:val="21"/>
        </w:numPr>
        <w:spacing w:after="0" w:line="240" w:lineRule="auto"/>
      </w:pPr>
      <w:r w:rsidRPr="00D14168">
        <w:t>takse na podlagi zakona o varstvu okolja,</w:t>
      </w:r>
    </w:p>
    <w:p w14:paraId="63490BB3" w14:textId="77777777" w:rsidR="00AE2194" w:rsidRPr="00D14168" w:rsidRDefault="00AE2194" w:rsidP="007204A1">
      <w:pPr>
        <w:pStyle w:val="TEKST"/>
        <w:numPr>
          <w:ilvl w:val="0"/>
          <w:numId w:val="21"/>
        </w:numPr>
        <w:spacing w:after="0" w:line="240" w:lineRule="auto"/>
      </w:pPr>
      <w:r w:rsidRPr="00D14168">
        <w:t>sofinanciranje infrastrukture s področja varstva okolja iz državnega proračuna,</w:t>
      </w:r>
    </w:p>
    <w:p w14:paraId="0452BC48" w14:textId="77777777" w:rsidR="00AE2194" w:rsidRPr="00D14168" w:rsidRDefault="00AE2194" w:rsidP="007204A1">
      <w:pPr>
        <w:pStyle w:val="TEKST"/>
        <w:numPr>
          <w:ilvl w:val="0"/>
          <w:numId w:val="21"/>
        </w:numPr>
        <w:spacing w:after="0" w:line="240" w:lineRule="auto"/>
      </w:pPr>
      <w:r w:rsidRPr="00D14168">
        <w:t>sofinanciranja izgradnje komunalne infrastrukture na podlagi predpisov, ki urejajo dodeljevanje regionalnih državnih pomoči ter regionalnih spodbud lokalnim skupnostim in regionalnim razvojnim agencijam,</w:t>
      </w:r>
    </w:p>
    <w:p w14:paraId="750DB8FF" w14:textId="77777777" w:rsidR="00AE2194" w:rsidRPr="00D14168" w:rsidRDefault="00AE2194" w:rsidP="007204A1">
      <w:pPr>
        <w:pStyle w:val="TEKST"/>
        <w:numPr>
          <w:ilvl w:val="0"/>
          <w:numId w:val="21"/>
        </w:numPr>
        <w:spacing w:after="0" w:line="240" w:lineRule="auto"/>
      </w:pPr>
      <w:r w:rsidRPr="00D14168">
        <w:t>nepovratna sredstva Evropske unije za izgradnjo lokalne infrastrukture, sredstev iz cene komunalnih storitev za izgradnjo komunalne infrastrukture, določenih v skladu s predpisom, ki ureja način za oblikovanje cen storitev obveznih lokalnih gospodarskih javnih služb varstva okolja,</w:t>
      </w:r>
    </w:p>
    <w:p w14:paraId="2A7EFA3C" w14:textId="77777777" w:rsidR="00AE2194" w:rsidRPr="00D14168" w:rsidRDefault="00AE2194" w:rsidP="007204A1">
      <w:pPr>
        <w:pStyle w:val="TEKST"/>
        <w:numPr>
          <w:ilvl w:val="0"/>
          <w:numId w:val="21"/>
        </w:numPr>
        <w:spacing w:after="0" w:line="240" w:lineRule="auto"/>
      </w:pPr>
      <w:r w:rsidRPr="00D14168">
        <w:t>zasebna vlaganja izvajalca gospodarske javne službe v komunalno infrastrukturo,</w:t>
      </w:r>
    </w:p>
    <w:p w14:paraId="6452A357" w14:textId="26A0C8AB" w:rsidR="00AE2194" w:rsidRPr="00D14168" w:rsidRDefault="003B04E5" w:rsidP="007204A1">
      <w:pPr>
        <w:pStyle w:val="TEKST"/>
        <w:numPr>
          <w:ilvl w:val="0"/>
          <w:numId w:val="21"/>
        </w:numPr>
        <w:spacing w:after="0" w:line="240" w:lineRule="auto"/>
      </w:pPr>
      <w:r w:rsidRPr="00D14168">
        <w:t>pretekla vlaganja (zasebna vlaganja občanov)</w:t>
      </w:r>
      <w:r w:rsidR="00AE2194" w:rsidRPr="00D14168">
        <w:t>,</w:t>
      </w:r>
    </w:p>
    <w:p w14:paraId="51512EC0" w14:textId="77777777" w:rsidR="00AE2194" w:rsidRPr="00D14168" w:rsidRDefault="00AE2194" w:rsidP="007204A1">
      <w:pPr>
        <w:pStyle w:val="TEKST"/>
        <w:numPr>
          <w:ilvl w:val="0"/>
          <w:numId w:val="21"/>
        </w:numPr>
        <w:spacing w:after="0" w:line="240" w:lineRule="auto"/>
      </w:pPr>
      <w:r w:rsidRPr="00D14168">
        <w:t>delež skupnih stroškov, ki ga določi Občina in se ne prenese v obračunske stroške.</w:t>
      </w:r>
    </w:p>
    <w:p w14:paraId="327B560A" w14:textId="77777777" w:rsidR="00AE2194" w:rsidRPr="00D14168" w:rsidRDefault="00AE2194" w:rsidP="00454F9C">
      <w:pPr>
        <w:pStyle w:val="TEKST"/>
        <w:spacing w:after="0" w:line="240" w:lineRule="auto"/>
      </w:pPr>
    </w:p>
    <w:p w14:paraId="40A092C0" w14:textId="77777777" w:rsidR="00AE2194" w:rsidRPr="00D14168" w:rsidRDefault="00AE2194" w:rsidP="00454F9C">
      <w:pPr>
        <w:pStyle w:val="TEKST"/>
        <w:spacing w:after="0" w:line="240" w:lineRule="auto"/>
      </w:pPr>
      <w:r w:rsidRPr="00D14168">
        <w:t>V skladu z zgoraj navedenim so bili od skupnih stroškov odšteti naslednji stroški predstavljeni v spodnji preglednici.</w:t>
      </w:r>
    </w:p>
    <w:p w14:paraId="6B2AB6C6" w14:textId="227F3A11" w:rsidR="00AE2194" w:rsidRPr="00D14168" w:rsidRDefault="00AE2194" w:rsidP="00454F9C">
      <w:pPr>
        <w:pStyle w:val="TABELA"/>
        <w:spacing w:line="240" w:lineRule="auto"/>
      </w:pPr>
      <w:bookmarkStart w:id="120" w:name="_Toc62070932"/>
      <w:r w:rsidRPr="00D14168">
        <w:t xml:space="preserve">Preglednica </w:t>
      </w:r>
      <w:r w:rsidR="00682A8A">
        <w:fldChar w:fldCharType="begin"/>
      </w:r>
      <w:r w:rsidR="00682A8A">
        <w:instrText xml:space="preserve"> SEQ Preglednica \* ARABIC </w:instrText>
      </w:r>
      <w:r w:rsidR="00682A8A">
        <w:fldChar w:fldCharType="separate"/>
      </w:r>
      <w:r w:rsidR="00641BD3">
        <w:rPr>
          <w:noProof/>
        </w:rPr>
        <w:t>19</w:t>
      </w:r>
      <w:r w:rsidR="00682A8A">
        <w:rPr>
          <w:noProof/>
        </w:rPr>
        <w:fldChar w:fldCharType="end"/>
      </w:r>
      <w:r w:rsidRPr="00D14168">
        <w:t>: Stroški obstoječe komunalne opreme, ki se odštejejo od skupnih stroškov</w:t>
      </w:r>
      <w:bookmarkEnd w:id="120"/>
      <w:r w:rsidRPr="00D14168">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88"/>
        <w:gridCol w:w="1243"/>
        <w:gridCol w:w="4942"/>
        <w:gridCol w:w="1289"/>
      </w:tblGrid>
      <w:tr w:rsidR="00516037" w:rsidRPr="00746680" w14:paraId="50EE79BC" w14:textId="77777777" w:rsidTr="00746680">
        <w:tc>
          <w:tcPr>
            <w:tcW w:w="876" w:type="pct"/>
            <w:shd w:val="clear" w:color="000000" w:fill="BFBFBF"/>
            <w:noWrap/>
            <w:vAlign w:val="center"/>
            <w:hideMark/>
          </w:tcPr>
          <w:p w14:paraId="4F2D0F4D" w14:textId="77777777" w:rsidR="00746680" w:rsidRPr="00746680" w:rsidRDefault="00516037" w:rsidP="003F602C">
            <w:pPr>
              <w:spacing w:after="0" w:line="240" w:lineRule="auto"/>
              <w:jc w:val="center"/>
              <w:rPr>
                <w:rFonts w:eastAsia="Times New Roman"/>
                <w:b/>
                <w:bCs/>
                <w:sz w:val="20"/>
                <w:szCs w:val="20"/>
                <w:lang w:eastAsia="sl-SI"/>
              </w:rPr>
            </w:pPr>
            <w:r w:rsidRPr="00746680">
              <w:rPr>
                <w:rFonts w:eastAsia="Times New Roman"/>
                <w:b/>
                <w:bCs/>
                <w:sz w:val="20"/>
                <w:szCs w:val="20"/>
                <w:lang w:eastAsia="sl-SI"/>
              </w:rPr>
              <w:t xml:space="preserve">Vrsta komunalne </w:t>
            </w:r>
          </w:p>
          <w:p w14:paraId="60B2C0C4" w14:textId="50685FB9" w:rsidR="00516037" w:rsidRPr="00746680" w:rsidRDefault="00516037" w:rsidP="003F602C">
            <w:pPr>
              <w:spacing w:after="0" w:line="240" w:lineRule="auto"/>
              <w:jc w:val="center"/>
              <w:rPr>
                <w:rFonts w:eastAsia="Times New Roman"/>
                <w:b/>
                <w:bCs/>
                <w:sz w:val="20"/>
                <w:szCs w:val="20"/>
                <w:lang w:eastAsia="sl-SI"/>
              </w:rPr>
            </w:pPr>
            <w:r w:rsidRPr="00746680">
              <w:rPr>
                <w:rFonts w:eastAsia="Times New Roman"/>
                <w:b/>
                <w:bCs/>
                <w:sz w:val="20"/>
                <w:szCs w:val="20"/>
                <w:lang w:eastAsia="sl-SI"/>
              </w:rPr>
              <w:t>opreme</w:t>
            </w:r>
          </w:p>
        </w:tc>
        <w:tc>
          <w:tcPr>
            <w:tcW w:w="686" w:type="pct"/>
            <w:shd w:val="clear" w:color="000000" w:fill="BFBFBF"/>
            <w:noWrap/>
            <w:vAlign w:val="center"/>
            <w:hideMark/>
          </w:tcPr>
          <w:p w14:paraId="33B47E23" w14:textId="77777777" w:rsidR="00746680" w:rsidRPr="00746680" w:rsidRDefault="00516037" w:rsidP="003F602C">
            <w:pPr>
              <w:spacing w:after="0" w:line="240" w:lineRule="auto"/>
              <w:jc w:val="center"/>
              <w:rPr>
                <w:rFonts w:eastAsia="Times New Roman"/>
                <w:b/>
                <w:bCs/>
                <w:sz w:val="20"/>
                <w:szCs w:val="20"/>
                <w:lang w:eastAsia="sl-SI"/>
              </w:rPr>
            </w:pPr>
            <w:r w:rsidRPr="00746680">
              <w:rPr>
                <w:rFonts w:eastAsia="Times New Roman"/>
                <w:b/>
                <w:bCs/>
                <w:sz w:val="20"/>
                <w:szCs w:val="20"/>
                <w:lang w:eastAsia="sl-SI"/>
              </w:rPr>
              <w:t xml:space="preserve">Oskrbno </w:t>
            </w:r>
          </w:p>
          <w:p w14:paraId="4499FC57" w14:textId="0EB0E7AD" w:rsidR="00516037" w:rsidRPr="00746680" w:rsidRDefault="00516037" w:rsidP="003F602C">
            <w:pPr>
              <w:spacing w:after="0" w:line="240" w:lineRule="auto"/>
              <w:jc w:val="center"/>
              <w:rPr>
                <w:rFonts w:eastAsia="Times New Roman"/>
                <w:b/>
                <w:bCs/>
                <w:sz w:val="20"/>
                <w:szCs w:val="20"/>
                <w:lang w:eastAsia="sl-SI"/>
              </w:rPr>
            </w:pPr>
            <w:r w:rsidRPr="00746680">
              <w:rPr>
                <w:rFonts w:eastAsia="Times New Roman"/>
                <w:b/>
                <w:bCs/>
                <w:sz w:val="20"/>
                <w:szCs w:val="20"/>
                <w:lang w:eastAsia="sl-SI"/>
              </w:rPr>
              <w:t>območje</w:t>
            </w:r>
          </w:p>
        </w:tc>
        <w:tc>
          <w:tcPr>
            <w:tcW w:w="2727" w:type="pct"/>
            <w:shd w:val="clear" w:color="000000" w:fill="BFBFBF"/>
            <w:vAlign w:val="center"/>
            <w:hideMark/>
          </w:tcPr>
          <w:p w14:paraId="627266FA" w14:textId="77777777" w:rsidR="00516037" w:rsidRPr="00746680" w:rsidRDefault="00516037" w:rsidP="003F602C">
            <w:pPr>
              <w:spacing w:after="0" w:line="240" w:lineRule="auto"/>
              <w:jc w:val="center"/>
              <w:rPr>
                <w:rFonts w:eastAsia="Times New Roman"/>
                <w:b/>
                <w:bCs/>
                <w:sz w:val="20"/>
                <w:szCs w:val="20"/>
                <w:lang w:eastAsia="sl-SI"/>
              </w:rPr>
            </w:pPr>
            <w:r w:rsidRPr="00746680">
              <w:rPr>
                <w:rFonts w:eastAsia="Times New Roman"/>
                <w:b/>
                <w:bCs/>
                <w:sz w:val="20"/>
                <w:szCs w:val="20"/>
                <w:lang w:eastAsia="sl-SI"/>
              </w:rPr>
              <w:t>Financiranje iz naslova</w:t>
            </w:r>
          </w:p>
        </w:tc>
        <w:tc>
          <w:tcPr>
            <w:tcW w:w="711" w:type="pct"/>
            <w:shd w:val="clear" w:color="000000" w:fill="BFBFBF"/>
            <w:vAlign w:val="center"/>
            <w:hideMark/>
          </w:tcPr>
          <w:p w14:paraId="59E568B3" w14:textId="0C09B6C9" w:rsidR="00516037" w:rsidRPr="00746680" w:rsidRDefault="00516037" w:rsidP="00516037">
            <w:pPr>
              <w:spacing w:after="0" w:line="240" w:lineRule="auto"/>
              <w:jc w:val="center"/>
              <w:rPr>
                <w:rFonts w:eastAsia="Times New Roman"/>
                <w:b/>
                <w:bCs/>
                <w:sz w:val="20"/>
                <w:szCs w:val="20"/>
                <w:lang w:eastAsia="sl-SI"/>
              </w:rPr>
            </w:pPr>
            <w:r w:rsidRPr="00746680">
              <w:rPr>
                <w:rFonts w:eastAsia="Times New Roman"/>
                <w:b/>
                <w:bCs/>
                <w:sz w:val="20"/>
                <w:szCs w:val="20"/>
                <w:lang w:eastAsia="sl-SI"/>
              </w:rPr>
              <w:t>Vrednost [€]</w:t>
            </w:r>
          </w:p>
        </w:tc>
      </w:tr>
      <w:tr w:rsidR="00746680" w:rsidRPr="00746680" w14:paraId="6C4E4D71" w14:textId="77777777" w:rsidTr="00746680">
        <w:tc>
          <w:tcPr>
            <w:tcW w:w="876" w:type="pct"/>
            <w:vMerge w:val="restart"/>
            <w:shd w:val="clear" w:color="auto" w:fill="auto"/>
            <w:vAlign w:val="center"/>
            <w:hideMark/>
          </w:tcPr>
          <w:p w14:paraId="1FF205DC" w14:textId="10AD2670" w:rsidR="00746680" w:rsidRPr="00746680" w:rsidRDefault="00746680" w:rsidP="00746680">
            <w:pPr>
              <w:spacing w:after="0" w:line="240" w:lineRule="auto"/>
              <w:jc w:val="center"/>
              <w:rPr>
                <w:rFonts w:eastAsia="Times New Roman"/>
                <w:sz w:val="20"/>
                <w:szCs w:val="20"/>
                <w:lang w:eastAsia="sl-SI"/>
              </w:rPr>
            </w:pPr>
            <w:r w:rsidRPr="00746680">
              <w:rPr>
                <w:sz w:val="20"/>
                <w:szCs w:val="20"/>
              </w:rPr>
              <w:t>Ceste</w:t>
            </w:r>
          </w:p>
        </w:tc>
        <w:tc>
          <w:tcPr>
            <w:tcW w:w="686" w:type="pct"/>
            <w:vMerge w:val="restart"/>
            <w:shd w:val="clear" w:color="auto" w:fill="auto"/>
            <w:vAlign w:val="center"/>
            <w:hideMark/>
          </w:tcPr>
          <w:p w14:paraId="22D77DD3" w14:textId="1E0F2977" w:rsidR="00746680" w:rsidRPr="00746680" w:rsidRDefault="00746680" w:rsidP="00746680">
            <w:pPr>
              <w:spacing w:after="0" w:line="240" w:lineRule="auto"/>
              <w:jc w:val="center"/>
              <w:rPr>
                <w:rFonts w:eastAsia="Times New Roman"/>
                <w:sz w:val="20"/>
                <w:szCs w:val="20"/>
                <w:lang w:eastAsia="sl-SI"/>
              </w:rPr>
            </w:pPr>
            <w:r w:rsidRPr="00746680">
              <w:rPr>
                <w:sz w:val="20"/>
                <w:szCs w:val="20"/>
              </w:rPr>
              <w:t>OSO_C</w:t>
            </w:r>
          </w:p>
        </w:tc>
        <w:tc>
          <w:tcPr>
            <w:tcW w:w="2727" w:type="pct"/>
            <w:shd w:val="clear" w:color="auto" w:fill="auto"/>
            <w:vAlign w:val="center"/>
            <w:hideMark/>
          </w:tcPr>
          <w:p w14:paraId="4002C445" w14:textId="664689FF" w:rsidR="00746680" w:rsidRPr="00746680" w:rsidRDefault="00746680" w:rsidP="00FB499B">
            <w:pPr>
              <w:spacing w:after="0" w:line="240" w:lineRule="auto"/>
              <w:rPr>
                <w:rFonts w:eastAsia="Times New Roman"/>
                <w:sz w:val="20"/>
                <w:szCs w:val="20"/>
                <w:lang w:eastAsia="sl-SI"/>
              </w:rPr>
            </w:pPr>
            <w:r w:rsidRPr="00746680">
              <w:rPr>
                <w:sz w:val="20"/>
                <w:szCs w:val="20"/>
              </w:rPr>
              <w:t>Transfer iz državnega proračuna za investicije izvedene v letu 2011 in 2012</w:t>
            </w:r>
          </w:p>
        </w:tc>
        <w:tc>
          <w:tcPr>
            <w:tcW w:w="711" w:type="pct"/>
            <w:shd w:val="clear" w:color="auto" w:fill="auto"/>
            <w:vAlign w:val="center"/>
            <w:hideMark/>
          </w:tcPr>
          <w:p w14:paraId="453062E2" w14:textId="39432703" w:rsidR="00746680" w:rsidRPr="00746680" w:rsidRDefault="00746680" w:rsidP="00746680">
            <w:pPr>
              <w:spacing w:after="0" w:line="240" w:lineRule="auto"/>
              <w:jc w:val="right"/>
              <w:rPr>
                <w:sz w:val="20"/>
                <w:szCs w:val="20"/>
                <w:highlight w:val="yellow"/>
              </w:rPr>
            </w:pPr>
            <w:r w:rsidRPr="00746680">
              <w:rPr>
                <w:sz w:val="20"/>
                <w:szCs w:val="20"/>
              </w:rPr>
              <w:t>250.888,00</w:t>
            </w:r>
          </w:p>
        </w:tc>
      </w:tr>
      <w:tr w:rsidR="00746680" w:rsidRPr="00746680" w14:paraId="3393FCFD" w14:textId="77777777" w:rsidTr="00746680">
        <w:tc>
          <w:tcPr>
            <w:tcW w:w="876" w:type="pct"/>
            <w:vMerge/>
            <w:shd w:val="clear" w:color="auto" w:fill="auto"/>
            <w:vAlign w:val="center"/>
          </w:tcPr>
          <w:p w14:paraId="1E7B8E10" w14:textId="77777777" w:rsidR="00746680" w:rsidRPr="00746680" w:rsidRDefault="00746680" w:rsidP="00746680">
            <w:pPr>
              <w:spacing w:after="0" w:line="240" w:lineRule="auto"/>
              <w:jc w:val="center"/>
              <w:rPr>
                <w:sz w:val="20"/>
                <w:szCs w:val="20"/>
              </w:rPr>
            </w:pPr>
          </w:p>
        </w:tc>
        <w:tc>
          <w:tcPr>
            <w:tcW w:w="686" w:type="pct"/>
            <w:vMerge/>
            <w:shd w:val="clear" w:color="auto" w:fill="auto"/>
            <w:vAlign w:val="center"/>
          </w:tcPr>
          <w:p w14:paraId="0505C8C5" w14:textId="77777777" w:rsidR="00746680" w:rsidRPr="00746680" w:rsidRDefault="00746680" w:rsidP="00746680">
            <w:pPr>
              <w:spacing w:after="0" w:line="240" w:lineRule="auto"/>
              <w:jc w:val="center"/>
              <w:rPr>
                <w:sz w:val="20"/>
                <w:szCs w:val="20"/>
              </w:rPr>
            </w:pPr>
          </w:p>
        </w:tc>
        <w:tc>
          <w:tcPr>
            <w:tcW w:w="2727" w:type="pct"/>
            <w:shd w:val="clear" w:color="auto" w:fill="auto"/>
            <w:vAlign w:val="center"/>
          </w:tcPr>
          <w:p w14:paraId="49F3CF95" w14:textId="3BC65C35" w:rsidR="00746680" w:rsidRPr="00746680" w:rsidRDefault="00746680" w:rsidP="00FB499B">
            <w:pPr>
              <w:spacing w:after="0" w:line="240" w:lineRule="auto"/>
              <w:rPr>
                <w:rFonts w:eastAsia="Times New Roman"/>
                <w:sz w:val="20"/>
                <w:szCs w:val="20"/>
                <w:lang w:eastAsia="sl-SI"/>
              </w:rPr>
            </w:pPr>
            <w:r w:rsidRPr="00746680">
              <w:rPr>
                <w:sz w:val="20"/>
                <w:szCs w:val="20"/>
              </w:rPr>
              <w:t xml:space="preserve">23. člen ZFO-1: </w:t>
            </w:r>
            <w:r w:rsidR="007F3EB7">
              <w:rPr>
                <w:sz w:val="20"/>
                <w:szCs w:val="20"/>
              </w:rPr>
              <w:t>d</w:t>
            </w:r>
            <w:r w:rsidRPr="00746680">
              <w:rPr>
                <w:sz w:val="20"/>
                <w:szCs w:val="20"/>
              </w:rPr>
              <w:t>odelitev sredstev za sof</w:t>
            </w:r>
            <w:r w:rsidR="007F3EB7">
              <w:rPr>
                <w:sz w:val="20"/>
                <w:szCs w:val="20"/>
              </w:rPr>
              <w:t>inanc.</w:t>
            </w:r>
            <w:r w:rsidRPr="00746680">
              <w:rPr>
                <w:sz w:val="20"/>
                <w:szCs w:val="20"/>
              </w:rPr>
              <w:t xml:space="preserve"> investicij</w:t>
            </w:r>
          </w:p>
        </w:tc>
        <w:tc>
          <w:tcPr>
            <w:tcW w:w="711" w:type="pct"/>
            <w:shd w:val="clear" w:color="auto" w:fill="auto"/>
            <w:vAlign w:val="center"/>
          </w:tcPr>
          <w:p w14:paraId="296F72CD" w14:textId="603C7F92" w:rsidR="00746680" w:rsidRPr="00746680" w:rsidRDefault="00746680" w:rsidP="00746680">
            <w:pPr>
              <w:spacing w:after="0" w:line="240" w:lineRule="auto"/>
              <w:jc w:val="right"/>
              <w:rPr>
                <w:sz w:val="20"/>
                <w:szCs w:val="20"/>
                <w:highlight w:val="yellow"/>
              </w:rPr>
            </w:pPr>
            <w:r w:rsidRPr="00746680">
              <w:rPr>
                <w:sz w:val="20"/>
                <w:szCs w:val="20"/>
              </w:rPr>
              <w:t>269.256,61</w:t>
            </w:r>
          </w:p>
        </w:tc>
      </w:tr>
      <w:tr w:rsidR="00746680" w:rsidRPr="00746680" w14:paraId="615A3804" w14:textId="77777777" w:rsidTr="00746680">
        <w:tc>
          <w:tcPr>
            <w:tcW w:w="876" w:type="pct"/>
            <w:vMerge/>
            <w:shd w:val="clear" w:color="auto" w:fill="auto"/>
            <w:vAlign w:val="center"/>
          </w:tcPr>
          <w:p w14:paraId="249FA53A" w14:textId="77777777" w:rsidR="00746680" w:rsidRPr="00746680" w:rsidRDefault="00746680" w:rsidP="00746680">
            <w:pPr>
              <w:spacing w:after="0" w:line="240" w:lineRule="auto"/>
              <w:jc w:val="center"/>
              <w:rPr>
                <w:sz w:val="20"/>
                <w:szCs w:val="20"/>
              </w:rPr>
            </w:pPr>
          </w:p>
        </w:tc>
        <w:tc>
          <w:tcPr>
            <w:tcW w:w="686" w:type="pct"/>
            <w:vMerge/>
            <w:shd w:val="clear" w:color="auto" w:fill="auto"/>
            <w:vAlign w:val="center"/>
          </w:tcPr>
          <w:p w14:paraId="1B926D73" w14:textId="77777777" w:rsidR="00746680" w:rsidRPr="00746680" w:rsidRDefault="00746680" w:rsidP="00746680">
            <w:pPr>
              <w:spacing w:after="0" w:line="240" w:lineRule="auto"/>
              <w:jc w:val="center"/>
              <w:rPr>
                <w:sz w:val="20"/>
                <w:szCs w:val="20"/>
              </w:rPr>
            </w:pPr>
          </w:p>
        </w:tc>
        <w:tc>
          <w:tcPr>
            <w:tcW w:w="2727" w:type="pct"/>
            <w:shd w:val="clear" w:color="auto" w:fill="auto"/>
            <w:vAlign w:val="center"/>
          </w:tcPr>
          <w:p w14:paraId="5B7DA446" w14:textId="2B4FDB70" w:rsidR="00746680" w:rsidRPr="00746680" w:rsidRDefault="00746680" w:rsidP="00FB499B">
            <w:pPr>
              <w:spacing w:after="0" w:line="240" w:lineRule="auto"/>
              <w:rPr>
                <w:rFonts w:eastAsia="Times New Roman"/>
                <w:sz w:val="20"/>
                <w:szCs w:val="20"/>
                <w:lang w:eastAsia="sl-SI"/>
              </w:rPr>
            </w:pPr>
            <w:r w:rsidRPr="00746680">
              <w:rPr>
                <w:sz w:val="20"/>
                <w:szCs w:val="20"/>
              </w:rPr>
              <w:t>Vlaganja občanov v izgradnjo cest</w:t>
            </w:r>
          </w:p>
        </w:tc>
        <w:tc>
          <w:tcPr>
            <w:tcW w:w="711" w:type="pct"/>
            <w:shd w:val="clear" w:color="auto" w:fill="auto"/>
            <w:vAlign w:val="center"/>
          </w:tcPr>
          <w:p w14:paraId="7E1406EA" w14:textId="0BF6E9F2" w:rsidR="00746680" w:rsidRPr="00746680" w:rsidRDefault="00746680" w:rsidP="00746680">
            <w:pPr>
              <w:spacing w:after="0" w:line="240" w:lineRule="auto"/>
              <w:jc w:val="right"/>
              <w:rPr>
                <w:sz w:val="20"/>
                <w:szCs w:val="20"/>
                <w:highlight w:val="yellow"/>
              </w:rPr>
            </w:pPr>
            <w:r w:rsidRPr="00746680">
              <w:rPr>
                <w:sz w:val="20"/>
                <w:szCs w:val="20"/>
              </w:rPr>
              <w:t>11.292.522,64</w:t>
            </w:r>
          </w:p>
        </w:tc>
      </w:tr>
      <w:tr w:rsidR="00746680" w:rsidRPr="00746680" w14:paraId="5D354C99" w14:textId="77777777" w:rsidTr="00746680">
        <w:tc>
          <w:tcPr>
            <w:tcW w:w="876" w:type="pct"/>
            <w:vMerge w:val="restart"/>
            <w:shd w:val="clear" w:color="auto" w:fill="auto"/>
            <w:vAlign w:val="center"/>
            <w:hideMark/>
          </w:tcPr>
          <w:p w14:paraId="66604A8A" w14:textId="60818014" w:rsidR="00746680" w:rsidRPr="00746680" w:rsidRDefault="00746680" w:rsidP="00746680">
            <w:pPr>
              <w:spacing w:after="0" w:line="240" w:lineRule="auto"/>
              <w:jc w:val="center"/>
              <w:rPr>
                <w:rFonts w:eastAsia="Times New Roman"/>
                <w:sz w:val="20"/>
                <w:szCs w:val="20"/>
                <w:lang w:eastAsia="sl-SI"/>
              </w:rPr>
            </w:pPr>
            <w:r w:rsidRPr="00746680">
              <w:rPr>
                <w:sz w:val="20"/>
                <w:szCs w:val="20"/>
              </w:rPr>
              <w:t>Kanalizacija</w:t>
            </w:r>
          </w:p>
        </w:tc>
        <w:tc>
          <w:tcPr>
            <w:tcW w:w="686" w:type="pct"/>
            <w:vMerge w:val="restart"/>
            <w:shd w:val="clear" w:color="auto" w:fill="auto"/>
            <w:vAlign w:val="center"/>
            <w:hideMark/>
          </w:tcPr>
          <w:p w14:paraId="17187870" w14:textId="2D7AD85C" w:rsidR="00746680" w:rsidRPr="00746680" w:rsidRDefault="00746680" w:rsidP="00746680">
            <w:pPr>
              <w:spacing w:after="0" w:line="240" w:lineRule="auto"/>
              <w:jc w:val="center"/>
              <w:rPr>
                <w:rFonts w:eastAsia="Times New Roman"/>
                <w:sz w:val="20"/>
                <w:szCs w:val="20"/>
                <w:lang w:eastAsia="sl-SI"/>
              </w:rPr>
            </w:pPr>
            <w:r w:rsidRPr="00746680">
              <w:rPr>
                <w:sz w:val="20"/>
                <w:szCs w:val="20"/>
              </w:rPr>
              <w:t>OSO_K</w:t>
            </w:r>
          </w:p>
        </w:tc>
        <w:tc>
          <w:tcPr>
            <w:tcW w:w="2727" w:type="pct"/>
            <w:shd w:val="clear" w:color="auto" w:fill="auto"/>
            <w:vAlign w:val="center"/>
            <w:hideMark/>
          </w:tcPr>
          <w:p w14:paraId="20D10E2C" w14:textId="350B2875" w:rsidR="00746680" w:rsidRPr="00746680" w:rsidRDefault="00746680" w:rsidP="00FB499B">
            <w:pPr>
              <w:spacing w:after="0" w:line="240" w:lineRule="auto"/>
              <w:rPr>
                <w:rFonts w:eastAsia="Times New Roman"/>
                <w:sz w:val="20"/>
                <w:szCs w:val="20"/>
                <w:lang w:eastAsia="sl-SI"/>
              </w:rPr>
            </w:pPr>
            <w:r w:rsidRPr="00746680">
              <w:rPr>
                <w:sz w:val="20"/>
                <w:szCs w:val="20"/>
              </w:rPr>
              <w:t>takse za obremenjevanje vode (od leta 2003 do 2014)</w:t>
            </w:r>
          </w:p>
        </w:tc>
        <w:tc>
          <w:tcPr>
            <w:tcW w:w="711" w:type="pct"/>
            <w:shd w:val="clear" w:color="auto" w:fill="auto"/>
            <w:vAlign w:val="center"/>
            <w:hideMark/>
          </w:tcPr>
          <w:p w14:paraId="0F196B47" w14:textId="469F77EE" w:rsidR="00746680" w:rsidRPr="00746680" w:rsidRDefault="00746680" w:rsidP="00746680">
            <w:pPr>
              <w:spacing w:after="0" w:line="240" w:lineRule="auto"/>
              <w:jc w:val="right"/>
              <w:rPr>
                <w:rFonts w:eastAsia="Times New Roman"/>
                <w:sz w:val="20"/>
                <w:szCs w:val="20"/>
                <w:highlight w:val="yellow"/>
                <w:lang w:eastAsia="sl-SI"/>
              </w:rPr>
            </w:pPr>
            <w:r w:rsidRPr="00746680">
              <w:rPr>
                <w:sz w:val="20"/>
                <w:szCs w:val="20"/>
              </w:rPr>
              <w:t>1.297.896,90</w:t>
            </w:r>
          </w:p>
        </w:tc>
      </w:tr>
      <w:tr w:rsidR="00746680" w:rsidRPr="00746680" w14:paraId="5B9B09DA" w14:textId="77777777" w:rsidTr="00746680">
        <w:tc>
          <w:tcPr>
            <w:tcW w:w="876" w:type="pct"/>
            <w:vMerge/>
            <w:shd w:val="clear" w:color="auto" w:fill="auto"/>
            <w:vAlign w:val="center"/>
          </w:tcPr>
          <w:p w14:paraId="18ADB0E4" w14:textId="77777777" w:rsidR="00746680" w:rsidRPr="00746680" w:rsidRDefault="00746680" w:rsidP="00746680">
            <w:pPr>
              <w:spacing w:after="0" w:line="240" w:lineRule="auto"/>
              <w:jc w:val="center"/>
              <w:rPr>
                <w:sz w:val="20"/>
                <w:szCs w:val="20"/>
              </w:rPr>
            </w:pPr>
          </w:p>
        </w:tc>
        <w:tc>
          <w:tcPr>
            <w:tcW w:w="686" w:type="pct"/>
            <w:vMerge/>
            <w:shd w:val="clear" w:color="auto" w:fill="auto"/>
            <w:vAlign w:val="center"/>
          </w:tcPr>
          <w:p w14:paraId="5A67DC9D" w14:textId="77777777" w:rsidR="00746680" w:rsidRPr="00746680" w:rsidRDefault="00746680" w:rsidP="00746680">
            <w:pPr>
              <w:spacing w:after="0" w:line="240" w:lineRule="auto"/>
              <w:jc w:val="center"/>
              <w:rPr>
                <w:sz w:val="20"/>
                <w:szCs w:val="20"/>
              </w:rPr>
            </w:pPr>
          </w:p>
        </w:tc>
        <w:tc>
          <w:tcPr>
            <w:tcW w:w="2727" w:type="pct"/>
            <w:shd w:val="clear" w:color="auto" w:fill="auto"/>
            <w:vAlign w:val="center"/>
          </w:tcPr>
          <w:p w14:paraId="5D875F4E" w14:textId="081BF357" w:rsidR="00746680" w:rsidRPr="00746680" w:rsidRDefault="00746680" w:rsidP="00FB499B">
            <w:pPr>
              <w:spacing w:after="0" w:line="240" w:lineRule="auto"/>
              <w:rPr>
                <w:sz w:val="20"/>
                <w:szCs w:val="20"/>
              </w:rPr>
            </w:pPr>
            <w:r w:rsidRPr="00746680">
              <w:rPr>
                <w:sz w:val="20"/>
                <w:szCs w:val="20"/>
              </w:rPr>
              <w:t>Prihodki RRP v letih od 2009 do 2014</w:t>
            </w:r>
          </w:p>
        </w:tc>
        <w:tc>
          <w:tcPr>
            <w:tcW w:w="711" w:type="pct"/>
            <w:shd w:val="clear" w:color="auto" w:fill="auto"/>
            <w:vAlign w:val="center"/>
          </w:tcPr>
          <w:p w14:paraId="2D601F3C" w14:textId="6EC8C9A3" w:rsidR="00746680" w:rsidRPr="00746680" w:rsidRDefault="00746680" w:rsidP="00746680">
            <w:pPr>
              <w:spacing w:after="0" w:line="240" w:lineRule="auto"/>
              <w:jc w:val="right"/>
              <w:rPr>
                <w:sz w:val="20"/>
                <w:szCs w:val="20"/>
                <w:highlight w:val="yellow"/>
              </w:rPr>
            </w:pPr>
            <w:r w:rsidRPr="00746680">
              <w:rPr>
                <w:sz w:val="20"/>
                <w:szCs w:val="20"/>
              </w:rPr>
              <w:t>1.322.774,58</w:t>
            </w:r>
          </w:p>
        </w:tc>
      </w:tr>
      <w:tr w:rsidR="00746680" w:rsidRPr="00746680" w14:paraId="0269B24E" w14:textId="77777777" w:rsidTr="00746680">
        <w:tc>
          <w:tcPr>
            <w:tcW w:w="876" w:type="pct"/>
            <w:vMerge/>
            <w:shd w:val="clear" w:color="auto" w:fill="auto"/>
            <w:vAlign w:val="center"/>
          </w:tcPr>
          <w:p w14:paraId="37D2C6DE" w14:textId="77777777" w:rsidR="00746680" w:rsidRPr="00746680" w:rsidRDefault="00746680" w:rsidP="00746680">
            <w:pPr>
              <w:spacing w:after="0" w:line="240" w:lineRule="auto"/>
              <w:jc w:val="center"/>
              <w:rPr>
                <w:sz w:val="20"/>
                <w:szCs w:val="20"/>
              </w:rPr>
            </w:pPr>
          </w:p>
        </w:tc>
        <w:tc>
          <w:tcPr>
            <w:tcW w:w="686" w:type="pct"/>
            <w:vMerge/>
            <w:shd w:val="clear" w:color="auto" w:fill="auto"/>
            <w:vAlign w:val="center"/>
          </w:tcPr>
          <w:p w14:paraId="2C2406A5" w14:textId="77777777" w:rsidR="00746680" w:rsidRPr="00746680" w:rsidRDefault="00746680" w:rsidP="00746680">
            <w:pPr>
              <w:spacing w:after="0" w:line="240" w:lineRule="auto"/>
              <w:jc w:val="center"/>
              <w:rPr>
                <w:sz w:val="20"/>
                <w:szCs w:val="20"/>
              </w:rPr>
            </w:pPr>
          </w:p>
        </w:tc>
        <w:tc>
          <w:tcPr>
            <w:tcW w:w="2727" w:type="pct"/>
            <w:shd w:val="clear" w:color="auto" w:fill="auto"/>
            <w:vAlign w:val="center"/>
          </w:tcPr>
          <w:p w14:paraId="7D1FB32A" w14:textId="4AEEC63A" w:rsidR="00746680" w:rsidRPr="00746680" w:rsidRDefault="00746680" w:rsidP="00FB499B">
            <w:pPr>
              <w:spacing w:after="0" w:line="240" w:lineRule="auto"/>
              <w:rPr>
                <w:sz w:val="20"/>
                <w:szCs w:val="20"/>
              </w:rPr>
            </w:pPr>
            <w:r w:rsidRPr="00746680">
              <w:rPr>
                <w:sz w:val="20"/>
                <w:szCs w:val="20"/>
              </w:rPr>
              <w:t>Sredstva 21. člen ZFO (leto 2013 in 2014)</w:t>
            </w:r>
          </w:p>
        </w:tc>
        <w:tc>
          <w:tcPr>
            <w:tcW w:w="711" w:type="pct"/>
            <w:shd w:val="clear" w:color="auto" w:fill="auto"/>
            <w:vAlign w:val="center"/>
          </w:tcPr>
          <w:p w14:paraId="4429608C" w14:textId="27EC6CCD" w:rsidR="00746680" w:rsidRPr="00746680" w:rsidRDefault="00746680" w:rsidP="00746680">
            <w:pPr>
              <w:spacing w:after="0" w:line="240" w:lineRule="auto"/>
              <w:jc w:val="right"/>
              <w:rPr>
                <w:sz w:val="20"/>
                <w:szCs w:val="20"/>
                <w:highlight w:val="yellow"/>
              </w:rPr>
            </w:pPr>
            <w:r w:rsidRPr="00746680">
              <w:rPr>
                <w:sz w:val="20"/>
                <w:szCs w:val="20"/>
              </w:rPr>
              <w:t>418.410,00</w:t>
            </w:r>
          </w:p>
        </w:tc>
      </w:tr>
      <w:tr w:rsidR="00746680" w:rsidRPr="00746680" w14:paraId="625FB848" w14:textId="77777777" w:rsidTr="00746680">
        <w:tc>
          <w:tcPr>
            <w:tcW w:w="876" w:type="pct"/>
            <w:vMerge/>
            <w:shd w:val="clear" w:color="auto" w:fill="auto"/>
            <w:vAlign w:val="center"/>
          </w:tcPr>
          <w:p w14:paraId="303E5226" w14:textId="77777777" w:rsidR="00746680" w:rsidRPr="00746680" w:rsidRDefault="00746680" w:rsidP="00746680">
            <w:pPr>
              <w:spacing w:after="0" w:line="240" w:lineRule="auto"/>
              <w:jc w:val="center"/>
              <w:rPr>
                <w:sz w:val="20"/>
                <w:szCs w:val="20"/>
              </w:rPr>
            </w:pPr>
          </w:p>
        </w:tc>
        <w:tc>
          <w:tcPr>
            <w:tcW w:w="686" w:type="pct"/>
            <w:vMerge/>
            <w:shd w:val="clear" w:color="auto" w:fill="auto"/>
            <w:vAlign w:val="center"/>
          </w:tcPr>
          <w:p w14:paraId="61E24708" w14:textId="77777777" w:rsidR="00746680" w:rsidRPr="00746680" w:rsidRDefault="00746680" w:rsidP="00746680">
            <w:pPr>
              <w:spacing w:after="0" w:line="240" w:lineRule="auto"/>
              <w:jc w:val="center"/>
              <w:rPr>
                <w:sz w:val="20"/>
                <w:szCs w:val="20"/>
              </w:rPr>
            </w:pPr>
          </w:p>
        </w:tc>
        <w:tc>
          <w:tcPr>
            <w:tcW w:w="2727" w:type="pct"/>
            <w:shd w:val="clear" w:color="auto" w:fill="auto"/>
            <w:vAlign w:val="center"/>
          </w:tcPr>
          <w:p w14:paraId="40CBE5D5" w14:textId="7DEC7FE1" w:rsidR="00746680" w:rsidRPr="00746680" w:rsidRDefault="00746680" w:rsidP="00FB499B">
            <w:pPr>
              <w:spacing w:after="0" w:line="240" w:lineRule="auto"/>
              <w:rPr>
                <w:sz w:val="20"/>
                <w:szCs w:val="20"/>
              </w:rPr>
            </w:pPr>
            <w:r w:rsidRPr="00746680">
              <w:rPr>
                <w:sz w:val="20"/>
                <w:szCs w:val="20"/>
              </w:rPr>
              <w:t>Takse za obremenjevanje vode (leto 2002)</w:t>
            </w:r>
          </w:p>
        </w:tc>
        <w:tc>
          <w:tcPr>
            <w:tcW w:w="711" w:type="pct"/>
            <w:shd w:val="clear" w:color="auto" w:fill="auto"/>
            <w:vAlign w:val="center"/>
          </w:tcPr>
          <w:p w14:paraId="693CF3BE" w14:textId="3416AE3E" w:rsidR="00746680" w:rsidRPr="00746680" w:rsidRDefault="00746680" w:rsidP="00746680">
            <w:pPr>
              <w:spacing w:after="0" w:line="240" w:lineRule="auto"/>
              <w:jc w:val="right"/>
              <w:rPr>
                <w:sz w:val="20"/>
                <w:szCs w:val="20"/>
                <w:highlight w:val="yellow"/>
              </w:rPr>
            </w:pPr>
            <w:r w:rsidRPr="00746680">
              <w:rPr>
                <w:sz w:val="20"/>
                <w:szCs w:val="20"/>
              </w:rPr>
              <w:t>60.510,46</w:t>
            </w:r>
          </w:p>
        </w:tc>
      </w:tr>
      <w:tr w:rsidR="00746680" w:rsidRPr="00746680" w14:paraId="63733DC2" w14:textId="77777777" w:rsidTr="00746680">
        <w:tc>
          <w:tcPr>
            <w:tcW w:w="876" w:type="pct"/>
            <w:shd w:val="clear" w:color="auto" w:fill="auto"/>
            <w:vAlign w:val="center"/>
          </w:tcPr>
          <w:p w14:paraId="0BD4ABBA" w14:textId="5CCAFFFC" w:rsidR="00746680" w:rsidRPr="00746680" w:rsidRDefault="00746680" w:rsidP="00746680">
            <w:pPr>
              <w:spacing w:after="0" w:line="240" w:lineRule="auto"/>
              <w:jc w:val="center"/>
              <w:rPr>
                <w:rFonts w:eastAsia="Times New Roman"/>
                <w:sz w:val="20"/>
                <w:szCs w:val="20"/>
                <w:lang w:eastAsia="sl-SI"/>
              </w:rPr>
            </w:pPr>
            <w:r w:rsidRPr="00746680">
              <w:rPr>
                <w:sz w:val="20"/>
                <w:szCs w:val="20"/>
              </w:rPr>
              <w:t>Vodovod</w:t>
            </w:r>
          </w:p>
        </w:tc>
        <w:tc>
          <w:tcPr>
            <w:tcW w:w="686" w:type="pct"/>
            <w:shd w:val="clear" w:color="auto" w:fill="auto"/>
            <w:vAlign w:val="center"/>
          </w:tcPr>
          <w:p w14:paraId="78CCA348" w14:textId="72CB5A15" w:rsidR="00746680" w:rsidRPr="00746680" w:rsidRDefault="00746680" w:rsidP="00746680">
            <w:pPr>
              <w:spacing w:after="0" w:line="240" w:lineRule="auto"/>
              <w:jc w:val="center"/>
              <w:rPr>
                <w:rFonts w:eastAsia="Times New Roman"/>
                <w:sz w:val="20"/>
                <w:szCs w:val="20"/>
                <w:lang w:eastAsia="sl-SI"/>
              </w:rPr>
            </w:pPr>
            <w:r w:rsidRPr="00746680">
              <w:rPr>
                <w:sz w:val="20"/>
                <w:szCs w:val="20"/>
              </w:rPr>
              <w:t>OSO_V</w:t>
            </w:r>
          </w:p>
        </w:tc>
        <w:tc>
          <w:tcPr>
            <w:tcW w:w="2727" w:type="pct"/>
            <w:shd w:val="clear" w:color="auto" w:fill="auto"/>
            <w:vAlign w:val="center"/>
          </w:tcPr>
          <w:p w14:paraId="5DA10182" w14:textId="4CCCFCD2" w:rsidR="00746680" w:rsidRPr="00746680" w:rsidRDefault="00746680" w:rsidP="00FB499B">
            <w:pPr>
              <w:spacing w:after="0" w:line="240" w:lineRule="auto"/>
              <w:rPr>
                <w:sz w:val="20"/>
                <w:szCs w:val="20"/>
              </w:rPr>
            </w:pPr>
            <w:r w:rsidRPr="00746680">
              <w:rPr>
                <w:sz w:val="20"/>
                <w:szCs w:val="20"/>
              </w:rPr>
              <w:t>Vlaganja občanov (10%)</w:t>
            </w:r>
          </w:p>
        </w:tc>
        <w:tc>
          <w:tcPr>
            <w:tcW w:w="711" w:type="pct"/>
            <w:shd w:val="clear" w:color="auto" w:fill="auto"/>
            <w:vAlign w:val="center"/>
          </w:tcPr>
          <w:p w14:paraId="04C3B7EA" w14:textId="3204907C" w:rsidR="00746680" w:rsidRPr="00746680" w:rsidRDefault="00746680" w:rsidP="00746680">
            <w:pPr>
              <w:spacing w:after="0" w:line="240" w:lineRule="auto"/>
              <w:jc w:val="right"/>
              <w:rPr>
                <w:sz w:val="20"/>
                <w:szCs w:val="20"/>
                <w:highlight w:val="yellow"/>
              </w:rPr>
            </w:pPr>
            <w:r w:rsidRPr="00746680">
              <w:rPr>
                <w:sz w:val="20"/>
                <w:szCs w:val="20"/>
              </w:rPr>
              <w:t>864.694,30</w:t>
            </w:r>
          </w:p>
        </w:tc>
      </w:tr>
      <w:tr w:rsidR="00746680" w:rsidRPr="00746680" w14:paraId="65AA9549" w14:textId="77777777" w:rsidTr="00746680">
        <w:tc>
          <w:tcPr>
            <w:tcW w:w="876" w:type="pct"/>
            <w:shd w:val="clear" w:color="auto" w:fill="auto"/>
            <w:vAlign w:val="center"/>
          </w:tcPr>
          <w:p w14:paraId="32C4C7F4" w14:textId="6DF1E8B7" w:rsidR="00746680" w:rsidRPr="00746680" w:rsidRDefault="00746680" w:rsidP="00746680">
            <w:pPr>
              <w:spacing w:after="0" w:line="240" w:lineRule="auto"/>
              <w:jc w:val="center"/>
              <w:rPr>
                <w:rFonts w:eastAsia="Times New Roman"/>
                <w:sz w:val="20"/>
                <w:szCs w:val="20"/>
                <w:lang w:eastAsia="sl-SI"/>
              </w:rPr>
            </w:pPr>
            <w:r w:rsidRPr="00746680">
              <w:rPr>
                <w:sz w:val="20"/>
                <w:szCs w:val="20"/>
              </w:rPr>
              <w:t>Javne površine</w:t>
            </w:r>
          </w:p>
        </w:tc>
        <w:tc>
          <w:tcPr>
            <w:tcW w:w="686" w:type="pct"/>
            <w:shd w:val="clear" w:color="auto" w:fill="auto"/>
            <w:vAlign w:val="center"/>
          </w:tcPr>
          <w:p w14:paraId="4237B7CD" w14:textId="79974C07" w:rsidR="00746680" w:rsidRPr="00746680" w:rsidRDefault="00746680" w:rsidP="00746680">
            <w:pPr>
              <w:spacing w:after="0" w:line="240" w:lineRule="auto"/>
              <w:jc w:val="center"/>
              <w:rPr>
                <w:rFonts w:eastAsia="Times New Roman"/>
                <w:sz w:val="20"/>
                <w:szCs w:val="20"/>
                <w:lang w:eastAsia="sl-SI"/>
              </w:rPr>
            </w:pPr>
            <w:r w:rsidRPr="00746680">
              <w:rPr>
                <w:sz w:val="20"/>
                <w:szCs w:val="20"/>
              </w:rPr>
              <w:t>OSO_J</w:t>
            </w:r>
          </w:p>
        </w:tc>
        <w:tc>
          <w:tcPr>
            <w:tcW w:w="2727" w:type="pct"/>
            <w:shd w:val="clear" w:color="auto" w:fill="auto"/>
            <w:vAlign w:val="center"/>
          </w:tcPr>
          <w:p w14:paraId="6E931D58" w14:textId="36667D60" w:rsidR="00746680" w:rsidRPr="00746680" w:rsidRDefault="00746680" w:rsidP="00FB499B">
            <w:pPr>
              <w:spacing w:after="0" w:line="240" w:lineRule="auto"/>
              <w:rPr>
                <w:sz w:val="20"/>
                <w:szCs w:val="20"/>
              </w:rPr>
            </w:pPr>
            <w:r w:rsidRPr="00746680">
              <w:rPr>
                <w:sz w:val="20"/>
                <w:szCs w:val="20"/>
              </w:rPr>
              <w:t>Fundacija za šport</w:t>
            </w:r>
          </w:p>
        </w:tc>
        <w:tc>
          <w:tcPr>
            <w:tcW w:w="711" w:type="pct"/>
            <w:shd w:val="clear" w:color="auto" w:fill="auto"/>
            <w:vAlign w:val="center"/>
          </w:tcPr>
          <w:p w14:paraId="1CD9AC10" w14:textId="310CDC15" w:rsidR="00746680" w:rsidRPr="00746680" w:rsidRDefault="00746680" w:rsidP="00746680">
            <w:pPr>
              <w:spacing w:after="0" w:line="240" w:lineRule="auto"/>
              <w:jc w:val="right"/>
              <w:rPr>
                <w:sz w:val="20"/>
                <w:szCs w:val="20"/>
                <w:highlight w:val="yellow"/>
              </w:rPr>
            </w:pPr>
            <w:r w:rsidRPr="00746680">
              <w:rPr>
                <w:sz w:val="20"/>
                <w:szCs w:val="20"/>
              </w:rPr>
              <w:t>5.170,00</w:t>
            </w:r>
          </w:p>
        </w:tc>
      </w:tr>
    </w:tbl>
    <w:p w14:paraId="021F5D79" w14:textId="7FE55FDE" w:rsidR="00AE2194" w:rsidRPr="00D14168" w:rsidRDefault="00AE2194" w:rsidP="00454F9C">
      <w:pPr>
        <w:pStyle w:val="TEKST"/>
        <w:spacing w:after="0" w:line="240" w:lineRule="auto"/>
      </w:pPr>
      <w:r w:rsidRPr="00D14168">
        <w:t xml:space="preserve">Po tem programu opremljanja so skupni stroški obstoječe komunalne opreme opredeljeni na podlagi podatkov, ki so predstavljeni v predhodnem poglavju. Na podlagi izvedene analize, ki je predstavljena v prejšnjem poglavju po posamezni vrsti komunalne opreme so v nadaljevanju podani skupni stroški obstoječe komunalne opreme, od katerih so bili v nadaljevanju odšteti stroški predstavljeni v </w:t>
      </w:r>
      <w:r w:rsidR="00FE3193" w:rsidRPr="00D14168">
        <w:t xml:space="preserve">prejšnji </w:t>
      </w:r>
      <w:r w:rsidRPr="00D14168">
        <w:t>pregledni</w:t>
      </w:r>
      <w:r w:rsidR="00FE3193" w:rsidRPr="00D14168">
        <w:t>ci</w:t>
      </w:r>
      <w:r w:rsidRPr="00D14168">
        <w:t xml:space="preserve">. Tako dobljeni </w:t>
      </w:r>
      <w:r w:rsidR="004B41BC" w:rsidRPr="00D14168">
        <w:t>dejanski</w:t>
      </w:r>
      <w:r w:rsidRPr="00D14168">
        <w:t xml:space="preserve"> stroški obstoječe komunalne opreme, so predstavljeni v spodnji preglednici.</w:t>
      </w:r>
    </w:p>
    <w:p w14:paraId="08518F60" w14:textId="140D7046" w:rsidR="00AE2194" w:rsidRPr="00D14168" w:rsidRDefault="00AE2194" w:rsidP="00454F9C">
      <w:pPr>
        <w:pStyle w:val="TABELA"/>
        <w:spacing w:line="240" w:lineRule="auto"/>
      </w:pPr>
      <w:bookmarkStart w:id="121" w:name="_Toc332455595"/>
      <w:bookmarkStart w:id="122" w:name="_Toc464070215"/>
      <w:bookmarkStart w:id="123" w:name="_Toc62070933"/>
      <w:r w:rsidRPr="00D14168">
        <w:lastRenderedPageBreak/>
        <w:t xml:space="preserve">Preglednica </w:t>
      </w:r>
      <w:r w:rsidR="00682A8A">
        <w:fldChar w:fldCharType="begin"/>
      </w:r>
      <w:r w:rsidR="00682A8A">
        <w:instrText xml:space="preserve"> SEQ Preglednica \* ARABIC </w:instrText>
      </w:r>
      <w:r w:rsidR="00682A8A">
        <w:fldChar w:fldCharType="separate"/>
      </w:r>
      <w:r w:rsidR="00641BD3">
        <w:rPr>
          <w:noProof/>
        </w:rPr>
        <w:t>20</w:t>
      </w:r>
      <w:r w:rsidR="00682A8A">
        <w:rPr>
          <w:noProof/>
        </w:rPr>
        <w:fldChar w:fldCharType="end"/>
      </w:r>
      <w:r w:rsidRPr="00D14168">
        <w:t xml:space="preserve">: </w:t>
      </w:r>
      <w:r w:rsidR="004B41BC" w:rsidRPr="00D14168">
        <w:t>Dejanski</w:t>
      </w:r>
      <w:r w:rsidRPr="00D14168">
        <w:t xml:space="preserve"> stroški po posamezni vrsti obstoječe komunalne opreme</w:t>
      </w:r>
      <w:bookmarkEnd w:id="121"/>
      <w:bookmarkEnd w:id="122"/>
      <w:bookmarkEnd w:id="123"/>
    </w:p>
    <w:tbl>
      <w:tblPr>
        <w:tblW w:w="5000" w:type="pct"/>
        <w:tblCellMar>
          <w:left w:w="70" w:type="dxa"/>
          <w:right w:w="70" w:type="dxa"/>
        </w:tblCellMar>
        <w:tblLook w:val="04A0" w:firstRow="1" w:lastRow="0" w:firstColumn="1" w:lastColumn="0" w:noHBand="0" w:noVBand="1"/>
      </w:tblPr>
      <w:tblGrid>
        <w:gridCol w:w="3020"/>
        <w:gridCol w:w="3020"/>
        <w:gridCol w:w="3022"/>
      </w:tblGrid>
      <w:tr w:rsidR="00AE2194" w:rsidRPr="00D14168" w14:paraId="2B735266" w14:textId="77777777" w:rsidTr="001E6A13">
        <w:tc>
          <w:tcPr>
            <w:tcW w:w="1666" w:type="pct"/>
            <w:tcBorders>
              <w:top w:val="single" w:sz="4" w:space="0" w:color="000000"/>
              <w:left w:val="single" w:sz="4" w:space="0" w:color="000000"/>
              <w:bottom w:val="single" w:sz="4" w:space="0" w:color="000000"/>
              <w:right w:val="single" w:sz="4" w:space="0" w:color="000000"/>
            </w:tcBorders>
            <w:shd w:val="clear" w:color="auto" w:fill="BFBFBF"/>
            <w:noWrap/>
            <w:vAlign w:val="center"/>
            <w:hideMark/>
          </w:tcPr>
          <w:p w14:paraId="3BF613FE" w14:textId="77777777" w:rsidR="00AE2194" w:rsidRPr="00D14168" w:rsidRDefault="00AE2194" w:rsidP="00454F9C">
            <w:pPr>
              <w:pStyle w:val="TEKST"/>
              <w:spacing w:after="0" w:line="240" w:lineRule="auto"/>
              <w:jc w:val="center"/>
              <w:rPr>
                <w:b/>
                <w:bCs/>
                <w:sz w:val="20"/>
                <w:szCs w:val="20"/>
              </w:rPr>
            </w:pPr>
            <w:r w:rsidRPr="00D14168">
              <w:rPr>
                <w:b/>
                <w:bCs/>
                <w:sz w:val="20"/>
                <w:szCs w:val="20"/>
              </w:rPr>
              <w:t>Vrsta komunalne opreme</w:t>
            </w:r>
          </w:p>
        </w:tc>
        <w:tc>
          <w:tcPr>
            <w:tcW w:w="1666" w:type="pct"/>
            <w:tcBorders>
              <w:top w:val="single" w:sz="4" w:space="0" w:color="000000"/>
              <w:left w:val="nil"/>
              <w:bottom w:val="single" w:sz="4" w:space="0" w:color="000000"/>
              <w:right w:val="single" w:sz="4" w:space="0" w:color="000000"/>
            </w:tcBorders>
            <w:shd w:val="clear" w:color="auto" w:fill="BFBFBF"/>
            <w:noWrap/>
            <w:vAlign w:val="center"/>
            <w:hideMark/>
          </w:tcPr>
          <w:p w14:paraId="6A69D7FF" w14:textId="77777777" w:rsidR="00AE2194" w:rsidRPr="00D14168" w:rsidRDefault="001E6A13" w:rsidP="00454F9C">
            <w:pPr>
              <w:pStyle w:val="TEKST"/>
              <w:spacing w:after="0" w:line="240" w:lineRule="auto"/>
              <w:jc w:val="center"/>
              <w:rPr>
                <w:b/>
                <w:bCs/>
                <w:sz w:val="20"/>
                <w:szCs w:val="20"/>
              </w:rPr>
            </w:pPr>
            <w:r w:rsidRPr="00D14168">
              <w:rPr>
                <w:rFonts w:eastAsia="Times New Roman"/>
                <w:b/>
                <w:bCs/>
                <w:sz w:val="20"/>
                <w:szCs w:val="20"/>
                <w:lang w:eastAsia="sl-SI"/>
              </w:rPr>
              <w:t>Oskrbno območje</w:t>
            </w:r>
          </w:p>
        </w:tc>
        <w:tc>
          <w:tcPr>
            <w:tcW w:w="1667" w:type="pct"/>
            <w:tcBorders>
              <w:top w:val="single" w:sz="4" w:space="0" w:color="000000"/>
              <w:left w:val="nil"/>
              <w:bottom w:val="single" w:sz="4" w:space="0" w:color="000000"/>
              <w:right w:val="single" w:sz="4" w:space="0" w:color="000000"/>
            </w:tcBorders>
            <w:shd w:val="clear" w:color="auto" w:fill="BFBFBF"/>
            <w:vAlign w:val="center"/>
            <w:hideMark/>
          </w:tcPr>
          <w:p w14:paraId="79902F4B" w14:textId="77777777" w:rsidR="00AE2194" w:rsidRPr="00D14168" w:rsidRDefault="00AE2194" w:rsidP="00454F9C">
            <w:pPr>
              <w:pStyle w:val="TEKST"/>
              <w:spacing w:after="0" w:line="240" w:lineRule="auto"/>
              <w:jc w:val="center"/>
              <w:rPr>
                <w:b/>
                <w:bCs/>
                <w:sz w:val="20"/>
                <w:szCs w:val="20"/>
              </w:rPr>
            </w:pPr>
            <w:r w:rsidRPr="00D14168">
              <w:rPr>
                <w:b/>
                <w:bCs/>
                <w:sz w:val="20"/>
                <w:szCs w:val="20"/>
              </w:rPr>
              <w:t>Vrednost [€]</w:t>
            </w:r>
          </w:p>
        </w:tc>
      </w:tr>
      <w:tr w:rsidR="00746680" w:rsidRPr="00530A2A" w14:paraId="3E598862" w14:textId="77777777" w:rsidTr="00A60BE0">
        <w:tc>
          <w:tcPr>
            <w:tcW w:w="1666" w:type="pct"/>
            <w:tcBorders>
              <w:top w:val="nil"/>
              <w:left w:val="single" w:sz="4" w:space="0" w:color="000000"/>
              <w:bottom w:val="single" w:sz="4" w:space="0" w:color="000000"/>
              <w:right w:val="single" w:sz="4" w:space="0" w:color="000000"/>
            </w:tcBorders>
            <w:shd w:val="clear" w:color="auto" w:fill="auto"/>
            <w:noWrap/>
            <w:vAlign w:val="center"/>
            <w:hideMark/>
          </w:tcPr>
          <w:p w14:paraId="022CDA2A" w14:textId="77777777" w:rsidR="00746680" w:rsidRPr="00D14168" w:rsidRDefault="00746680" w:rsidP="00746680">
            <w:pPr>
              <w:pStyle w:val="TEKST"/>
              <w:spacing w:after="0" w:line="240" w:lineRule="auto"/>
              <w:rPr>
                <w:sz w:val="20"/>
                <w:szCs w:val="20"/>
              </w:rPr>
            </w:pPr>
            <w:r w:rsidRPr="00D14168">
              <w:rPr>
                <w:sz w:val="20"/>
                <w:szCs w:val="20"/>
              </w:rPr>
              <w:t>Ceste</w:t>
            </w:r>
          </w:p>
        </w:tc>
        <w:tc>
          <w:tcPr>
            <w:tcW w:w="1666" w:type="pct"/>
            <w:tcBorders>
              <w:top w:val="nil"/>
              <w:left w:val="nil"/>
              <w:bottom w:val="single" w:sz="4" w:space="0" w:color="000000"/>
              <w:right w:val="single" w:sz="4" w:space="0" w:color="000000"/>
            </w:tcBorders>
            <w:shd w:val="clear" w:color="auto" w:fill="auto"/>
            <w:noWrap/>
            <w:vAlign w:val="center"/>
            <w:hideMark/>
          </w:tcPr>
          <w:p w14:paraId="0DBA3F33" w14:textId="77777777" w:rsidR="00746680" w:rsidRPr="00D14168" w:rsidRDefault="00746680" w:rsidP="00746680">
            <w:pPr>
              <w:pStyle w:val="TEKST"/>
              <w:spacing w:after="0" w:line="240" w:lineRule="auto"/>
              <w:jc w:val="center"/>
              <w:rPr>
                <w:sz w:val="20"/>
                <w:szCs w:val="20"/>
              </w:rPr>
            </w:pPr>
            <w:r w:rsidRPr="00D14168">
              <w:rPr>
                <w:sz w:val="20"/>
                <w:szCs w:val="20"/>
              </w:rPr>
              <w:t>OSO_C</w:t>
            </w:r>
          </w:p>
        </w:tc>
        <w:tc>
          <w:tcPr>
            <w:tcW w:w="1667" w:type="pct"/>
            <w:tcBorders>
              <w:top w:val="nil"/>
              <w:left w:val="nil"/>
              <w:bottom w:val="single" w:sz="4" w:space="0" w:color="000000"/>
              <w:right w:val="single" w:sz="4" w:space="0" w:color="000000"/>
            </w:tcBorders>
            <w:shd w:val="clear" w:color="auto" w:fill="auto"/>
            <w:noWrap/>
            <w:hideMark/>
          </w:tcPr>
          <w:p w14:paraId="3D173503" w14:textId="18149C22" w:rsidR="00746680" w:rsidRPr="00530A2A" w:rsidRDefault="00746680" w:rsidP="00746680">
            <w:pPr>
              <w:pStyle w:val="TEKST"/>
              <w:spacing w:after="0" w:line="240" w:lineRule="auto"/>
              <w:jc w:val="right"/>
              <w:rPr>
                <w:sz w:val="20"/>
                <w:szCs w:val="20"/>
                <w:highlight w:val="yellow"/>
              </w:rPr>
            </w:pPr>
            <w:r w:rsidRPr="008C2C58">
              <w:t>11.577.012,96</w:t>
            </w:r>
          </w:p>
        </w:tc>
      </w:tr>
      <w:tr w:rsidR="00746680" w:rsidRPr="00530A2A" w14:paraId="29CDAEB3" w14:textId="77777777" w:rsidTr="00A60BE0">
        <w:tc>
          <w:tcPr>
            <w:tcW w:w="1666" w:type="pct"/>
            <w:tcBorders>
              <w:top w:val="nil"/>
              <w:left w:val="single" w:sz="4" w:space="0" w:color="000000"/>
              <w:bottom w:val="single" w:sz="4" w:space="0" w:color="auto"/>
              <w:right w:val="single" w:sz="4" w:space="0" w:color="000000"/>
            </w:tcBorders>
            <w:shd w:val="clear" w:color="auto" w:fill="auto"/>
            <w:noWrap/>
            <w:vAlign w:val="center"/>
            <w:hideMark/>
          </w:tcPr>
          <w:p w14:paraId="0BD1FEB5" w14:textId="77777777" w:rsidR="00746680" w:rsidRPr="00D14168" w:rsidRDefault="00746680" w:rsidP="00746680">
            <w:pPr>
              <w:pStyle w:val="TEKST"/>
              <w:spacing w:after="0" w:line="240" w:lineRule="auto"/>
              <w:rPr>
                <w:sz w:val="20"/>
                <w:szCs w:val="20"/>
              </w:rPr>
            </w:pPr>
            <w:r w:rsidRPr="00D14168">
              <w:rPr>
                <w:sz w:val="20"/>
                <w:szCs w:val="20"/>
              </w:rPr>
              <w:t>Kanalizacija</w:t>
            </w:r>
          </w:p>
        </w:tc>
        <w:tc>
          <w:tcPr>
            <w:tcW w:w="1666" w:type="pct"/>
            <w:tcBorders>
              <w:top w:val="nil"/>
              <w:left w:val="nil"/>
              <w:bottom w:val="single" w:sz="4" w:space="0" w:color="auto"/>
              <w:right w:val="single" w:sz="4" w:space="0" w:color="000000"/>
            </w:tcBorders>
            <w:shd w:val="clear" w:color="auto" w:fill="auto"/>
            <w:noWrap/>
            <w:vAlign w:val="center"/>
            <w:hideMark/>
          </w:tcPr>
          <w:p w14:paraId="122516D6" w14:textId="77777777" w:rsidR="00746680" w:rsidRPr="00D14168" w:rsidRDefault="00746680" w:rsidP="00746680">
            <w:pPr>
              <w:pStyle w:val="TEKST"/>
              <w:spacing w:after="0" w:line="240" w:lineRule="auto"/>
              <w:jc w:val="center"/>
              <w:rPr>
                <w:sz w:val="20"/>
                <w:szCs w:val="20"/>
              </w:rPr>
            </w:pPr>
            <w:r w:rsidRPr="00D14168">
              <w:rPr>
                <w:sz w:val="20"/>
                <w:szCs w:val="20"/>
              </w:rPr>
              <w:t>OSO_K</w:t>
            </w:r>
          </w:p>
        </w:tc>
        <w:tc>
          <w:tcPr>
            <w:tcW w:w="1667" w:type="pct"/>
            <w:tcBorders>
              <w:top w:val="nil"/>
              <w:left w:val="nil"/>
              <w:bottom w:val="single" w:sz="4" w:space="0" w:color="auto"/>
              <w:right w:val="single" w:sz="4" w:space="0" w:color="000000"/>
            </w:tcBorders>
            <w:shd w:val="clear" w:color="auto" w:fill="auto"/>
            <w:noWrap/>
            <w:hideMark/>
          </w:tcPr>
          <w:p w14:paraId="33E9C23F" w14:textId="1C8312A8" w:rsidR="00746680" w:rsidRPr="00530A2A" w:rsidRDefault="00746680" w:rsidP="00746680">
            <w:pPr>
              <w:pStyle w:val="TEKST"/>
              <w:spacing w:after="0" w:line="240" w:lineRule="auto"/>
              <w:jc w:val="right"/>
              <w:rPr>
                <w:sz w:val="20"/>
                <w:szCs w:val="20"/>
                <w:highlight w:val="yellow"/>
              </w:rPr>
            </w:pPr>
            <w:r w:rsidRPr="008C2C58">
              <w:t>2.627.974,22</w:t>
            </w:r>
          </w:p>
        </w:tc>
      </w:tr>
      <w:tr w:rsidR="00746680" w:rsidRPr="00530A2A" w14:paraId="53016A10" w14:textId="77777777" w:rsidTr="00A60BE0">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3CB43" w14:textId="77777777" w:rsidR="00746680" w:rsidRPr="00D14168" w:rsidRDefault="00746680" w:rsidP="00746680">
            <w:pPr>
              <w:pStyle w:val="TEKST"/>
              <w:spacing w:after="0" w:line="240" w:lineRule="auto"/>
              <w:rPr>
                <w:sz w:val="20"/>
                <w:szCs w:val="20"/>
              </w:rPr>
            </w:pPr>
            <w:r w:rsidRPr="00D14168">
              <w:rPr>
                <w:sz w:val="20"/>
                <w:szCs w:val="20"/>
              </w:rPr>
              <w:t>Vodovod</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9B90F" w14:textId="77777777" w:rsidR="00746680" w:rsidRPr="00D14168" w:rsidRDefault="00746680" w:rsidP="00746680">
            <w:pPr>
              <w:pStyle w:val="TEKST"/>
              <w:spacing w:after="0" w:line="240" w:lineRule="auto"/>
              <w:jc w:val="center"/>
              <w:rPr>
                <w:sz w:val="20"/>
                <w:szCs w:val="20"/>
              </w:rPr>
            </w:pPr>
            <w:r w:rsidRPr="00D14168">
              <w:rPr>
                <w:sz w:val="20"/>
                <w:szCs w:val="20"/>
              </w:rPr>
              <w:t>OSO_V</w:t>
            </w:r>
          </w:p>
        </w:tc>
        <w:tc>
          <w:tcPr>
            <w:tcW w:w="1667" w:type="pct"/>
            <w:tcBorders>
              <w:top w:val="single" w:sz="4" w:space="0" w:color="auto"/>
              <w:left w:val="single" w:sz="4" w:space="0" w:color="auto"/>
              <w:bottom w:val="single" w:sz="4" w:space="0" w:color="auto"/>
              <w:right w:val="single" w:sz="4" w:space="0" w:color="auto"/>
            </w:tcBorders>
            <w:shd w:val="clear" w:color="auto" w:fill="auto"/>
            <w:noWrap/>
            <w:hideMark/>
          </w:tcPr>
          <w:p w14:paraId="7C8D479E" w14:textId="300A6439" w:rsidR="00746680" w:rsidRPr="00530A2A" w:rsidRDefault="00746680" w:rsidP="00746680">
            <w:pPr>
              <w:pStyle w:val="TEKST"/>
              <w:spacing w:after="0" w:line="240" w:lineRule="auto"/>
              <w:jc w:val="right"/>
              <w:rPr>
                <w:sz w:val="20"/>
                <w:szCs w:val="20"/>
                <w:highlight w:val="yellow"/>
              </w:rPr>
            </w:pPr>
            <w:r w:rsidRPr="008C2C58">
              <w:t>7.839.710,15</w:t>
            </w:r>
          </w:p>
        </w:tc>
      </w:tr>
      <w:tr w:rsidR="00746680" w:rsidRPr="00530A2A" w14:paraId="47ED156C" w14:textId="77777777" w:rsidTr="00A60BE0">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17D719" w14:textId="77777777" w:rsidR="00746680" w:rsidRPr="00D14168" w:rsidRDefault="00746680" w:rsidP="00746680">
            <w:pPr>
              <w:pStyle w:val="TEKST"/>
              <w:spacing w:after="0" w:line="240" w:lineRule="auto"/>
              <w:rPr>
                <w:sz w:val="20"/>
                <w:szCs w:val="20"/>
              </w:rPr>
            </w:pPr>
            <w:r w:rsidRPr="00D14168">
              <w:rPr>
                <w:sz w:val="20"/>
                <w:szCs w:val="20"/>
              </w:rPr>
              <w:t>Javne površine</w:t>
            </w:r>
          </w:p>
        </w:tc>
        <w:tc>
          <w:tcPr>
            <w:tcW w:w="16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3943A" w14:textId="77777777" w:rsidR="00746680" w:rsidRPr="00D14168" w:rsidRDefault="00746680" w:rsidP="00746680">
            <w:pPr>
              <w:pStyle w:val="TEKST"/>
              <w:spacing w:after="0" w:line="240" w:lineRule="auto"/>
              <w:jc w:val="center"/>
              <w:rPr>
                <w:sz w:val="20"/>
                <w:szCs w:val="20"/>
              </w:rPr>
            </w:pPr>
            <w:r w:rsidRPr="00D14168">
              <w:rPr>
                <w:sz w:val="20"/>
                <w:szCs w:val="20"/>
              </w:rPr>
              <w:t>OSO_JP</w:t>
            </w:r>
          </w:p>
        </w:tc>
        <w:tc>
          <w:tcPr>
            <w:tcW w:w="1667" w:type="pct"/>
            <w:tcBorders>
              <w:top w:val="single" w:sz="4" w:space="0" w:color="auto"/>
              <w:left w:val="single" w:sz="4" w:space="0" w:color="auto"/>
              <w:bottom w:val="single" w:sz="4" w:space="0" w:color="auto"/>
              <w:right w:val="single" w:sz="4" w:space="0" w:color="auto"/>
            </w:tcBorders>
            <w:shd w:val="clear" w:color="auto" w:fill="auto"/>
            <w:noWrap/>
            <w:hideMark/>
          </w:tcPr>
          <w:p w14:paraId="2D7A4D1D" w14:textId="1C15430E" w:rsidR="00746680" w:rsidRPr="00530A2A" w:rsidRDefault="00746680" w:rsidP="00746680">
            <w:pPr>
              <w:pStyle w:val="TEKST"/>
              <w:spacing w:after="0" w:line="240" w:lineRule="auto"/>
              <w:jc w:val="right"/>
              <w:rPr>
                <w:sz w:val="20"/>
                <w:szCs w:val="20"/>
                <w:highlight w:val="yellow"/>
              </w:rPr>
            </w:pPr>
            <w:r w:rsidRPr="008C2C58">
              <w:t>313.041,70</w:t>
            </w:r>
          </w:p>
        </w:tc>
      </w:tr>
    </w:tbl>
    <w:p w14:paraId="6D5B9970" w14:textId="5649BA4A" w:rsidR="006F2001" w:rsidRPr="00D14168" w:rsidRDefault="008F6553" w:rsidP="00A747D1">
      <w:pPr>
        <w:pStyle w:val="11NASLOV"/>
      </w:pPr>
      <w:bookmarkStart w:id="124" w:name="_Toc62070823"/>
      <w:r w:rsidRPr="00D14168">
        <w:t>Preračun</w:t>
      </w:r>
      <w:r w:rsidR="004B41BC" w:rsidRPr="00D14168">
        <w:t xml:space="preserve"> dejanskih</w:t>
      </w:r>
      <w:r w:rsidRPr="00D14168">
        <w:t xml:space="preserve"> stroškov </w:t>
      </w:r>
      <w:r w:rsidR="004205BA" w:rsidRPr="00D14168">
        <w:t>obstoječe</w:t>
      </w:r>
      <w:r w:rsidRPr="00D14168">
        <w:t xml:space="preserve"> komunalne opreme na enoto mere</w:t>
      </w:r>
      <w:bookmarkEnd w:id="124"/>
    </w:p>
    <w:p w14:paraId="6E1A4948" w14:textId="77777777" w:rsidR="001E6A13" w:rsidRPr="00D14168" w:rsidRDefault="001E6A13" w:rsidP="00454F9C">
      <w:pPr>
        <w:pStyle w:val="TEKST"/>
        <w:spacing w:after="0" w:line="240" w:lineRule="auto"/>
      </w:pPr>
      <w:r w:rsidRPr="00D14168">
        <w:t>Preračun stroškov obstoječe komunalne opreme na enoto mere za posamezno vrsto obstoječe komunalne opreme se izvede po enačbah:</w:t>
      </w:r>
    </w:p>
    <w:p w14:paraId="017A4912" w14:textId="77777777" w:rsidR="001E6A13" w:rsidRPr="00D14168" w:rsidRDefault="001E6A13" w:rsidP="00454F9C">
      <w:pPr>
        <w:pStyle w:val="TEKST"/>
        <w:spacing w:after="0" w:line="240" w:lineRule="auto"/>
        <w:rPr>
          <w:sz w:val="10"/>
          <w:szCs w:val="10"/>
        </w:rPr>
      </w:pPr>
    </w:p>
    <w:p w14:paraId="4B51D908" w14:textId="77777777" w:rsidR="001E6A13" w:rsidRPr="00D14168" w:rsidRDefault="001E6A13" w:rsidP="00454F9C">
      <w:pPr>
        <w:pStyle w:val="TEKST"/>
        <w:spacing w:after="0" w:line="240" w:lineRule="auto"/>
        <w:jc w:val="center"/>
        <w:rPr>
          <w:b/>
          <w:sz w:val="28"/>
          <w:szCs w:val="28"/>
        </w:rPr>
      </w:pPr>
      <w:r w:rsidRPr="00D14168">
        <w:rPr>
          <w:b/>
          <w:sz w:val="28"/>
          <w:szCs w:val="28"/>
        </w:rPr>
        <w:t>Cp</w:t>
      </w:r>
      <w:r w:rsidRPr="00D14168">
        <w:rPr>
          <w:b/>
          <w:sz w:val="28"/>
          <w:szCs w:val="28"/>
          <w:vertAlign w:val="subscript"/>
        </w:rPr>
        <w:t>O</w:t>
      </w:r>
      <w:r w:rsidRPr="00D14168">
        <w:rPr>
          <w:b/>
          <w:sz w:val="28"/>
          <w:szCs w:val="28"/>
        </w:rPr>
        <w:t>(i) = S</w:t>
      </w:r>
      <w:r w:rsidRPr="00D14168">
        <w:rPr>
          <w:b/>
          <w:sz w:val="28"/>
          <w:szCs w:val="28"/>
          <w:vertAlign w:val="subscript"/>
        </w:rPr>
        <w:t>O</w:t>
      </w:r>
      <w:r w:rsidRPr="00D14168">
        <w:rPr>
          <w:b/>
          <w:sz w:val="28"/>
          <w:szCs w:val="28"/>
        </w:rPr>
        <w:t>(i) /</w:t>
      </w:r>
      <w:r w:rsidR="009734E3" w:rsidRPr="00D14168">
        <w:rPr>
          <w:b/>
          <w:sz w:val="28"/>
          <w:szCs w:val="28"/>
        </w:rPr>
        <w:t xml:space="preserve"> </w:t>
      </w:r>
      <w:r w:rsidRPr="00D14168">
        <w:rPr>
          <w:b/>
          <w:sz w:val="28"/>
          <w:szCs w:val="28"/>
        </w:rPr>
        <w:t>∑ A</w:t>
      </w:r>
      <w:r w:rsidRPr="00D14168">
        <w:rPr>
          <w:b/>
          <w:sz w:val="28"/>
          <w:szCs w:val="28"/>
          <w:vertAlign w:val="subscript"/>
        </w:rPr>
        <w:t>GP</w:t>
      </w:r>
      <w:r w:rsidRPr="00D14168">
        <w:rPr>
          <w:b/>
          <w:sz w:val="28"/>
          <w:szCs w:val="28"/>
        </w:rPr>
        <w:t>(i) in Ct</w:t>
      </w:r>
      <w:r w:rsidRPr="00D14168">
        <w:rPr>
          <w:b/>
          <w:sz w:val="28"/>
          <w:szCs w:val="28"/>
          <w:vertAlign w:val="subscript"/>
        </w:rPr>
        <w:t>O</w:t>
      </w:r>
      <w:r w:rsidRPr="00D14168">
        <w:rPr>
          <w:b/>
          <w:sz w:val="28"/>
          <w:szCs w:val="28"/>
        </w:rPr>
        <w:t>(i) = S</w:t>
      </w:r>
      <w:r w:rsidRPr="00D14168">
        <w:rPr>
          <w:b/>
          <w:sz w:val="28"/>
          <w:szCs w:val="28"/>
          <w:vertAlign w:val="subscript"/>
        </w:rPr>
        <w:t>O</w:t>
      </w:r>
      <w:r w:rsidRPr="00D14168">
        <w:rPr>
          <w:b/>
          <w:sz w:val="28"/>
          <w:szCs w:val="28"/>
        </w:rPr>
        <w:t>(i) /</w:t>
      </w:r>
      <w:r w:rsidR="009734E3" w:rsidRPr="00D14168">
        <w:rPr>
          <w:b/>
          <w:sz w:val="28"/>
          <w:szCs w:val="28"/>
        </w:rPr>
        <w:t xml:space="preserve"> </w:t>
      </w:r>
      <w:r w:rsidRPr="00D14168">
        <w:rPr>
          <w:b/>
          <w:sz w:val="28"/>
          <w:szCs w:val="28"/>
        </w:rPr>
        <w:t>∑A</w:t>
      </w:r>
      <w:r w:rsidRPr="00D14168">
        <w:rPr>
          <w:b/>
          <w:sz w:val="28"/>
          <w:szCs w:val="28"/>
          <w:vertAlign w:val="subscript"/>
        </w:rPr>
        <w:t>OBJEKT</w:t>
      </w:r>
      <w:r w:rsidRPr="00D14168">
        <w:rPr>
          <w:b/>
          <w:sz w:val="28"/>
          <w:szCs w:val="28"/>
        </w:rPr>
        <w:t>(i)</w:t>
      </w:r>
    </w:p>
    <w:p w14:paraId="1DFFE92B" w14:textId="77777777" w:rsidR="001E6A13" w:rsidRPr="00D14168" w:rsidRDefault="001E6A13" w:rsidP="00454F9C">
      <w:pPr>
        <w:pStyle w:val="TEKST"/>
        <w:spacing w:after="0" w:line="240" w:lineRule="auto"/>
        <w:rPr>
          <w:sz w:val="10"/>
          <w:szCs w:val="10"/>
        </w:rPr>
      </w:pPr>
    </w:p>
    <w:p w14:paraId="7DA0CCB7" w14:textId="77777777" w:rsidR="001E6A13" w:rsidRPr="00D14168" w:rsidRDefault="001E6A13" w:rsidP="00454F9C">
      <w:pPr>
        <w:pStyle w:val="TEKST"/>
        <w:spacing w:after="0" w:line="240" w:lineRule="auto"/>
      </w:pPr>
      <w:r w:rsidRPr="00D14168">
        <w:t>Zgornje oznake pomenijo:</w:t>
      </w:r>
    </w:p>
    <w:p w14:paraId="1CDA8E3B" w14:textId="77777777" w:rsidR="001E6A13" w:rsidRPr="00D14168" w:rsidRDefault="001E6A13" w:rsidP="007204A1">
      <w:pPr>
        <w:pStyle w:val="TEKST"/>
        <w:numPr>
          <w:ilvl w:val="0"/>
          <w:numId w:val="22"/>
        </w:numPr>
        <w:spacing w:after="0" w:line="240" w:lineRule="auto"/>
        <w:rPr>
          <w:sz w:val="18"/>
          <w:szCs w:val="18"/>
        </w:rPr>
      </w:pPr>
      <w:r w:rsidRPr="00D14168">
        <w:rPr>
          <w:sz w:val="18"/>
          <w:szCs w:val="18"/>
        </w:rPr>
        <w:t>Cp</w:t>
      </w:r>
      <w:r w:rsidRPr="00D14168">
        <w:rPr>
          <w:sz w:val="18"/>
          <w:szCs w:val="18"/>
          <w:vertAlign w:val="subscript"/>
        </w:rPr>
        <w:t>O</w:t>
      </w:r>
      <w:r w:rsidRPr="00D14168">
        <w:rPr>
          <w:sz w:val="18"/>
          <w:szCs w:val="18"/>
        </w:rPr>
        <w:t>(i): stroški posamezne vrste obstoječe komunale opreme na m</w:t>
      </w:r>
      <w:r w:rsidRPr="00D14168">
        <w:rPr>
          <w:sz w:val="18"/>
          <w:szCs w:val="18"/>
          <w:vertAlign w:val="superscript"/>
        </w:rPr>
        <w:t>2</w:t>
      </w:r>
      <w:r w:rsidRPr="00D14168">
        <w:rPr>
          <w:sz w:val="18"/>
          <w:szCs w:val="18"/>
        </w:rPr>
        <w:t xml:space="preserve"> gradbene parcele stavbe,</w:t>
      </w:r>
    </w:p>
    <w:p w14:paraId="078F29C1" w14:textId="77777777" w:rsidR="001E6A13" w:rsidRPr="00D14168" w:rsidRDefault="001E6A13" w:rsidP="007204A1">
      <w:pPr>
        <w:pStyle w:val="TEKST"/>
        <w:numPr>
          <w:ilvl w:val="0"/>
          <w:numId w:val="22"/>
        </w:numPr>
        <w:spacing w:after="0" w:line="240" w:lineRule="auto"/>
        <w:rPr>
          <w:sz w:val="18"/>
          <w:szCs w:val="18"/>
        </w:rPr>
      </w:pPr>
      <w:r w:rsidRPr="00D14168">
        <w:rPr>
          <w:sz w:val="18"/>
          <w:szCs w:val="18"/>
        </w:rPr>
        <w:t>Ct</w:t>
      </w:r>
      <w:r w:rsidRPr="00D14168">
        <w:rPr>
          <w:sz w:val="18"/>
          <w:szCs w:val="18"/>
          <w:vertAlign w:val="subscript"/>
        </w:rPr>
        <w:t>O</w:t>
      </w:r>
      <w:r w:rsidRPr="00D14168">
        <w:rPr>
          <w:sz w:val="18"/>
          <w:szCs w:val="18"/>
        </w:rPr>
        <w:t>(i): stroški posamezne vrste obstoječe komunalne opreme na m</w:t>
      </w:r>
      <w:r w:rsidRPr="00D14168">
        <w:rPr>
          <w:sz w:val="18"/>
          <w:szCs w:val="18"/>
          <w:vertAlign w:val="superscript"/>
        </w:rPr>
        <w:t>2</w:t>
      </w:r>
      <w:r w:rsidRPr="00D14168">
        <w:rPr>
          <w:sz w:val="18"/>
          <w:szCs w:val="18"/>
        </w:rPr>
        <w:t xml:space="preserve"> bruto tlorisne površine objekta,</w:t>
      </w:r>
    </w:p>
    <w:p w14:paraId="1A418D0F" w14:textId="77777777" w:rsidR="001E6A13" w:rsidRPr="00D14168" w:rsidRDefault="001E6A13" w:rsidP="007204A1">
      <w:pPr>
        <w:pStyle w:val="TEKST"/>
        <w:numPr>
          <w:ilvl w:val="0"/>
          <w:numId w:val="22"/>
        </w:numPr>
        <w:spacing w:after="0" w:line="240" w:lineRule="auto"/>
        <w:rPr>
          <w:sz w:val="18"/>
          <w:szCs w:val="18"/>
        </w:rPr>
      </w:pPr>
      <w:r w:rsidRPr="00D14168">
        <w:rPr>
          <w:sz w:val="18"/>
          <w:szCs w:val="18"/>
        </w:rPr>
        <w:t>S</w:t>
      </w:r>
      <w:r w:rsidRPr="00D14168">
        <w:rPr>
          <w:sz w:val="18"/>
          <w:szCs w:val="18"/>
          <w:vertAlign w:val="subscript"/>
        </w:rPr>
        <w:t>O</w:t>
      </w:r>
      <w:r w:rsidRPr="00D14168">
        <w:rPr>
          <w:sz w:val="18"/>
          <w:szCs w:val="18"/>
        </w:rPr>
        <w:t>(i): stroški posamezne vrste obstoječe komunalne opreme,</w:t>
      </w:r>
    </w:p>
    <w:p w14:paraId="5FCD37E9" w14:textId="77777777" w:rsidR="001E6A13" w:rsidRPr="00D14168" w:rsidRDefault="001E6A13" w:rsidP="007204A1">
      <w:pPr>
        <w:pStyle w:val="TEKST"/>
        <w:numPr>
          <w:ilvl w:val="0"/>
          <w:numId w:val="22"/>
        </w:numPr>
        <w:spacing w:after="0" w:line="240" w:lineRule="auto"/>
        <w:rPr>
          <w:sz w:val="18"/>
          <w:szCs w:val="18"/>
        </w:rPr>
      </w:pPr>
      <w:r w:rsidRPr="00D14168">
        <w:rPr>
          <w:sz w:val="18"/>
          <w:szCs w:val="18"/>
        </w:rPr>
        <w:t>∑A</w:t>
      </w:r>
      <w:r w:rsidRPr="00D14168">
        <w:rPr>
          <w:sz w:val="18"/>
          <w:szCs w:val="18"/>
          <w:vertAlign w:val="subscript"/>
        </w:rPr>
        <w:t>GP</w:t>
      </w:r>
      <w:r w:rsidRPr="00D14168">
        <w:rPr>
          <w:sz w:val="18"/>
          <w:szCs w:val="18"/>
        </w:rPr>
        <w:t>(i): ocenjena vsota gradbenih parcel stavb na oskrbnem območju posamezne vrste obstoječe komunalne opreme,</w:t>
      </w:r>
    </w:p>
    <w:p w14:paraId="5EE6E013" w14:textId="77777777" w:rsidR="001E6A13" w:rsidRPr="00D14168" w:rsidRDefault="001E6A13" w:rsidP="007204A1">
      <w:pPr>
        <w:pStyle w:val="TEKST"/>
        <w:numPr>
          <w:ilvl w:val="0"/>
          <w:numId w:val="22"/>
        </w:numPr>
        <w:spacing w:after="0" w:line="240" w:lineRule="auto"/>
        <w:rPr>
          <w:sz w:val="18"/>
          <w:szCs w:val="18"/>
        </w:rPr>
      </w:pPr>
      <w:r w:rsidRPr="00D14168">
        <w:rPr>
          <w:sz w:val="18"/>
          <w:szCs w:val="18"/>
        </w:rPr>
        <w:t>∑A</w:t>
      </w:r>
      <w:r w:rsidRPr="00D14168">
        <w:rPr>
          <w:sz w:val="18"/>
          <w:szCs w:val="18"/>
          <w:vertAlign w:val="subscript"/>
        </w:rPr>
        <w:t>OBJEK</w:t>
      </w:r>
      <w:r w:rsidRPr="00D14168">
        <w:rPr>
          <w:sz w:val="18"/>
          <w:szCs w:val="18"/>
        </w:rPr>
        <w:t>T(i): ocenjena vsota bruto tlorisnih površin objektov na oskrbnem območju posamezne vrste obstoječe komunalne opreme,</w:t>
      </w:r>
    </w:p>
    <w:p w14:paraId="5A2F3176" w14:textId="77777777" w:rsidR="001E6A13" w:rsidRPr="00D14168" w:rsidRDefault="001E6A13" w:rsidP="007204A1">
      <w:pPr>
        <w:pStyle w:val="TEKST"/>
        <w:numPr>
          <w:ilvl w:val="0"/>
          <w:numId w:val="22"/>
        </w:numPr>
        <w:spacing w:after="0" w:line="240" w:lineRule="auto"/>
        <w:rPr>
          <w:sz w:val="18"/>
          <w:szCs w:val="18"/>
        </w:rPr>
      </w:pPr>
      <w:r w:rsidRPr="00D14168">
        <w:rPr>
          <w:sz w:val="18"/>
          <w:szCs w:val="18"/>
        </w:rPr>
        <w:t>i: posamezna vrsta obstoječe komunalne opreme.</w:t>
      </w:r>
    </w:p>
    <w:p w14:paraId="5F895FAC" w14:textId="77777777" w:rsidR="001E6A13" w:rsidRPr="00D14168" w:rsidRDefault="001E6A13" w:rsidP="00454F9C">
      <w:pPr>
        <w:pStyle w:val="TEKST"/>
        <w:spacing w:after="0" w:line="240" w:lineRule="auto"/>
      </w:pPr>
    </w:p>
    <w:p w14:paraId="3428213A" w14:textId="6C1C835A" w:rsidR="00AE2194" w:rsidRPr="00D14168" w:rsidRDefault="00AE2194" w:rsidP="00454F9C">
      <w:pPr>
        <w:pStyle w:val="TEKST"/>
        <w:spacing w:after="0" w:line="240" w:lineRule="auto"/>
      </w:pPr>
      <w:r w:rsidRPr="00D14168">
        <w:t xml:space="preserve">V spodnji preglednici so preračunani </w:t>
      </w:r>
      <w:r w:rsidR="004B41BC" w:rsidRPr="00D14168">
        <w:t>dejanski</w:t>
      </w:r>
      <w:r w:rsidRPr="00D14168">
        <w:t xml:space="preserve"> stroški za posamezno vrsto obstoječe komunalne opreme </w:t>
      </w:r>
      <w:r w:rsidR="00D43FA7" w:rsidRPr="00D14168">
        <w:t xml:space="preserve">na enoto </w:t>
      </w:r>
      <w:r w:rsidR="00D43FA7" w:rsidRPr="00D14168">
        <w:rPr>
          <w:szCs w:val="22"/>
        </w:rPr>
        <w:t>mere gradbenih parcel</w:t>
      </w:r>
      <w:r w:rsidR="00D43FA7" w:rsidRPr="00D14168">
        <w:rPr>
          <w:sz w:val="18"/>
          <w:szCs w:val="18"/>
        </w:rPr>
        <w:t xml:space="preserve"> </w:t>
      </w:r>
      <w:r w:rsidRPr="00D14168">
        <w:t>(</w:t>
      </w:r>
      <w:r w:rsidR="00D43FA7" w:rsidRPr="00D14168">
        <w:rPr>
          <w:sz w:val="18"/>
          <w:szCs w:val="18"/>
        </w:rPr>
        <w:t>Cp</w:t>
      </w:r>
      <w:r w:rsidR="00D43FA7" w:rsidRPr="00D14168">
        <w:rPr>
          <w:sz w:val="18"/>
          <w:szCs w:val="18"/>
          <w:vertAlign w:val="subscript"/>
        </w:rPr>
        <w:t>O</w:t>
      </w:r>
      <w:r w:rsidRPr="00D14168">
        <w:t>).</w:t>
      </w:r>
    </w:p>
    <w:p w14:paraId="028F7C73" w14:textId="389ED4A4" w:rsidR="00AE2194" w:rsidRPr="00D14168" w:rsidRDefault="00AE2194" w:rsidP="00454F9C">
      <w:pPr>
        <w:pStyle w:val="TABELA"/>
        <w:spacing w:line="240" w:lineRule="auto"/>
      </w:pPr>
      <w:bookmarkStart w:id="125" w:name="_Toc332455598"/>
      <w:bookmarkStart w:id="126" w:name="_Toc464070218"/>
      <w:bookmarkStart w:id="127" w:name="_Toc62070934"/>
      <w:r w:rsidRPr="00D14168">
        <w:t xml:space="preserve">Preglednica </w:t>
      </w:r>
      <w:r w:rsidR="00682A8A">
        <w:fldChar w:fldCharType="begin"/>
      </w:r>
      <w:r w:rsidR="00682A8A">
        <w:instrText xml:space="preserve"> SEQ Preglednica \* ARABIC </w:instrText>
      </w:r>
      <w:r w:rsidR="00682A8A">
        <w:fldChar w:fldCharType="separate"/>
      </w:r>
      <w:r w:rsidR="00641BD3">
        <w:rPr>
          <w:noProof/>
        </w:rPr>
        <w:t>21</w:t>
      </w:r>
      <w:r w:rsidR="00682A8A">
        <w:rPr>
          <w:noProof/>
        </w:rPr>
        <w:fldChar w:fldCharType="end"/>
      </w:r>
      <w:r w:rsidRPr="00D14168">
        <w:t xml:space="preserve">: Preračun stroškov </w:t>
      </w:r>
      <w:r w:rsidR="00D43FA7" w:rsidRPr="00D14168">
        <w:t>obstoječe komunalne opreme na enoto mere za posamezno vrsto obstoječe komunalne opreme</w:t>
      </w:r>
      <w:r w:rsidRPr="00D14168">
        <w:t xml:space="preserve"> (Cp</w:t>
      </w:r>
      <w:r w:rsidR="00D43FA7" w:rsidRPr="00D14168">
        <w:rPr>
          <w:vertAlign w:val="subscript"/>
        </w:rPr>
        <w:t>O</w:t>
      </w:r>
      <w:r w:rsidRPr="00D14168">
        <w:t>)</w:t>
      </w:r>
      <w:bookmarkEnd w:id="125"/>
      <w:bookmarkEnd w:id="126"/>
      <w:bookmarkEnd w:id="1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27"/>
        <w:gridCol w:w="1144"/>
        <w:gridCol w:w="2233"/>
        <w:gridCol w:w="1374"/>
        <w:gridCol w:w="1484"/>
      </w:tblGrid>
      <w:tr w:rsidR="00AE2194" w:rsidRPr="00D14168" w14:paraId="3771D47D" w14:textId="77777777" w:rsidTr="00A81570">
        <w:tc>
          <w:tcPr>
            <w:tcW w:w="1560" w:type="pct"/>
            <w:shd w:val="clear" w:color="auto" w:fill="BFBFBF"/>
            <w:vAlign w:val="center"/>
            <w:hideMark/>
          </w:tcPr>
          <w:p w14:paraId="55A5FB1A" w14:textId="77777777" w:rsidR="00AE2194" w:rsidRPr="00D14168" w:rsidRDefault="00AE2194" w:rsidP="00454F9C">
            <w:pPr>
              <w:pStyle w:val="TEKST"/>
              <w:spacing w:after="0" w:line="240" w:lineRule="auto"/>
              <w:jc w:val="center"/>
              <w:rPr>
                <w:rFonts w:eastAsia="Times New Roman"/>
                <w:b/>
                <w:bCs/>
                <w:sz w:val="20"/>
                <w:szCs w:val="20"/>
                <w:lang w:eastAsia="sl-SI"/>
              </w:rPr>
            </w:pPr>
            <w:r w:rsidRPr="00D14168">
              <w:rPr>
                <w:rFonts w:eastAsia="Times New Roman"/>
                <w:b/>
                <w:bCs/>
                <w:sz w:val="20"/>
                <w:szCs w:val="20"/>
                <w:lang w:eastAsia="sl-SI"/>
              </w:rPr>
              <w:t xml:space="preserve">Vrsta </w:t>
            </w:r>
            <w:r w:rsidR="008869D5" w:rsidRPr="00D14168">
              <w:rPr>
                <w:rFonts w:eastAsia="Times New Roman"/>
                <w:b/>
                <w:bCs/>
                <w:sz w:val="20"/>
                <w:szCs w:val="20"/>
                <w:lang w:eastAsia="sl-SI"/>
              </w:rPr>
              <w:t xml:space="preserve">komunalne </w:t>
            </w:r>
            <w:r w:rsidRPr="00D14168">
              <w:rPr>
                <w:rFonts w:eastAsia="Times New Roman"/>
                <w:b/>
                <w:bCs/>
                <w:sz w:val="20"/>
                <w:szCs w:val="20"/>
                <w:lang w:eastAsia="sl-SI"/>
              </w:rPr>
              <w:t>opreme</w:t>
            </w:r>
          </w:p>
        </w:tc>
        <w:tc>
          <w:tcPr>
            <w:tcW w:w="631" w:type="pct"/>
            <w:shd w:val="clear" w:color="auto" w:fill="BFBFBF"/>
            <w:vAlign w:val="center"/>
            <w:hideMark/>
          </w:tcPr>
          <w:p w14:paraId="5B9EFE8B" w14:textId="77777777" w:rsidR="00AE2194" w:rsidRPr="00D14168" w:rsidRDefault="008869D5" w:rsidP="00454F9C">
            <w:pPr>
              <w:pStyle w:val="TEKST"/>
              <w:spacing w:after="0" w:line="240" w:lineRule="auto"/>
              <w:jc w:val="center"/>
              <w:rPr>
                <w:rFonts w:eastAsia="Times New Roman"/>
                <w:b/>
                <w:bCs/>
                <w:sz w:val="20"/>
                <w:szCs w:val="20"/>
                <w:lang w:eastAsia="sl-SI"/>
              </w:rPr>
            </w:pPr>
            <w:r w:rsidRPr="00D14168">
              <w:rPr>
                <w:rFonts w:eastAsia="Times New Roman"/>
                <w:b/>
                <w:bCs/>
                <w:sz w:val="20"/>
                <w:szCs w:val="20"/>
                <w:lang w:eastAsia="sl-SI"/>
              </w:rPr>
              <w:t>Oskrbno območje</w:t>
            </w:r>
          </w:p>
        </w:tc>
        <w:tc>
          <w:tcPr>
            <w:tcW w:w="1232" w:type="pct"/>
            <w:shd w:val="clear" w:color="auto" w:fill="BFBFBF"/>
            <w:vAlign w:val="center"/>
            <w:hideMark/>
          </w:tcPr>
          <w:p w14:paraId="7D981321" w14:textId="77777777" w:rsidR="00AE2194" w:rsidRPr="00D14168" w:rsidRDefault="00AE2194" w:rsidP="00454F9C">
            <w:pPr>
              <w:pStyle w:val="TEKST"/>
              <w:spacing w:after="0" w:line="240" w:lineRule="auto"/>
              <w:jc w:val="center"/>
              <w:rPr>
                <w:rFonts w:eastAsia="Times New Roman"/>
                <w:b/>
                <w:bCs/>
                <w:sz w:val="20"/>
                <w:szCs w:val="20"/>
                <w:lang w:eastAsia="sl-SI"/>
              </w:rPr>
            </w:pPr>
            <w:r w:rsidRPr="00D14168">
              <w:rPr>
                <w:rFonts w:eastAsia="Times New Roman"/>
                <w:b/>
                <w:bCs/>
                <w:sz w:val="20"/>
                <w:szCs w:val="20"/>
                <w:lang w:eastAsia="sl-SI"/>
              </w:rPr>
              <w:t>Površine parcel [m</w:t>
            </w:r>
            <w:r w:rsidRPr="00D14168">
              <w:rPr>
                <w:rFonts w:eastAsia="Times New Roman"/>
                <w:b/>
                <w:bCs/>
                <w:sz w:val="20"/>
                <w:szCs w:val="20"/>
                <w:vertAlign w:val="superscript"/>
                <w:lang w:eastAsia="sl-SI"/>
              </w:rPr>
              <w:t>2</w:t>
            </w:r>
            <w:r w:rsidRPr="00D14168">
              <w:rPr>
                <w:rFonts w:eastAsia="Times New Roman"/>
                <w:b/>
                <w:bCs/>
                <w:sz w:val="20"/>
                <w:szCs w:val="20"/>
                <w:lang w:eastAsia="sl-SI"/>
              </w:rPr>
              <w:t>]</w:t>
            </w:r>
          </w:p>
        </w:tc>
        <w:tc>
          <w:tcPr>
            <w:tcW w:w="758" w:type="pct"/>
            <w:shd w:val="clear" w:color="auto" w:fill="BFBFBF"/>
            <w:vAlign w:val="center"/>
            <w:hideMark/>
          </w:tcPr>
          <w:p w14:paraId="4E22C3C3" w14:textId="77777777" w:rsidR="00AE2194" w:rsidRPr="00D14168" w:rsidRDefault="00AE2194" w:rsidP="00454F9C">
            <w:pPr>
              <w:pStyle w:val="TEKST"/>
              <w:spacing w:after="0" w:line="240" w:lineRule="auto"/>
              <w:jc w:val="center"/>
              <w:rPr>
                <w:rFonts w:eastAsia="Times New Roman"/>
                <w:b/>
                <w:bCs/>
                <w:sz w:val="20"/>
                <w:szCs w:val="20"/>
                <w:lang w:eastAsia="sl-SI"/>
              </w:rPr>
            </w:pPr>
            <w:r w:rsidRPr="00D14168">
              <w:rPr>
                <w:rFonts w:eastAsia="Times New Roman"/>
                <w:b/>
                <w:bCs/>
                <w:sz w:val="20"/>
                <w:szCs w:val="20"/>
                <w:lang w:eastAsia="sl-SI"/>
              </w:rPr>
              <w:t>Vrednost [€]</w:t>
            </w:r>
          </w:p>
        </w:tc>
        <w:tc>
          <w:tcPr>
            <w:tcW w:w="819" w:type="pct"/>
            <w:shd w:val="clear" w:color="auto" w:fill="BFBFBF"/>
            <w:vAlign w:val="center"/>
            <w:hideMark/>
          </w:tcPr>
          <w:p w14:paraId="26BCE389" w14:textId="77777777" w:rsidR="00AE2194" w:rsidRPr="00D14168" w:rsidRDefault="00AE2194" w:rsidP="00454F9C">
            <w:pPr>
              <w:pStyle w:val="TEKST"/>
              <w:spacing w:after="0" w:line="240" w:lineRule="auto"/>
              <w:jc w:val="center"/>
              <w:rPr>
                <w:rFonts w:eastAsia="Times New Roman"/>
                <w:b/>
                <w:bCs/>
                <w:sz w:val="20"/>
                <w:szCs w:val="20"/>
                <w:lang w:eastAsia="sl-SI"/>
              </w:rPr>
            </w:pPr>
            <w:r w:rsidRPr="00D14168">
              <w:rPr>
                <w:rFonts w:eastAsia="Times New Roman"/>
                <w:b/>
                <w:bCs/>
                <w:sz w:val="20"/>
                <w:szCs w:val="20"/>
                <w:lang w:eastAsia="sl-SI"/>
              </w:rPr>
              <w:t xml:space="preserve">Cena ne enoto </w:t>
            </w:r>
            <w:r w:rsidRPr="00D14168">
              <w:rPr>
                <w:rFonts w:eastAsia="Times New Roman"/>
                <w:b/>
                <w:bCs/>
                <w:sz w:val="20"/>
                <w:szCs w:val="20"/>
                <w:lang w:eastAsia="sl-SI"/>
              </w:rPr>
              <w:br/>
              <w:t>[€/m</w:t>
            </w:r>
            <w:r w:rsidRPr="00D14168">
              <w:rPr>
                <w:rFonts w:eastAsia="Times New Roman"/>
                <w:b/>
                <w:bCs/>
                <w:sz w:val="20"/>
                <w:szCs w:val="20"/>
                <w:vertAlign w:val="superscript"/>
                <w:lang w:eastAsia="sl-SI"/>
              </w:rPr>
              <w:t>2</w:t>
            </w:r>
            <w:r w:rsidRPr="00D14168">
              <w:rPr>
                <w:rFonts w:eastAsia="Times New Roman"/>
                <w:b/>
                <w:bCs/>
                <w:sz w:val="20"/>
                <w:szCs w:val="20"/>
                <w:lang w:eastAsia="sl-SI"/>
              </w:rPr>
              <w:t>]</w:t>
            </w:r>
          </w:p>
        </w:tc>
      </w:tr>
      <w:tr w:rsidR="00746680" w:rsidRPr="00D14168" w14:paraId="7D86A6FB" w14:textId="77777777" w:rsidTr="00A60BE0">
        <w:tc>
          <w:tcPr>
            <w:tcW w:w="1560" w:type="pct"/>
            <w:shd w:val="clear" w:color="auto" w:fill="auto"/>
            <w:vAlign w:val="center"/>
            <w:hideMark/>
          </w:tcPr>
          <w:p w14:paraId="24F19175" w14:textId="77777777" w:rsidR="00746680" w:rsidRPr="00D14168" w:rsidRDefault="00746680" w:rsidP="00746680">
            <w:pPr>
              <w:pStyle w:val="TEKST"/>
              <w:spacing w:after="0" w:line="240" w:lineRule="auto"/>
              <w:jc w:val="center"/>
              <w:rPr>
                <w:rFonts w:cs="Calibri"/>
                <w:sz w:val="20"/>
                <w:szCs w:val="20"/>
              </w:rPr>
            </w:pPr>
            <w:r w:rsidRPr="00D14168">
              <w:rPr>
                <w:sz w:val="20"/>
                <w:szCs w:val="20"/>
              </w:rPr>
              <w:t>Ceste</w:t>
            </w:r>
          </w:p>
        </w:tc>
        <w:tc>
          <w:tcPr>
            <w:tcW w:w="631" w:type="pct"/>
            <w:shd w:val="clear" w:color="auto" w:fill="auto"/>
            <w:vAlign w:val="center"/>
            <w:hideMark/>
          </w:tcPr>
          <w:p w14:paraId="62660B5F" w14:textId="1709DCD4" w:rsidR="00746680" w:rsidRPr="00D14168" w:rsidRDefault="00746680" w:rsidP="00746680">
            <w:pPr>
              <w:pStyle w:val="TEKST"/>
              <w:spacing w:after="0" w:line="240" w:lineRule="auto"/>
              <w:jc w:val="center"/>
              <w:rPr>
                <w:rFonts w:cs="Calibri"/>
                <w:sz w:val="20"/>
                <w:szCs w:val="20"/>
              </w:rPr>
            </w:pPr>
            <w:r w:rsidRPr="00D14168">
              <w:rPr>
                <w:sz w:val="20"/>
                <w:szCs w:val="20"/>
              </w:rPr>
              <w:t>OSO_C</w:t>
            </w:r>
          </w:p>
        </w:tc>
        <w:tc>
          <w:tcPr>
            <w:tcW w:w="1232" w:type="pct"/>
            <w:tcBorders>
              <w:top w:val="single" w:sz="4" w:space="0" w:color="auto"/>
              <w:left w:val="single" w:sz="4" w:space="0" w:color="auto"/>
              <w:bottom w:val="single" w:sz="4" w:space="0" w:color="auto"/>
              <w:right w:val="single" w:sz="4" w:space="0" w:color="auto"/>
            </w:tcBorders>
            <w:shd w:val="clear" w:color="auto" w:fill="auto"/>
          </w:tcPr>
          <w:p w14:paraId="7FCF1B7E" w14:textId="194CA02A" w:rsidR="00746680" w:rsidRPr="00D14168" w:rsidRDefault="00746680" w:rsidP="00746680">
            <w:pPr>
              <w:pStyle w:val="TEKST"/>
              <w:spacing w:after="0" w:line="240" w:lineRule="auto"/>
              <w:jc w:val="right"/>
              <w:rPr>
                <w:sz w:val="20"/>
                <w:szCs w:val="20"/>
              </w:rPr>
            </w:pPr>
            <w:r w:rsidRPr="00D14168">
              <w:rPr>
                <w:sz w:val="20"/>
                <w:szCs w:val="20"/>
              </w:rPr>
              <w:t>4.168.465,06</w:t>
            </w:r>
          </w:p>
        </w:tc>
        <w:tc>
          <w:tcPr>
            <w:tcW w:w="758" w:type="pct"/>
            <w:tcBorders>
              <w:top w:val="single" w:sz="4" w:space="0" w:color="auto"/>
              <w:left w:val="nil"/>
              <w:bottom w:val="single" w:sz="4" w:space="0" w:color="auto"/>
              <w:right w:val="single" w:sz="4" w:space="0" w:color="auto"/>
            </w:tcBorders>
            <w:shd w:val="clear" w:color="auto" w:fill="auto"/>
            <w:noWrap/>
            <w:vAlign w:val="bottom"/>
          </w:tcPr>
          <w:p w14:paraId="475EA4C3" w14:textId="35C2C6B0" w:rsidR="00746680" w:rsidRPr="00D14168" w:rsidRDefault="00746680" w:rsidP="00746680">
            <w:pPr>
              <w:pStyle w:val="TEKST"/>
              <w:spacing w:after="0" w:line="240" w:lineRule="auto"/>
              <w:jc w:val="right"/>
              <w:rPr>
                <w:rFonts w:cs="Calibri"/>
                <w:sz w:val="20"/>
                <w:szCs w:val="20"/>
                <w:highlight w:val="yellow"/>
              </w:rPr>
            </w:pPr>
            <w:r>
              <w:rPr>
                <w:sz w:val="20"/>
                <w:szCs w:val="20"/>
              </w:rPr>
              <w:t>11.577.012,96</w:t>
            </w:r>
          </w:p>
        </w:tc>
        <w:tc>
          <w:tcPr>
            <w:tcW w:w="819" w:type="pct"/>
            <w:tcBorders>
              <w:top w:val="single" w:sz="4" w:space="0" w:color="auto"/>
              <w:left w:val="nil"/>
              <w:bottom w:val="single" w:sz="4" w:space="0" w:color="auto"/>
              <w:right w:val="single" w:sz="4" w:space="0" w:color="auto"/>
            </w:tcBorders>
            <w:shd w:val="clear" w:color="auto" w:fill="auto"/>
            <w:vAlign w:val="bottom"/>
          </w:tcPr>
          <w:p w14:paraId="14E3AD93" w14:textId="069173C1" w:rsidR="00746680" w:rsidRPr="00D14168" w:rsidRDefault="00746680" w:rsidP="00746680">
            <w:pPr>
              <w:pStyle w:val="TEKST"/>
              <w:spacing w:after="0" w:line="240" w:lineRule="auto"/>
              <w:jc w:val="right"/>
              <w:rPr>
                <w:rFonts w:cs="Calibri"/>
                <w:sz w:val="20"/>
                <w:szCs w:val="20"/>
                <w:highlight w:val="yellow"/>
              </w:rPr>
            </w:pPr>
            <w:r>
              <w:rPr>
                <w:sz w:val="20"/>
                <w:szCs w:val="20"/>
              </w:rPr>
              <w:t>2,78</w:t>
            </w:r>
          </w:p>
        </w:tc>
      </w:tr>
      <w:tr w:rsidR="00746680" w:rsidRPr="00D14168" w14:paraId="064F87FA" w14:textId="77777777" w:rsidTr="00A60BE0">
        <w:tc>
          <w:tcPr>
            <w:tcW w:w="1560" w:type="pct"/>
            <w:shd w:val="clear" w:color="auto" w:fill="auto"/>
            <w:vAlign w:val="center"/>
            <w:hideMark/>
          </w:tcPr>
          <w:p w14:paraId="31C0EF6F" w14:textId="77777777" w:rsidR="00746680" w:rsidRPr="00D14168" w:rsidRDefault="00746680" w:rsidP="00746680">
            <w:pPr>
              <w:pStyle w:val="TEKST"/>
              <w:spacing w:after="0" w:line="240" w:lineRule="auto"/>
              <w:jc w:val="center"/>
              <w:rPr>
                <w:rFonts w:cs="Calibri"/>
                <w:sz w:val="20"/>
                <w:szCs w:val="20"/>
              </w:rPr>
            </w:pPr>
            <w:r w:rsidRPr="00D14168">
              <w:rPr>
                <w:sz w:val="20"/>
                <w:szCs w:val="20"/>
              </w:rPr>
              <w:t>Kanalizacija</w:t>
            </w:r>
          </w:p>
        </w:tc>
        <w:tc>
          <w:tcPr>
            <w:tcW w:w="631" w:type="pct"/>
            <w:shd w:val="clear" w:color="auto" w:fill="auto"/>
            <w:vAlign w:val="center"/>
            <w:hideMark/>
          </w:tcPr>
          <w:p w14:paraId="51AE3FBA" w14:textId="6C3573E6" w:rsidR="00746680" w:rsidRPr="00D14168" w:rsidRDefault="00746680" w:rsidP="00746680">
            <w:pPr>
              <w:pStyle w:val="TEKST"/>
              <w:spacing w:after="0" w:line="240" w:lineRule="auto"/>
              <w:jc w:val="center"/>
              <w:rPr>
                <w:rFonts w:cs="Calibri"/>
                <w:sz w:val="20"/>
                <w:szCs w:val="20"/>
              </w:rPr>
            </w:pPr>
            <w:r w:rsidRPr="00D14168">
              <w:rPr>
                <w:sz w:val="20"/>
                <w:szCs w:val="20"/>
              </w:rPr>
              <w:t>OSO_K</w:t>
            </w:r>
          </w:p>
        </w:tc>
        <w:tc>
          <w:tcPr>
            <w:tcW w:w="1232" w:type="pct"/>
            <w:tcBorders>
              <w:top w:val="nil"/>
              <w:left w:val="single" w:sz="4" w:space="0" w:color="auto"/>
              <w:bottom w:val="single" w:sz="4" w:space="0" w:color="auto"/>
              <w:right w:val="single" w:sz="4" w:space="0" w:color="auto"/>
            </w:tcBorders>
            <w:shd w:val="clear" w:color="auto" w:fill="auto"/>
          </w:tcPr>
          <w:p w14:paraId="24CFAA93" w14:textId="1659D271" w:rsidR="00746680" w:rsidRPr="00D14168" w:rsidRDefault="00746680" w:rsidP="00746680">
            <w:pPr>
              <w:pStyle w:val="TEKST"/>
              <w:spacing w:after="0" w:line="240" w:lineRule="auto"/>
              <w:jc w:val="right"/>
              <w:rPr>
                <w:sz w:val="20"/>
                <w:szCs w:val="20"/>
              </w:rPr>
            </w:pPr>
            <w:r w:rsidRPr="00D14168">
              <w:rPr>
                <w:sz w:val="20"/>
                <w:szCs w:val="20"/>
              </w:rPr>
              <w:t>1.221.533,30</w:t>
            </w:r>
          </w:p>
        </w:tc>
        <w:tc>
          <w:tcPr>
            <w:tcW w:w="758" w:type="pct"/>
            <w:tcBorders>
              <w:top w:val="nil"/>
              <w:left w:val="nil"/>
              <w:bottom w:val="single" w:sz="4" w:space="0" w:color="auto"/>
              <w:right w:val="single" w:sz="4" w:space="0" w:color="auto"/>
            </w:tcBorders>
            <w:shd w:val="clear" w:color="auto" w:fill="auto"/>
            <w:noWrap/>
            <w:vAlign w:val="bottom"/>
          </w:tcPr>
          <w:p w14:paraId="4DCF8160" w14:textId="7DBFE2FB" w:rsidR="00746680" w:rsidRPr="00D14168" w:rsidRDefault="00746680" w:rsidP="00746680">
            <w:pPr>
              <w:pStyle w:val="TEKST"/>
              <w:spacing w:after="0" w:line="240" w:lineRule="auto"/>
              <w:jc w:val="right"/>
              <w:rPr>
                <w:rFonts w:cs="Calibri"/>
                <w:sz w:val="20"/>
                <w:szCs w:val="20"/>
                <w:highlight w:val="yellow"/>
              </w:rPr>
            </w:pPr>
            <w:r>
              <w:rPr>
                <w:sz w:val="20"/>
                <w:szCs w:val="20"/>
              </w:rPr>
              <w:t>2.627.974,22</w:t>
            </w:r>
          </w:p>
        </w:tc>
        <w:tc>
          <w:tcPr>
            <w:tcW w:w="819" w:type="pct"/>
            <w:tcBorders>
              <w:top w:val="nil"/>
              <w:left w:val="nil"/>
              <w:bottom w:val="single" w:sz="4" w:space="0" w:color="auto"/>
              <w:right w:val="single" w:sz="4" w:space="0" w:color="auto"/>
            </w:tcBorders>
            <w:shd w:val="clear" w:color="auto" w:fill="auto"/>
            <w:vAlign w:val="bottom"/>
          </w:tcPr>
          <w:p w14:paraId="2CA30DA7" w14:textId="037A40DA" w:rsidR="00746680" w:rsidRPr="00D14168" w:rsidRDefault="00746680" w:rsidP="00746680">
            <w:pPr>
              <w:pStyle w:val="TEKST"/>
              <w:spacing w:after="0" w:line="240" w:lineRule="auto"/>
              <w:jc w:val="right"/>
              <w:rPr>
                <w:rFonts w:cs="Calibri"/>
                <w:sz w:val="20"/>
                <w:szCs w:val="20"/>
                <w:highlight w:val="yellow"/>
              </w:rPr>
            </w:pPr>
            <w:r>
              <w:rPr>
                <w:sz w:val="20"/>
                <w:szCs w:val="20"/>
              </w:rPr>
              <w:t>2,15</w:t>
            </w:r>
          </w:p>
        </w:tc>
      </w:tr>
      <w:tr w:rsidR="00746680" w:rsidRPr="00D14168" w14:paraId="4DE501CC" w14:textId="77777777" w:rsidTr="00A60BE0">
        <w:tc>
          <w:tcPr>
            <w:tcW w:w="1560" w:type="pct"/>
            <w:shd w:val="clear" w:color="auto" w:fill="auto"/>
            <w:vAlign w:val="center"/>
            <w:hideMark/>
          </w:tcPr>
          <w:p w14:paraId="34204029" w14:textId="77777777" w:rsidR="00746680" w:rsidRPr="00D14168" w:rsidRDefault="00746680" w:rsidP="00746680">
            <w:pPr>
              <w:pStyle w:val="TEKST"/>
              <w:spacing w:after="0" w:line="240" w:lineRule="auto"/>
              <w:jc w:val="center"/>
              <w:rPr>
                <w:rFonts w:cs="Calibri"/>
                <w:sz w:val="20"/>
                <w:szCs w:val="20"/>
              </w:rPr>
            </w:pPr>
            <w:r w:rsidRPr="00D14168">
              <w:rPr>
                <w:sz w:val="20"/>
                <w:szCs w:val="20"/>
              </w:rPr>
              <w:t>Vodovod</w:t>
            </w:r>
          </w:p>
        </w:tc>
        <w:tc>
          <w:tcPr>
            <w:tcW w:w="631" w:type="pct"/>
            <w:shd w:val="clear" w:color="auto" w:fill="auto"/>
            <w:vAlign w:val="center"/>
            <w:hideMark/>
          </w:tcPr>
          <w:p w14:paraId="544A4387" w14:textId="083A7666" w:rsidR="00746680" w:rsidRPr="00D14168" w:rsidRDefault="00746680" w:rsidP="00746680">
            <w:pPr>
              <w:pStyle w:val="TEKST"/>
              <w:spacing w:after="0" w:line="240" w:lineRule="auto"/>
              <w:jc w:val="center"/>
              <w:rPr>
                <w:rFonts w:cs="Calibri"/>
                <w:sz w:val="20"/>
                <w:szCs w:val="20"/>
              </w:rPr>
            </w:pPr>
            <w:r w:rsidRPr="00D14168">
              <w:rPr>
                <w:sz w:val="20"/>
                <w:szCs w:val="20"/>
              </w:rPr>
              <w:t>OSO_V</w:t>
            </w:r>
          </w:p>
        </w:tc>
        <w:tc>
          <w:tcPr>
            <w:tcW w:w="1232" w:type="pct"/>
            <w:tcBorders>
              <w:top w:val="nil"/>
              <w:left w:val="single" w:sz="4" w:space="0" w:color="auto"/>
              <w:bottom w:val="single" w:sz="4" w:space="0" w:color="auto"/>
              <w:right w:val="single" w:sz="4" w:space="0" w:color="auto"/>
            </w:tcBorders>
            <w:shd w:val="clear" w:color="auto" w:fill="auto"/>
          </w:tcPr>
          <w:p w14:paraId="400D7BB1" w14:textId="649DB2EE" w:rsidR="00746680" w:rsidRPr="00D14168" w:rsidRDefault="00746680" w:rsidP="00746680">
            <w:pPr>
              <w:pStyle w:val="TEKST"/>
              <w:spacing w:after="0" w:line="240" w:lineRule="auto"/>
              <w:jc w:val="right"/>
              <w:rPr>
                <w:sz w:val="20"/>
                <w:szCs w:val="20"/>
              </w:rPr>
            </w:pPr>
            <w:r w:rsidRPr="00D14168">
              <w:rPr>
                <w:sz w:val="20"/>
                <w:szCs w:val="20"/>
              </w:rPr>
              <w:t>3.388.581,61</w:t>
            </w:r>
          </w:p>
        </w:tc>
        <w:tc>
          <w:tcPr>
            <w:tcW w:w="758" w:type="pct"/>
            <w:tcBorders>
              <w:top w:val="nil"/>
              <w:left w:val="nil"/>
              <w:bottom w:val="single" w:sz="4" w:space="0" w:color="auto"/>
              <w:right w:val="single" w:sz="4" w:space="0" w:color="auto"/>
            </w:tcBorders>
            <w:shd w:val="clear" w:color="auto" w:fill="auto"/>
            <w:noWrap/>
            <w:vAlign w:val="bottom"/>
          </w:tcPr>
          <w:p w14:paraId="604F137C" w14:textId="7153AF5B" w:rsidR="00746680" w:rsidRPr="00D14168" w:rsidRDefault="00746680" w:rsidP="00746680">
            <w:pPr>
              <w:pStyle w:val="TEKST"/>
              <w:spacing w:after="0" w:line="240" w:lineRule="auto"/>
              <w:jc w:val="right"/>
              <w:rPr>
                <w:rFonts w:cs="Calibri"/>
                <w:sz w:val="20"/>
                <w:szCs w:val="20"/>
                <w:highlight w:val="yellow"/>
              </w:rPr>
            </w:pPr>
            <w:r>
              <w:rPr>
                <w:sz w:val="20"/>
                <w:szCs w:val="20"/>
              </w:rPr>
              <w:t>7.839.710,15</w:t>
            </w:r>
          </w:p>
        </w:tc>
        <w:tc>
          <w:tcPr>
            <w:tcW w:w="819" w:type="pct"/>
            <w:tcBorders>
              <w:top w:val="nil"/>
              <w:left w:val="nil"/>
              <w:bottom w:val="single" w:sz="4" w:space="0" w:color="auto"/>
              <w:right w:val="single" w:sz="4" w:space="0" w:color="auto"/>
            </w:tcBorders>
            <w:shd w:val="clear" w:color="auto" w:fill="auto"/>
            <w:vAlign w:val="bottom"/>
          </w:tcPr>
          <w:p w14:paraId="54AB6240" w14:textId="37B309FE" w:rsidR="00746680" w:rsidRPr="00D14168" w:rsidRDefault="00746680" w:rsidP="00746680">
            <w:pPr>
              <w:pStyle w:val="TEKST"/>
              <w:spacing w:after="0" w:line="240" w:lineRule="auto"/>
              <w:jc w:val="right"/>
              <w:rPr>
                <w:rFonts w:cs="Calibri"/>
                <w:sz w:val="20"/>
                <w:szCs w:val="20"/>
                <w:highlight w:val="yellow"/>
              </w:rPr>
            </w:pPr>
            <w:r>
              <w:rPr>
                <w:sz w:val="20"/>
                <w:szCs w:val="20"/>
              </w:rPr>
              <w:t>2,31</w:t>
            </w:r>
          </w:p>
        </w:tc>
      </w:tr>
      <w:tr w:rsidR="00746680" w:rsidRPr="00D14168" w14:paraId="13668C0B" w14:textId="77777777" w:rsidTr="00A60BE0">
        <w:tc>
          <w:tcPr>
            <w:tcW w:w="1560" w:type="pct"/>
            <w:shd w:val="clear" w:color="auto" w:fill="auto"/>
            <w:vAlign w:val="center"/>
          </w:tcPr>
          <w:p w14:paraId="3954D6DE" w14:textId="77777777" w:rsidR="00746680" w:rsidRPr="00D14168" w:rsidRDefault="00746680" w:rsidP="00746680">
            <w:pPr>
              <w:pStyle w:val="TEKST"/>
              <w:spacing w:after="0" w:line="240" w:lineRule="auto"/>
              <w:jc w:val="center"/>
              <w:rPr>
                <w:rFonts w:cs="Calibri"/>
                <w:sz w:val="20"/>
                <w:szCs w:val="20"/>
              </w:rPr>
            </w:pPr>
            <w:r w:rsidRPr="00D14168">
              <w:rPr>
                <w:sz w:val="20"/>
                <w:szCs w:val="20"/>
              </w:rPr>
              <w:t>Javne površine</w:t>
            </w:r>
          </w:p>
        </w:tc>
        <w:tc>
          <w:tcPr>
            <w:tcW w:w="631" w:type="pct"/>
            <w:shd w:val="clear" w:color="auto" w:fill="auto"/>
            <w:vAlign w:val="center"/>
          </w:tcPr>
          <w:p w14:paraId="06C3E6E8" w14:textId="465C4360" w:rsidR="00746680" w:rsidRPr="00D14168" w:rsidRDefault="00746680" w:rsidP="00746680">
            <w:pPr>
              <w:pStyle w:val="TEKST"/>
              <w:spacing w:after="0" w:line="240" w:lineRule="auto"/>
              <w:jc w:val="center"/>
              <w:rPr>
                <w:rFonts w:cs="Calibri"/>
                <w:sz w:val="20"/>
                <w:szCs w:val="20"/>
              </w:rPr>
            </w:pPr>
            <w:r w:rsidRPr="00D14168">
              <w:rPr>
                <w:sz w:val="20"/>
                <w:szCs w:val="20"/>
              </w:rPr>
              <w:t>OSO_JP</w:t>
            </w:r>
          </w:p>
        </w:tc>
        <w:tc>
          <w:tcPr>
            <w:tcW w:w="1232" w:type="pct"/>
            <w:tcBorders>
              <w:top w:val="nil"/>
              <w:left w:val="single" w:sz="4" w:space="0" w:color="auto"/>
              <w:bottom w:val="single" w:sz="4" w:space="0" w:color="auto"/>
              <w:right w:val="single" w:sz="4" w:space="0" w:color="auto"/>
            </w:tcBorders>
            <w:shd w:val="clear" w:color="auto" w:fill="auto"/>
          </w:tcPr>
          <w:p w14:paraId="247E071C" w14:textId="6C459237" w:rsidR="00746680" w:rsidRPr="00D14168" w:rsidRDefault="00746680" w:rsidP="00746680">
            <w:pPr>
              <w:pStyle w:val="TEKST"/>
              <w:spacing w:after="0" w:line="240" w:lineRule="auto"/>
              <w:jc w:val="right"/>
              <w:rPr>
                <w:sz w:val="20"/>
                <w:szCs w:val="20"/>
              </w:rPr>
            </w:pPr>
            <w:r w:rsidRPr="00D14168">
              <w:rPr>
                <w:sz w:val="20"/>
                <w:szCs w:val="20"/>
              </w:rPr>
              <w:t>4.168.465,06</w:t>
            </w:r>
          </w:p>
        </w:tc>
        <w:tc>
          <w:tcPr>
            <w:tcW w:w="758" w:type="pct"/>
            <w:tcBorders>
              <w:top w:val="nil"/>
              <w:left w:val="nil"/>
              <w:bottom w:val="single" w:sz="4" w:space="0" w:color="auto"/>
              <w:right w:val="single" w:sz="4" w:space="0" w:color="auto"/>
            </w:tcBorders>
            <w:shd w:val="clear" w:color="auto" w:fill="auto"/>
            <w:noWrap/>
            <w:vAlign w:val="bottom"/>
          </w:tcPr>
          <w:p w14:paraId="11E372D3" w14:textId="2A9A67AF" w:rsidR="00746680" w:rsidRPr="00D14168" w:rsidRDefault="00746680" w:rsidP="00746680">
            <w:pPr>
              <w:pStyle w:val="TEKST"/>
              <w:spacing w:after="0" w:line="240" w:lineRule="auto"/>
              <w:jc w:val="right"/>
              <w:rPr>
                <w:rFonts w:cs="Calibri"/>
                <w:sz w:val="20"/>
                <w:szCs w:val="20"/>
                <w:highlight w:val="yellow"/>
              </w:rPr>
            </w:pPr>
            <w:r>
              <w:rPr>
                <w:sz w:val="20"/>
                <w:szCs w:val="20"/>
              </w:rPr>
              <w:t>313.041,70</w:t>
            </w:r>
          </w:p>
        </w:tc>
        <w:tc>
          <w:tcPr>
            <w:tcW w:w="819" w:type="pct"/>
            <w:tcBorders>
              <w:top w:val="nil"/>
              <w:left w:val="nil"/>
              <w:bottom w:val="single" w:sz="4" w:space="0" w:color="auto"/>
              <w:right w:val="single" w:sz="4" w:space="0" w:color="auto"/>
            </w:tcBorders>
            <w:shd w:val="clear" w:color="auto" w:fill="auto"/>
            <w:vAlign w:val="bottom"/>
          </w:tcPr>
          <w:p w14:paraId="5DB8BE39" w14:textId="0D9D6EBF" w:rsidR="00746680" w:rsidRPr="00D14168" w:rsidRDefault="00746680" w:rsidP="00746680">
            <w:pPr>
              <w:pStyle w:val="TEKST"/>
              <w:spacing w:after="0" w:line="240" w:lineRule="auto"/>
              <w:jc w:val="right"/>
              <w:rPr>
                <w:rFonts w:cs="Calibri"/>
                <w:sz w:val="20"/>
                <w:szCs w:val="20"/>
                <w:highlight w:val="yellow"/>
              </w:rPr>
            </w:pPr>
            <w:r>
              <w:rPr>
                <w:sz w:val="20"/>
                <w:szCs w:val="20"/>
              </w:rPr>
              <w:t>0,08</w:t>
            </w:r>
          </w:p>
        </w:tc>
      </w:tr>
    </w:tbl>
    <w:p w14:paraId="601734B9" w14:textId="77777777" w:rsidR="00AE2194" w:rsidRPr="00530A2A" w:rsidRDefault="00AE2194" w:rsidP="00454F9C">
      <w:pPr>
        <w:pStyle w:val="TEKST"/>
        <w:spacing w:after="0" w:line="240" w:lineRule="auto"/>
        <w:rPr>
          <w:rFonts w:cs="Calibri"/>
          <w:sz w:val="20"/>
          <w:szCs w:val="20"/>
          <w:highlight w:val="yellow"/>
        </w:rPr>
      </w:pPr>
    </w:p>
    <w:p w14:paraId="754E75EB" w14:textId="77777777" w:rsidR="00AE2194" w:rsidRPr="00D14168" w:rsidRDefault="00AE2194" w:rsidP="00454F9C">
      <w:pPr>
        <w:pStyle w:val="TEKST"/>
        <w:spacing w:after="0" w:line="240" w:lineRule="auto"/>
      </w:pPr>
      <w:r w:rsidRPr="00D14168">
        <w:t xml:space="preserve">V spodnji preglednici so preračunani stroški za posamezno vrsto obstoječe komunalne opreme </w:t>
      </w:r>
      <w:r w:rsidR="00D43FA7" w:rsidRPr="00D14168">
        <w:t xml:space="preserve">na enoto mere </w:t>
      </w:r>
      <w:r w:rsidR="00B63CDA" w:rsidRPr="00D14168">
        <w:t>bruto</w:t>
      </w:r>
      <w:r w:rsidR="00D43FA7" w:rsidRPr="00D14168">
        <w:t xml:space="preserve"> tlorisna površina objektov (Ct</w:t>
      </w:r>
      <w:r w:rsidR="00D43FA7" w:rsidRPr="00D14168">
        <w:rPr>
          <w:vertAlign w:val="subscript"/>
        </w:rPr>
        <w:t>O</w:t>
      </w:r>
      <w:r w:rsidRPr="00D14168">
        <w:t>).</w:t>
      </w:r>
    </w:p>
    <w:p w14:paraId="5E0EBAF8" w14:textId="0D103A27" w:rsidR="00AE2194" w:rsidRPr="00D14168" w:rsidRDefault="00AE2194" w:rsidP="00454F9C">
      <w:pPr>
        <w:pStyle w:val="TABELA"/>
        <w:spacing w:line="240" w:lineRule="auto"/>
      </w:pPr>
      <w:bookmarkStart w:id="128" w:name="_Toc332455599"/>
      <w:bookmarkStart w:id="129" w:name="_Toc464070219"/>
      <w:bookmarkStart w:id="130" w:name="_Toc62070935"/>
      <w:r w:rsidRPr="00D14168">
        <w:t xml:space="preserve">Preglednica </w:t>
      </w:r>
      <w:r w:rsidR="00682A8A">
        <w:fldChar w:fldCharType="begin"/>
      </w:r>
      <w:r w:rsidR="00682A8A">
        <w:instrText xml:space="preserve"> SEQ Preglednica \* ARABIC </w:instrText>
      </w:r>
      <w:r w:rsidR="00682A8A">
        <w:fldChar w:fldCharType="separate"/>
      </w:r>
      <w:r w:rsidR="00641BD3">
        <w:rPr>
          <w:noProof/>
        </w:rPr>
        <w:t>22</w:t>
      </w:r>
      <w:r w:rsidR="00682A8A">
        <w:rPr>
          <w:noProof/>
        </w:rPr>
        <w:fldChar w:fldCharType="end"/>
      </w:r>
      <w:r w:rsidR="00D43FA7" w:rsidRPr="00D14168">
        <w:t xml:space="preserve">: Preračun </w:t>
      </w:r>
      <w:r w:rsidRPr="00D14168">
        <w:t xml:space="preserve">stroškov </w:t>
      </w:r>
      <w:r w:rsidR="00D43FA7" w:rsidRPr="00D14168">
        <w:t>obstoječe komunalne opreme na enoto mere za posamezno vrsto obstoječe komunalne opreme (Ct</w:t>
      </w:r>
      <w:r w:rsidR="00D43FA7" w:rsidRPr="00D14168">
        <w:rPr>
          <w:vertAlign w:val="subscript"/>
        </w:rPr>
        <w:t>O</w:t>
      </w:r>
      <w:r w:rsidRPr="00D14168">
        <w:t>)</w:t>
      </w:r>
      <w:bookmarkEnd w:id="128"/>
      <w:bookmarkEnd w:id="129"/>
      <w:bookmarkEnd w:id="13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858"/>
        <w:gridCol w:w="1118"/>
        <w:gridCol w:w="2229"/>
        <w:gridCol w:w="1376"/>
        <w:gridCol w:w="1481"/>
      </w:tblGrid>
      <w:tr w:rsidR="00AE2194" w:rsidRPr="00D14168" w14:paraId="7976D0BE" w14:textId="77777777" w:rsidTr="00CB2A4B">
        <w:tc>
          <w:tcPr>
            <w:tcW w:w="1577" w:type="pct"/>
            <w:shd w:val="clear" w:color="auto" w:fill="BFBFBF"/>
            <w:vAlign w:val="center"/>
            <w:hideMark/>
          </w:tcPr>
          <w:p w14:paraId="7627AD02" w14:textId="77777777" w:rsidR="00AE2194" w:rsidRPr="00D14168" w:rsidRDefault="00AE2194" w:rsidP="00454F9C">
            <w:pPr>
              <w:pStyle w:val="TEKST"/>
              <w:spacing w:after="0" w:line="240" w:lineRule="auto"/>
              <w:jc w:val="center"/>
              <w:rPr>
                <w:rFonts w:eastAsia="Times New Roman"/>
                <w:b/>
                <w:bCs/>
                <w:sz w:val="20"/>
                <w:szCs w:val="20"/>
                <w:lang w:eastAsia="sl-SI"/>
              </w:rPr>
            </w:pPr>
            <w:r w:rsidRPr="00D14168">
              <w:rPr>
                <w:rFonts w:eastAsia="Times New Roman"/>
                <w:b/>
                <w:bCs/>
                <w:sz w:val="20"/>
                <w:szCs w:val="20"/>
                <w:lang w:eastAsia="sl-SI"/>
              </w:rPr>
              <w:t xml:space="preserve">Vrsta </w:t>
            </w:r>
            <w:r w:rsidR="008869D5" w:rsidRPr="00D14168">
              <w:rPr>
                <w:rFonts w:eastAsia="Times New Roman"/>
                <w:b/>
                <w:bCs/>
                <w:sz w:val="20"/>
                <w:szCs w:val="20"/>
                <w:lang w:eastAsia="sl-SI"/>
              </w:rPr>
              <w:t xml:space="preserve">komunalne </w:t>
            </w:r>
            <w:r w:rsidRPr="00D14168">
              <w:rPr>
                <w:rFonts w:eastAsia="Times New Roman"/>
                <w:b/>
                <w:bCs/>
                <w:sz w:val="20"/>
                <w:szCs w:val="20"/>
                <w:lang w:eastAsia="sl-SI"/>
              </w:rPr>
              <w:t>opreme</w:t>
            </w:r>
          </w:p>
        </w:tc>
        <w:tc>
          <w:tcPr>
            <w:tcW w:w="617" w:type="pct"/>
            <w:shd w:val="clear" w:color="auto" w:fill="BFBFBF"/>
            <w:vAlign w:val="center"/>
            <w:hideMark/>
          </w:tcPr>
          <w:p w14:paraId="6B251BA9" w14:textId="77777777" w:rsidR="00AE2194" w:rsidRPr="00D14168" w:rsidRDefault="008869D5" w:rsidP="00454F9C">
            <w:pPr>
              <w:pStyle w:val="TEKST"/>
              <w:spacing w:after="0" w:line="240" w:lineRule="auto"/>
              <w:jc w:val="center"/>
              <w:rPr>
                <w:rFonts w:eastAsia="Times New Roman"/>
                <w:b/>
                <w:bCs/>
                <w:sz w:val="20"/>
                <w:szCs w:val="20"/>
                <w:lang w:eastAsia="sl-SI"/>
              </w:rPr>
            </w:pPr>
            <w:r w:rsidRPr="00D14168">
              <w:rPr>
                <w:rFonts w:eastAsia="Times New Roman"/>
                <w:b/>
                <w:bCs/>
                <w:sz w:val="20"/>
                <w:szCs w:val="20"/>
                <w:lang w:eastAsia="sl-SI"/>
              </w:rPr>
              <w:t>Oskrbno območje</w:t>
            </w:r>
          </w:p>
        </w:tc>
        <w:tc>
          <w:tcPr>
            <w:tcW w:w="1230" w:type="pct"/>
            <w:shd w:val="clear" w:color="auto" w:fill="BFBFBF"/>
            <w:vAlign w:val="center"/>
            <w:hideMark/>
          </w:tcPr>
          <w:p w14:paraId="09A31F01" w14:textId="77777777" w:rsidR="00AE2194" w:rsidRPr="00D14168" w:rsidRDefault="00B63CDA" w:rsidP="00454F9C">
            <w:pPr>
              <w:pStyle w:val="TEKST"/>
              <w:spacing w:after="0" w:line="240" w:lineRule="auto"/>
              <w:jc w:val="center"/>
              <w:rPr>
                <w:rFonts w:eastAsia="Times New Roman"/>
                <w:b/>
                <w:bCs/>
                <w:sz w:val="20"/>
                <w:szCs w:val="20"/>
                <w:lang w:eastAsia="sl-SI"/>
              </w:rPr>
            </w:pPr>
            <w:r w:rsidRPr="00D14168">
              <w:rPr>
                <w:rFonts w:eastAsia="Times New Roman"/>
                <w:b/>
                <w:bCs/>
                <w:sz w:val="20"/>
                <w:szCs w:val="20"/>
                <w:lang w:eastAsia="sl-SI"/>
              </w:rPr>
              <w:t>Bruto</w:t>
            </w:r>
            <w:r w:rsidR="00AE2194" w:rsidRPr="00D14168">
              <w:rPr>
                <w:rFonts w:eastAsia="Times New Roman"/>
                <w:b/>
                <w:bCs/>
                <w:sz w:val="20"/>
                <w:szCs w:val="20"/>
                <w:lang w:eastAsia="sl-SI"/>
              </w:rPr>
              <w:t xml:space="preserve"> tlorisne površine objektov [m</w:t>
            </w:r>
            <w:r w:rsidR="00AE2194" w:rsidRPr="00D14168">
              <w:rPr>
                <w:rFonts w:eastAsia="Times New Roman"/>
                <w:b/>
                <w:bCs/>
                <w:sz w:val="20"/>
                <w:szCs w:val="20"/>
                <w:vertAlign w:val="superscript"/>
                <w:lang w:eastAsia="sl-SI"/>
              </w:rPr>
              <w:t>2</w:t>
            </w:r>
            <w:r w:rsidR="00AE2194" w:rsidRPr="00D14168">
              <w:rPr>
                <w:rFonts w:eastAsia="Times New Roman"/>
                <w:b/>
                <w:bCs/>
                <w:sz w:val="20"/>
                <w:szCs w:val="20"/>
                <w:lang w:eastAsia="sl-SI"/>
              </w:rPr>
              <w:t>]</w:t>
            </w:r>
          </w:p>
        </w:tc>
        <w:tc>
          <w:tcPr>
            <w:tcW w:w="759" w:type="pct"/>
            <w:shd w:val="clear" w:color="auto" w:fill="BFBFBF"/>
            <w:vAlign w:val="center"/>
            <w:hideMark/>
          </w:tcPr>
          <w:p w14:paraId="51E91F89" w14:textId="77777777" w:rsidR="00AE2194" w:rsidRPr="00D14168" w:rsidRDefault="00AE2194" w:rsidP="00454F9C">
            <w:pPr>
              <w:pStyle w:val="TEKST"/>
              <w:spacing w:after="0" w:line="240" w:lineRule="auto"/>
              <w:jc w:val="center"/>
              <w:rPr>
                <w:rFonts w:eastAsia="Times New Roman"/>
                <w:b/>
                <w:bCs/>
                <w:sz w:val="20"/>
                <w:szCs w:val="20"/>
                <w:lang w:eastAsia="sl-SI"/>
              </w:rPr>
            </w:pPr>
            <w:r w:rsidRPr="00D14168">
              <w:rPr>
                <w:rFonts w:eastAsia="Times New Roman"/>
                <w:b/>
                <w:bCs/>
                <w:sz w:val="20"/>
                <w:szCs w:val="20"/>
                <w:lang w:eastAsia="sl-SI"/>
              </w:rPr>
              <w:t>Vrednost [€]</w:t>
            </w:r>
          </w:p>
        </w:tc>
        <w:tc>
          <w:tcPr>
            <w:tcW w:w="817" w:type="pct"/>
            <w:shd w:val="clear" w:color="auto" w:fill="BFBFBF"/>
            <w:vAlign w:val="center"/>
            <w:hideMark/>
          </w:tcPr>
          <w:p w14:paraId="776BB11E" w14:textId="77777777" w:rsidR="00AE2194" w:rsidRPr="00D14168" w:rsidRDefault="00AE2194" w:rsidP="00454F9C">
            <w:pPr>
              <w:pStyle w:val="TEKST"/>
              <w:spacing w:after="0" w:line="240" w:lineRule="auto"/>
              <w:jc w:val="center"/>
              <w:rPr>
                <w:rFonts w:eastAsia="Times New Roman"/>
                <w:b/>
                <w:bCs/>
                <w:sz w:val="20"/>
                <w:szCs w:val="20"/>
                <w:lang w:eastAsia="sl-SI"/>
              </w:rPr>
            </w:pPr>
            <w:r w:rsidRPr="00D14168">
              <w:rPr>
                <w:rFonts w:eastAsia="Times New Roman"/>
                <w:b/>
                <w:bCs/>
                <w:sz w:val="20"/>
                <w:szCs w:val="20"/>
                <w:lang w:eastAsia="sl-SI"/>
              </w:rPr>
              <w:t xml:space="preserve">Cena ne enoto </w:t>
            </w:r>
            <w:r w:rsidRPr="00D14168">
              <w:rPr>
                <w:rFonts w:eastAsia="Times New Roman"/>
                <w:b/>
                <w:bCs/>
                <w:sz w:val="20"/>
                <w:szCs w:val="20"/>
                <w:lang w:eastAsia="sl-SI"/>
              </w:rPr>
              <w:br/>
              <w:t>[€/m</w:t>
            </w:r>
            <w:r w:rsidRPr="00D14168">
              <w:rPr>
                <w:rFonts w:eastAsia="Times New Roman"/>
                <w:b/>
                <w:bCs/>
                <w:sz w:val="20"/>
                <w:szCs w:val="20"/>
                <w:vertAlign w:val="superscript"/>
                <w:lang w:eastAsia="sl-SI"/>
              </w:rPr>
              <w:t>2</w:t>
            </w:r>
            <w:r w:rsidRPr="00D14168">
              <w:rPr>
                <w:rFonts w:eastAsia="Times New Roman"/>
                <w:b/>
                <w:bCs/>
                <w:sz w:val="20"/>
                <w:szCs w:val="20"/>
                <w:lang w:eastAsia="sl-SI"/>
              </w:rPr>
              <w:t>]</w:t>
            </w:r>
          </w:p>
        </w:tc>
      </w:tr>
      <w:tr w:rsidR="00746680" w:rsidRPr="00D14168" w14:paraId="6DD1BAA2" w14:textId="77777777" w:rsidTr="00A60BE0">
        <w:tc>
          <w:tcPr>
            <w:tcW w:w="1577" w:type="pct"/>
            <w:shd w:val="clear" w:color="auto" w:fill="auto"/>
            <w:vAlign w:val="center"/>
            <w:hideMark/>
          </w:tcPr>
          <w:p w14:paraId="5E330B2C" w14:textId="77777777" w:rsidR="00746680" w:rsidRPr="00D14168" w:rsidRDefault="00746680" w:rsidP="00746680">
            <w:pPr>
              <w:pStyle w:val="TEKST"/>
              <w:spacing w:after="0" w:line="240" w:lineRule="auto"/>
              <w:jc w:val="center"/>
              <w:rPr>
                <w:rFonts w:eastAsia="Times New Roman"/>
                <w:sz w:val="20"/>
                <w:szCs w:val="20"/>
                <w:lang w:eastAsia="sl-SI"/>
              </w:rPr>
            </w:pPr>
            <w:r w:rsidRPr="00D14168">
              <w:rPr>
                <w:sz w:val="20"/>
                <w:szCs w:val="20"/>
              </w:rPr>
              <w:t>Ceste</w:t>
            </w:r>
          </w:p>
        </w:tc>
        <w:tc>
          <w:tcPr>
            <w:tcW w:w="617" w:type="pct"/>
            <w:shd w:val="clear" w:color="auto" w:fill="auto"/>
            <w:vAlign w:val="center"/>
            <w:hideMark/>
          </w:tcPr>
          <w:p w14:paraId="67408474" w14:textId="3B79057B" w:rsidR="00746680" w:rsidRPr="00D14168" w:rsidRDefault="00746680" w:rsidP="00746680">
            <w:pPr>
              <w:pStyle w:val="TEKST"/>
              <w:spacing w:after="0" w:line="240" w:lineRule="auto"/>
              <w:jc w:val="center"/>
              <w:rPr>
                <w:rFonts w:eastAsia="Times New Roman"/>
                <w:sz w:val="20"/>
                <w:szCs w:val="20"/>
                <w:lang w:eastAsia="sl-SI"/>
              </w:rPr>
            </w:pPr>
            <w:r w:rsidRPr="00D14168">
              <w:rPr>
                <w:sz w:val="20"/>
                <w:szCs w:val="20"/>
              </w:rPr>
              <w:t>OSO_C</w:t>
            </w:r>
          </w:p>
        </w:tc>
        <w:tc>
          <w:tcPr>
            <w:tcW w:w="1230" w:type="pct"/>
            <w:tcBorders>
              <w:top w:val="single" w:sz="4" w:space="0" w:color="auto"/>
              <w:left w:val="single" w:sz="4" w:space="0" w:color="auto"/>
              <w:bottom w:val="single" w:sz="4" w:space="0" w:color="auto"/>
              <w:right w:val="single" w:sz="4" w:space="0" w:color="auto"/>
            </w:tcBorders>
            <w:shd w:val="clear" w:color="auto" w:fill="auto"/>
          </w:tcPr>
          <w:p w14:paraId="31263E71" w14:textId="5A13C17E" w:rsidR="00746680" w:rsidRPr="00D14168" w:rsidRDefault="00746680" w:rsidP="00746680">
            <w:pPr>
              <w:pStyle w:val="TEKST"/>
              <w:spacing w:after="0" w:line="240" w:lineRule="auto"/>
              <w:jc w:val="right"/>
              <w:rPr>
                <w:rFonts w:cs="Calibri"/>
                <w:sz w:val="20"/>
                <w:szCs w:val="20"/>
                <w:lang w:eastAsia="sl-SI"/>
              </w:rPr>
            </w:pPr>
            <w:r w:rsidRPr="00D14168">
              <w:rPr>
                <w:sz w:val="20"/>
                <w:szCs w:val="20"/>
              </w:rPr>
              <w:t>877.612,45</w:t>
            </w:r>
          </w:p>
        </w:tc>
        <w:tc>
          <w:tcPr>
            <w:tcW w:w="759" w:type="pct"/>
            <w:tcBorders>
              <w:top w:val="single" w:sz="4" w:space="0" w:color="auto"/>
              <w:left w:val="nil"/>
              <w:bottom w:val="single" w:sz="4" w:space="0" w:color="auto"/>
              <w:right w:val="single" w:sz="4" w:space="0" w:color="auto"/>
            </w:tcBorders>
            <w:shd w:val="clear" w:color="auto" w:fill="auto"/>
            <w:noWrap/>
            <w:vAlign w:val="bottom"/>
          </w:tcPr>
          <w:p w14:paraId="233648E6" w14:textId="086A42A9" w:rsidR="00746680" w:rsidRPr="00D14168" w:rsidRDefault="00746680" w:rsidP="00746680">
            <w:pPr>
              <w:pStyle w:val="TEKST"/>
              <w:spacing w:after="0" w:line="240" w:lineRule="auto"/>
              <w:jc w:val="right"/>
              <w:rPr>
                <w:rFonts w:cs="Calibri"/>
                <w:sz w:val="20"/>
                <w:szCs w:val="20"/>
                <w:highlight w:val="yellow"/>
              </w:rPr>
            </w:pPr>
            <w:r>
              <w:rPr>
                <w:sz w:val="20"/>
                <w:szCs w:val="20"/>
              </w:rPr>
              <w:t>11.577.012,96</w:t>
            </w:r>
          </w:p>
        </w:tc>
        <w:tc>
          <w:tcPr>
            <w:tcW w:w="817" w:type="pct"/>
            <w:tcBorders>
              <w:top w:val="single" w:sz="4" w:space="0" w:color="000000"/>
              <w:left w:val="nil"/>
              <w:bottom w:val="single" w:sz="4" w:space="0" w:color="000000"/>
              <w:right w:val="single" w:sz="4" w:space="0" w:color="000000"/>
            </w:tcBorders>
            <w:shd w:val="clear" w:color="auto" w:fill="auto"/>
            <w:vAlign w:val="bottom"/>
          </w:tcPr>
          <w:p w14:paraId="74975CD8" w14:textId="69D65380" w:rsidR="00746680" w:rsidRPr="00D14168" w:rsidRDefault="00746680" w:rsidP="00746680">
            <w:pPr>
              <w:pStyle w:val="TEKST"/>
              <w:spacing w:after="0" w:line="240" w:lineRule="auto"/>
              <w:jc w:val="right"/>
              <w:rPr>
                <w:rFonts w:cs="Calibri"/>
                <w:sz w:val="20"/>
                <w:szCs w:val="20"/>
                <w:highlight w:val="yellow"/>
              </w:rPr>
            </w:pPr>
            <w:r>
              <w:rPr>
                <w:sz w:val="20"/>
                <w:szCs w:val="20"/>
              </w:rPr>
              <w:t>13,19</w:t>
            </w:r>
          </w:p>
        </w:tc>
      </w:tr>
      <w:tr w:rsidR="00746680" w:rsidRPr="00D14168" w14:paraId="21060C44" w14:textId="77777777" w:rsidTr="00A60BE0">
        <w:tc>
          <w:tcPr>
            <w:tcW w:w="1577" w:type="pct"/>
            <w:shd w:val="clear" w:color="auto" w:fill="auto"/>
            <w:vAlign w:val="center"/>
            <w:hideMark/>
          </w:tcPr>
          <w:p w14:paraId="21F1D5E9" w14:textId="77777777" w:rsidR="00746680" w:rsidRPr="00D14168" w:rsidRDefault="00746680" w:rsidP="00746680">
            <w:pPr>
              <w:pStyle w:val="TEKST"/>
              <w:spacing w:after="0" w:line="240" w:lineRule="auto"/>
              <w:jc w:val="center"/>
              <w:rPr>
                <w:rFonts w:eastAsia="Times New Roman"/>
                <w:sz w:val="20"/>
                <w:szCs w:val="20"/>
                <w:lang w:eastAsia="sl-SI"/>
              </w:rPr>
            </w:pPr>
            <w:r w:rsidRPr="00D14168">
              <w:rPr>
                <w:sz w:val="20"/>
                <w:szCs w:val="20"/>
              </w:rPr>
              <w:t>Kanalizacija</w:t>
            </w:r>
          </w:p>
        </w:tc>
        <w:tc>
          <w:tcPr>
            <w:tcW w:w="617" w:type="pct"/>
            <w:shd w:val="clear" w:color="auto" w:fill="auto"/>
            <w:vAlign w:val="center"/>
            <w:hideMark/>
          </w:tcPr>
          <w:p w14:paraId="55A80543" w14:textId="44214329" w:rsidR="00746680" w:rsidRPr="00D14168" w:rsidRDefault="00746680" w:rsidP="00746680">
            <w:pPr>
              <w:pStyle w:val="TEKST"/>
              <w:spacing w:after="0" w:line="240" w:lineRule="auto"/>
              <w:jc w:val="center"/>
              <w:rPr>
                <w:rFonts w:eastAsia="Times New Roman"/>
                <w:sz w:val="20"/>
                <w:szCs w:val="20"/>
                <w:lang w:eastAsia="sl-SI"/>
              </w:rPr>
            </w:pPr>
            <w:r w:rsidRPr="00D14168">
              <w:rPr>
                <w:sz w:val="20"/>
                <w:szCs w:val="20"/>
              </w:rPr>
              <w:t>OSO_K</w:t>
            </w:r>
          </w:p>
        </w:tc>
        <w:tc>
          <w:tcPr>
            <w:tcW w:w="1230" w:type="pct"/>
            <w:tcBorders>
              <w:top w:val="nil"/>
              <w:left w:val="single" w:sz="4" w:space="0" w:color="auto"/>
              <w:bottom w:val="single" w:sz="4" w:space="0" w:color="auto"/>
              <w:right w:val="single" w:sz="4" w:space="0" w:color="auto"/>
            </w:tcBorders>
            <w:shd w:val="clear" w:color="auto" w:fill="auto"/>
          </w:tcPr>
          <w:p w14:paraId="29DECF55" w14:textId="7B6F598E" w:rsidR="00746680" w:rsidRPr="00D14168" w:rsidRDefault="00746680" w:rsidP="00746680">
            <w:pPr>
              <w:pStyle w:val="TEKST"/>
              <w:spacing w:after="0" w:line="240" w:lineRule="auto"/>
              <w:jc w:val="right"/>
              <w:rPr>
                <w:rFonts w:cs="Calibri"/>
                <w:sz w:val="20"/>
                <w:szCs w:val="20"/>
              </w:rPr>
            </w:pPr>
            <w:r w:rsidRPr="00D14168">
              <w:rPr>
                <w:sz w:val="20"/>
                <w:szCs w:val="20"/>
              </w:rPr>
              <w:t>273.197,08</w:t>
            </w:r>
          </w:p>
        </w:tc>
        <w:tc>
          <w:tcPr>
            <w:tcW w:w="759" w:type="pct"/>
            <w:tcBorders>
              <w:top w:val="nil"/>
              <w:left w:val="nil"/>
              <w:bottom w:val="single" w:sz="4" w:space="0" w:color="auto"/>
              <w:right w:val="single" w:sz="4" w:space="0" w:color="auto"/>
            </w:tcBorders>
            <w:shd w:val="clear" w:color="auto" w:fill="auto"/>
            <w:noWrap/>
            <w:vAlign w:val="bottom"/>
          </w:tcPr>
          <w:p w14:paraId="63C4AA3F" w14:textId="7A919638" w:rsidR="00746680" w:rsidRPr="00D14168" w:rsidRDefault="00746680" w:rsidP="00746680">
            <w:pPr>
              <w:pStyle w:val="TEKST"/>
              <w:spacing w:after="0" w:line="240" w:lineRule="auto"/>
              <w:jc w:val="right"/>
              <w:rPr>
                <w:rFonts w:cs="Calibri"/>
                <w:sz w:val="20"/>
                <w:szCs w:val="20"/>
                <w:highlight w:val="yellow"/>
              </w:rPr>
            </w:pPr>
            <w:r>
              <w:rPr>
                <w:sz w:val="20"/>
                <w:szCs w:val="20"/>
              </w:rPr>
              <w:t>2.627.974,22</w:t>
            </w:r>
          </w:p>
        </w:tc>
        <w:tc>
          <w:tcPr>
            <w:tcW w:w="817" w:type="pct"/>
            <w:tcBorders>
              <w:top w:val="nil"/>
              <w:left w:val="nil"/>
              <w:bottom w:val="single" w:sz="4" w:space="0" w:color="000000"/>
              <w:right w:val="single" w:sz="4" w:space="0" w:color="000000"/>
            </w:tcBorders>
            <w:shd w:val="clear" w:color="auto" w:fill="auto"/>
            <w:vAlign w:val="bottom"/>
          </w:tcPr>
          <w:p w14:paraId="0AC41FD6" w14:textId="40D76617" w:rsidR="00746680" w:rsidRPr="00D14168" w:rsidRDefault="00746680" w:rsidP="00746680">
            <w:pPr>
              <w:pStyle w:val="TEKST"/>
              <w:spacing w:after="0" w:line="240" w:lineRule="auto"/>
              <w:jc w:val="right"/>
              <w:rPr>
                <w:rFonts w:cs="Calibri"/>
                <w:sz w:val="20"/>
                <w:szCs w:val="20"/>
                <w:highlight w:val="yellow"/>
              </w:rPr>
            </w:pPr>
            <w:r>
              <w:rPr>
                <w:sz w:val="20"/>
                <w:szCs w:val="20"/>
              </w:rPr>
              <w:t>9,62</w:t>
            </w:r>
          </w:p>
        </w:tc>
      </w:tr>
      <w:tr w:rsidR="00746680" w:rsidRPr="00D14168" w14:paraId="0D9F2629" w14:textId="77777777" w:rsidTr="00A60BE0">
        <w:tc>
          <w:tcPr>
            <w:tcW w:w="1577" w:type="pct"/>
            <w:shd w:val="clear" w:color="auto" w:fill="auto"/>
            <w:vAlign w:val="center"/>
            <w:hideMark/>
          </w:tcPr>
          <w:p w14:paraId="00115709" w14:textId="77777777" w:rsidR="00746680" w:rsidRPr="00D14168" w:rsidRDefault="00746680" w:rsidP="00746680">
            <w:pPr>
              <w:pStyle w:val="TEKST"/>
              <w:spacing w:after="0" w:line="240" w:lineRule="auto"/>
              <w:jc w:val="center"/>
              <w:rPr>
                <w:rFonts w:eastAsia="Times New Roman"/>
                <w:sz w:val="20"/>
                <w:szCs w:val="20"/>
                <w:lang w:eastAsia="sl-SI"/>
              </w:rPr>
            </w:pPr>
            <w:r w:rsidRPr="00D14168">
              <w:rPr>
                <w:sz w:val="20"/>
                <w:szCs w:val="20"/>
              </w:rPr>
              <w:t>Vodovod</w:t>
            </w:r>
          </w:p>
        </w:tc>
        <w:tc>
          <w:tcPr>
            <w:tcW w:w="617" w:type="pct"/>
            <w:shd w:val="clear" w:color="auto" w:fill="auto"/>
            <w:vAlign w:val="center"/>
            <w:hideMark/>
          </w:tcPr>
          <w:p w14:paraId="3444AEF0" w14:textId="4AA816BF" w:rsidR="00746680" w:rsidRPr="00D14168" w:rsidRDefault="00746680" w:rsidP="00746680">
            <w:pPr>
              <w:pStyle w:val="TEKST"/>
              <w:spacing w:after="0" w:line="240" w:lineRule="auto"/>
              <w:jc w:val="center"/>
              <w:rPr>
                <w:rFonts w:eastAsia="Times New Roman"/>
                <w:sz w:val="20"/>
                <w:szCs w:val="20"/>
                <w:lang w:eastAsia="sl-SI"/>
              </w:rPr>
            </w:pPr>
            <w:r w:rsidRPr="00D14168">
              <w:rPr>
                <w:sz w:val="20"/>
                <w:szCs w:val="20"/>
              </w:rPr>
              <w:t>OSO_V</w:t>
            </w:r>
          </w:p>
        </w:tc>
        <w:tc>
          <w:tcPr>
            <w:tcW w:w="1230" w:type="pct"/>
            <w:tcBorders>
              <w:top w:val="nil"/>
              <w:left w:val="single" w:sz="4" w:space="0" w:color="auto"/>
              <w:bottom w:val="single" w:sz="4" w:space="0" w:color="auto"/>
              <w:right w:val="single" w:sz="4" w:space="0" w:color="auto"/>
            </w:tcBorders>
            <w:shd w:val="clear" w:color="auto" w:fill="auto"/>
          </w:tcPr>
          <w:p w14:paraId="49F80FA5" w14:textId="11E932F7" w:rsidR="00746680" w:rsidRPr="00D14168" w:rsidRDefault="00746680" w:rsidP="00746680">
            <w:pPr>
              <w:pStyle w:val="TEKST"/>
              <w:spacing w:after="0" w:line="240" w:lineRule="auto"/>
              <w:jc w:val="right"/>
              <w:rPr>
                <w:rFonts w:cs="Calibri"/>
                <w:sz w:val="20"/>
                <w:szCs w:val="20"/>
              </w:rPr>
            </w:pPr>
            <w:r w:rsidRPr="00D14168">
              <w:rPr>
                <w:sz w:val="20"/>
                <w:szCs w:val="20"/>
              </w:rPr>
              <w:t>674.654,44</w:t>
            </w:r>
          </w:p>
        </w:tc>
        <w:tc>
          <w:tcPr>
            <w:tcW w:w="759" w:type="pct"/>
            <w:tcBorders>
              <w:top w:val="nil"/>
              <w:left w:val="nil"/>
              <w:bottom w:val="single" w:sz="4" w:space="0" w:color="auto"/>
              <w:right w:val="single" w:sz="4" w:space="0" w:color="auto"/>
            </w:tcBorders>
            <w:shd w:val="clear" w:color="auto" w:fill="auto"/>
            <w:noWrap/>
            <w:vAlign w:val="bottom"/>
          </w:tcPr>
          <w:p w14:paraId="4C7D07FB" w14:textId="6336B309" w:rsidR="00746680" w:rsidRPr="00D14168" w:rsidRDefault="00746680" w:rsidP="00746680">
            <w:pPr>
              <w:pStyle w:val="TEKST"/>
              <w:spacing w:after="0" w:line="240" w:lineRule="auto"/>
              <w:jc w:val="right"/>
              <w:rPr>
                <w:rFonts w:cs="Calibri"/>
                <w:sz w:val="20"/>
                <w:szCs w:val="20"/>
                <w:highlight w:val="yellow"/>
              </w:rPr>
            </w:pPr>
            <w:r>
              <w:rPr>
                <w:sz w:val="20"/>
                <w:szCs w:val="20"/>
              </w:rPr>
              <w:t>7.839.710,15</w:t>
            </w:r>
          </w:p>
        </w:tc>
        <w:tc>
          <w:tcPr>
            <w:tcW w:w="817" w:type="pct"/>
            <w:tcBorders>
              <w:top w:val="nil"/>
              <w:left w:val="nil"/>
              <w:bottom w:val="single" w:sz="4" w:space="0" w:color="000000"/>
              <w:right w:val="single" w:sz="4" w:space="0" w:color="000000"/>
            </w:tcBorders>
            <w:shd w:val="clear" w:color="auto" w:fill="auto"/>
            <w:vAlign w:val="bottom"/>
          </w:tcPr>
          <w:p w14:paraId="73A7F642" w14:textId="617A639B" w:rsidR="00746680" w:rsidRPr="00D14168" w:rsidRDefault="00746680" w:rsidP="00746680">
            <w:pPr>
              <w:pStyle w:val="TEKST"/>
              <w:spacing w:after="0" w:line="240" w:lineRule="auto"/>
              <w:jc w:val="right"/>
              <w:rPr>
                <w:rFonts w:cs="Calibri"/>
                <w:sz w:val="20"/>
                <w:szCs w:val="20"/>
                <w:highlight w:val="yellow"/>
              </w:rPr>
            </w:pPr>
            <w:r>
              <w:rPr>
                <w:sz w:val="20"/>
                <w:szCs w:val="20"/>
              </w:rPr>
              <w:t>11,62</w:t>
            </w:r>
          </w:p>
        </w:tc>
      </w:tr>
      <w:tr w:rsidR="00746680" w:rsidRPr="00D14168" w14:paraId="5B0AFA9A" w14:textId="77777777" w:rsidTr="00A60BE0">
        <w:tc>
          <w:tcPr>
            <w:tcW w:w="1577" w:type="pct"/>
            <w:shd w:val="clear" w:color="auto" w:fill="auto"/>
            <w:vAlign w:val="center"/>
          </w:tcPr>
          <w:p w14:paraId="649AEC17" w14:textId="77777777" w:rsidR="00746680" w:rsidRPr="00D14168" w:rsidRDefault="00746680" w:rsidP="00746680">
            <w:pPr>
              <w:pStyle w:val="TEKST"/>
              <w:spacing w:after="0" w:line="240" w:lineRule="auto"/>
              <w:jc w:val="center"/>
              <w:rPr>
                <w:rFonts w:eastAsia="Times New Roman"/>
                <w:sz w:val="20"/>
                <w:szCs w:val="20"/>
                <w:lang w:eastAsia="sl-SI"/>
              </w:rPr>
            </w:pPr>
            <w:r w:rsidRPr="00D14168">
              <w:rPr>
                <w:sz w:val="20"/>
                <w:szCs w:val="20"/>
              </w:rPr>
              <w:t>Javne površine</w:t>
            </w:r>
          </w:p>
        </w:tc>
        <w:tc>
          <w:tcPr>
            <w:tcW w:w="617" w:type="pct"/>
            <w:shd w:val="clear" w:color="auto" w:fill="auto"/>
            <w:vAlign w:val="center"/>
          </w:tcPr>
          <w:p w14:paraId="266027E4" w14:textId="2B3FA953" w:rsidR="00746680" w:rsidRPr="00D14168" w:rsidRDefault="00746680" w:rsidP="00746680">
            <w:pPr>
              <w:pStyle w:val="TEKST"/>
              <w:spacing w:after="0" w:line="240" w:lineRule="auto"/>
              <w:jc w:val="center"/>
              <w:rPr>
                <w:rFonts w:eastAsia="Times New Roman"/>
                <w:sz w:val="20"/>
                <w:szCs w:val="20"/>
                <w:lang w:eastAsia="sl-SI"/>
              </w:rPr>
            </w:pPr>
            <w:r w:rsidRPr="00D14168">
              <w:rPr>
                <w:sz w:val="20"/>
                <w:szCs w:val="20"/>
              </w:rPr>
              <w:t>OSO_JP</w:t>
            </w:r>
          </w:p>
        </w:tc>
        <w:tc>
          <w:tcPr>
            <w:tcW w:w="1230" w:type="pct"/>
            <w:tcBorders>
              <w:top w:val="nil"/>
              <w:left w:val="single" w:sz="4" w:space="0" w:color="auto"/>
              <w:bottom w:val="single" w:sz="4" w:space="0" w:color="auto"/>
              <w:right w:val="single" w:sz="4" w:space="0" w:color="auto"/>
            </w:tcBorders>
            <w:shd w:val="clear" w:color="auto" w:fill="auto"/>
          </w:tcPr>
          <w:p w14:paraId="51E72121" w14:textId="667B7279" w:rsidR="00746680" w:rsidRPr="00D14168" w:rsidRDefault="00746680" w:rsidP="00746680">
            <w:pPr>
              <w:pStyle w:val="TEKST"/>
              <w:spacing w:after="0" w:line="240" w:lineRule="auto"/>
              <w:jc w:val="right"/>
              <w:rPr>
                <w:rFonts w:cs="Calibri"/>
                <w:sz w:val="20"/>
                <w:szCs w:val="20"/>
              </w:rPr>
            </w:pPr>
            <w:r w:rsidRPr="00D14168">
              <w:rPr>
                <w:sz w:val="20"/>
                <w:szCs w:val="20"/>
              </w:rPr>
              <w:t>877.612,45</w:t>
            </w:r>
          </w:p>
        </w:tc>
        <w:tc>
          <w:tcPr>
            <w:tcW w:w="759" w:type="pct"/>
            <w:tcBorders>
              <w:top w:val="nil"/>
              <w:left w:val="nil"/>
              <w:bottom w:val="single" w:sz="4" w:space="0" w:color="auto"/>
              <w:right w:val="single" w:sz="4" w:space="0" w:color="auto"/>
            </w:tcBorders>
            <w:shd w:val="clear" w:color="auto" w:fill="auto"/>
            <w:noWrap/>
            <w:vAlign w:val="bottom"/>
          </w:tcPr>
          <w:p w14:paraId="2AEEDDE2" w14:textId="182B6ABD" w:rsidR="00746680" w:rsidRPr="00D14168" w:rsidRDefault="00746680" w:rsidP="00746680">
            <w:pPr>
              <w:pStyle w:val="TEKST"/>
              <w:spacing w:after="0" w:line="240" w:lineRule="auto"/>
              <w:jc w:val="right"/>
              <w:rPr>
                <w:rFonts w:cs="Calibri"/>
                <w:sz w:val="20"/>
                <w:szCs w:val="20"/>
                <w:highlight w:val="yellow"/>
              </w:rPr>
            </w:pPr>
            <w:r>
              <w:rPr>
                <w:sz w:val="20"/>
                <w:szCs w:val="20"/>
              </w:rPr>
              <w:t>313.041,70</w:t>
            </w:r>
          </w:p>
        </w:tc>
        <w:tc>
          <w:tcPr>
            <w:tcW w:w="817" w:type="pct"/>
            <w:tcBorders>
              <w:top w:val="nil"/>
              <w:left w:val="nil"/>
              <w:bottom w:val="single" w:sz="4" w:space="0" w:color="000000"/>
              <w:right w:val="single" w:sz="4" w:space="0" w:color="000000"/>
            </w:tcBorders>
            <w:shd w:val="clear" w:color="auto" w:fill="auto"/>
            <w:vAlign w:val="bottom"/>
          </w:tcPr>
          <w:p w14:paraId="28C2FA59" w14:textId="312C2ABC" w:rsidR="00746680" w:rsidRPr="00D14168" w:rsidRDefault="00746680" w:rsidP="00746680">
            <w:pPr>
              <w:pStyle w:val="TEKST"/>
              <w:spacing w:after="0" w:line="240" w:lineRule="auto"/>
              <w:jc w:val="right"/>
              <w:rPr>
                <w:rFonts w:cs="Calibri"/>
                <w:sz w:val="20"/>
                <w:szCs w:val="20"/>
                <w:highlight w:val="yellow"/>
              </w:rPr>
            </w:pPr>
            <w:r>
              <w:rPr>
                <w:sz w:val="20"/>
                <w:szCs w:val="20"/>
              </w:rPr>
              <w:t>0,36</w:t>
            </w:r>
          </w:p>
        </w:tc>
      </w:tr>
    </w:tbl>
    <w:p w14:paraId="4F3CD0B8" w14:textId="77777777" w:rsidR="008F6553" w:rsidRPr="00D14168" w:rsidRDefault="008F6553" w:rsidP="00A747D1">
      <w:pPr>
        <w:pStyle w:val="11NASLOV"/>
      </w:pPr>
      <w:bookmarkStart w:id="131" w:name="_Toc62070824"/>
      <w:r w:rsidRPr="00D14168">
        <w:t xml:space="preserve">Merila za odmero komunalnega prispevka za </w:t>
      </w:r>
      <w:r w:rsidR="004205BA" w:rsidRPr="00D14168">
        <w:t xml:space="preserve">obstoječo </w:t>
      </w:r>
      <w:r w:rsidRPr="00D14168">
        <w:t>komunalno opremo</w:t>
      </w:r>
      <w:bookmarkEnd w:id="131"/>
    </w:p>
    <w:p w14:paraId="6B1FF676" w14:textId="77777777" w:rsidR="00BA59A8" w:rsidRPr="00D14168" w:rsidRDefault="00BA59A8" w:rsidP="00454F9C">
      <w:pPr>
        <w:pStyle w:val="TEKST"/>
        <w:spacing w:after="0" w:line="240" w:lineRule="auto"/>
      </w:pPr>
      <w:r w:rsidRPr="00D14168">
        <w:t>Merila za odmero komunalnega prispevka za obstoječo komunalno opremo so:</w:t>
      </w:r>
    </w:p>
    <w:p w14:paraId="443F01FB" w14:textId="77777777" w:rsidR="00BA59A8" w:rsidRPr="00D14168" w:rsidRDefault="00BA59A8" w:rsidP="00454F9C">
      <w:pPr>
        <w:pStyle w:val="TEKST"/>
        <w:numPr>
          <w:ilvl w:val="0"/>
          <w:numId w:val="18"/>
        </w:numPr>
        <w:spacing w:after="0" w:line="240" w:lineRule="auto"/>
      </w:pPr>
      <w:r w:rsidRPr="00D14168">
        <w:t>površina gradbene parcele stavbe,</w:t>
      </w:r>
    </w:p>
    <w:p w14:paraId="403BD06D" w14:textId="77777777" w:rsidR="00BA59A8" w:rsidRPr="00D14168" w:rsidRDefault="00BA59A8" w:rsidP="00454F9C">
      <w:pPr>
        <w:pStyle w:val="TEKST"/>
        <w:numPr>
          <w:ilvl w:val="0"/>
          <w:numId w:val="18"/>
        </w:numPr>
        <w:spacing w:after="0" w:line="240" w:lineRule="auto"/>
      </w:pPr>
      <w:r w:rsidRPr="00D14168">
        <w:lastRenderedPageBreak/>
        <w:t>bruto tlorisna površina stavbe ali površina gradbenega inženirskega objekta ali površina drugih gradbenih posegov,</w:t>
      </w:r>
    </w:p>
    <w:p w14:paraId="51B7C20F" w14:textId="77777777" w:rsidR="00BA59A8" w:rsidRPr="00D14168" w:rsidRDefault="00BA59A8" w:rsidP="00454F9C">
      <w:pPr>
        <w:pStyle w:val="TEKST"/>
        <w:numPr>
          <w:ilvl w:val="0"/>
          <w:numId w:val="18"/>
        </w:numPr>
        <w:spacing w:after="0" w:line="240" w:lineRule="auto"/>
      </w:pPr>
      <w:r w:rsidRPr="00D14168">
        <w:t>razmerje med deležem gradbene parcele stavbe (Dp</w:t>
      </w:r>
      <w:r w:rsidRPr="00D14168">
        <w:rPr>
          <w:vertAlign w:val="subscript"/>
        </w:rPr>
        <w:t>O</w:t>
      </w:r>
      <w:r w:rsidRPr="00D14168">
        <w:t>) in deležem površine objekta (Dt</w:t>
      </w:r>
      <w:r w:rsidRPr="00D14168">
        <w:rPr>
          <w:vertAlign w:val="subscript"/>
        </w:rPr>
        <w:t>O</w:t>
      </w:r>
      <w:r w:rsidRPr="00D14168">
        <w:t>) pri izračunu komunalnega prispevka za obstoječo komunalno opremo,</w:t>
      </w:r>
    </w:p>
    <w:p w14:paraId="119C98D6" w14:textId="77777777" w:rsidR="00BA59A8" w:rsidRPr="00D14168" w:rsidRDefault="00BA59A8" w:rsidP="00454F9C">
      <w:pPr>
        <w:pStyle w:val="TEKST"/>
        <w:numPr>
          <w:ilvl w:val="0"/>
          <w:numId w:val="18"/>
        </w:numPr>
        <w:spacing w:after="0" w:line="240" w:lineRule="auto"/>
      </w:pPr>
      <w:r w:rsidRPr="00D14168">
        <w:t>faktor namembnosti objekta F</w:t>
      </w:r>
      <w:r w:rsidRPr="00D14168">
        <w:rPr>
          <w:vertAlign w:val="subscript"/>
        </w:rPr>
        <w:t>n</w:t>
      </w:r>
      <w:r w:rsidRPr="00D14168">
        <w:t xml:space="preserve"> in</w:t>
      </w:r>
    </w:p>
    <w:p w14:paraId="3FA005FC" w14:textId="77777777" w:rsidR="00BA59A8" w:rsidRPr="00D14168" w:rsidRDefault="00BA59A8" w:rsidP="00454F9C">
      <w:pPr>
        <w:pStyle w:val="TEKST"/>
        <w:numPr>
          <w:ilvl w:val="0"/>
          <w:numId w:val="18"/>
        </w:numPr>
        <w:spacing w:after="0" w:line="240" w:lineRule="auto"/>
      </w:pPr>
      <w:r w:rsidRPr="00D14168">
        <w:t>p</w:t>
      </w:r>
      <w:r w:rsidRPr="00D14168">
        <w:rPr>
          <w:vertAlign w:val="subscript"/>
        </w:rPr>
        <w:t>sz</w:t>
      </w:r>
      <w:r w:rsidRPr="00D14168">
        <w:t>(i): prispevna stopnja zavezanca (%).</w:t>
      </w:r>
    </w:p>
    <w:p w14:paraId="79126FE2" w14:textId="77777777" w:rsidR="00207497" w:rsidRPr="00530A2A" w:rsidRDefault="00207497" w:rsidP="00454F9C">
      <w:pPr>
        <w:pStyle w:val="TEKST"/>
        <w:spacing w:after="0" w:line="240" w:lineRule="auto"/>
        <w:rPr>
          <w:highlight w:val="yellow"/>
        </w:rPr>
      </w:pPr>
    </w:p>
    <w:p w14:paraId="535B1B0D" w14:textId="77777777" w:rsidR="00BA59A8" w:rsidRPr="00D14168" w:rsidRDefault="00BA59A8" w:rsidP="00454F9C">
      <w:pPr>
        <w:pStyle w:val="TEKST"/>
        <w:spacing w:after="0" w:line="240" w:lineRule="auto"/>
      </w:pPr>
      <w:r w:rsidRPr="00D14168">
        <w:t>Pri odmeri komunalnega prispevka za obstoječo komunalno opremo zaradi izboljšanja opremljenosti se za izračun komunalnega prispevka namesto površine gradbene parcele stavbe upošteva površina, ki se določi kot zmnožek površine zemljišča pod stavbo in računskega faktorja površine (F</w:t>
      </w:r>
      <w:r w:rsidRPr="00D14168">
        <w:rPr>
          <w:vertAlign w:val="subscript"/>
        </w:rPr>
        <w:t>p</w:t>
      </w:r>
      <w:r w:rsidRPr="00D14168">
        <w:t>). Občina določi vrednost F</w:t>
      </w:r>
      <w:r w:rsidRPr="00D14168">
        <w:rPr>
          <w:vertAlign w:val="subscript"/>
        </w:rPr>
        <w:t>p</w:t>
      </w:r>
      <w:r w:rsidRPr="00D14168">
        <w:t xml:space="preserve"> za posamezne vrste objektov, kot se razvrščajo v skladu s predpisom, ki določa klasifikacijo vrst objektov CC-SI glede na namen uporabe objektov. F</w:t>
      </w:r>
      <w:r w:rsidRPr="00D14168">
        <w:rPr>
          <w:vertAlign w:val="subscript"/>
        </w:rPr>
        <w:t>p</w:t>
      </w:r>
      <w:r w:rsidRPr="00D14168">
        <w:t xml:space="preserve"> se določi v razponu od 1,5 do 4 in mora biti enak za posamezne vrste stavb na območju cele občine in za vse vrste obstoječe komunalne opreme. Če občina ne določi F</w:t>
      </w:r>
      <w:r w:rsidRPr="00D14168">
        <w:rPr>
          <w:vertAlign w:val="subscript"/>
        </w:rPr>
        <w:t>p</w:t>
      </w:r>
      <w:r w:rsidRPr="00D14168">
        <w:t>, se šteje, da je F</w:t>
      </w:r>
      <w:r w:rsidRPr="00D14168">
        <w:rPr>
          <w:vertAlign w:val="subscript"/>
        </w:rPr>
        <w:t>p</w:t>
      </w:r>
      <w:r w:rsidRPr="00D14168">
        <w:t xml:space="preserve"> enak 2,5.</w:t>
      </w:r>
    </w:p>
    <w:p w14:paraId="69299591" w14:textId="77777777" w:rsidR="001E6A13" w:rsidRPr="00D14168" w:rsidRDefault="001E6A13" w:rsidP="00454F9C">
      <w:pPr>
        <w:pStyle w:val="TEKST"/>
        <w:spacing w:after="0" w:line="240" w:lineRule="auto"/>
      </w:pPr>
    </w:p>
    <w:p w14:paraId="7B5BBF54" w14:textId="77777777" w:rsidR="00BA59A8" w:rsidRPr="00D14168" w:rsidRDefault="00BA59A8" w:rsidP="00454F9C">
      <w:pPr>
        <w:pStyle w:val="TEKST"/>
        <w:spacing w:after="0" w:line="240" w:lineRule="auto"/>
      </w:pPr>
      <w:r w:rsidRPr="00D14168">
        <w:t xml:space="preserve">Pri odmeri komunalnega prispevka za obstoječo komunalno opremo zaradi izboljšanja opremljenosti se za izračun komunalnega prispevka upošteva bruto tlorisna površina stavbe, določena na podlagi </w:t>
      </w:r>
      <w:r w:rsidR="00B63CDA" w:rsidRPr="00D14168">
        <w:t>bruto</w:t>
      </w:r>
      <w:r w:rsidRPr="00D14168">
        <w:t xml:space="preserve"> tlorisne površine stavbe iz uradnih nepremičninskih evidenc, pomnožena s faktorjem 1,2. Če zavezanec dokaže, da je dejanska bruto tlorisna površina stavbe manjša od bruto tlorisne površine, določene na ta način, se pri izračunu upošteva manjša površina.</w:t>
      </w:r>
    </w:p>
    <w:p w14:paraId="09C7E9B0" w14:textId="77777777" w:rsidR="001E6A13" w:rsidRPr="00D14168" w:rsidRDefault="001E6A13" w:rsidP="00454F9C">
      <w:pPr>
        <w:pStyle w:val="TEKST"/>
        <w:spacing w:after="0" w:line="240" w:lineRule="auto"/>
      </w:pPr>
    </w:p>
    <w:p w14:paraId="555CB544" w14:textId="77777777" w:rsidR="00BA59A8" w:rsidRPr="00D14168" w:rsidRDefault="00BA59A8" w:rsidP="00454F9C">
      <w:pPr>
        <w:pStyle w:val="TEKST"/>
        <w:spacing w:after="0" w:line="240" w:lineRule="auto"/>
      </w:pPr>
      <w:r w:rsidRPr="00D14168">
        <w:t>Zgoraj navedeni določbi se uporabljata tudi, če ni na voljo natančnejših podatkov o površini gradbene parcele in bruto tlorisni površini stavbe v naslednjih primerih:</w:t>
      </w:r>
    </w:p>
    <w:p w14:paraId="60A2D19C" w14:textId="77777777" w:rsidR="00BA59A8" w:rsidRPr="00D14168" w:rsidRDefault="00BA59A8" w:rsidP="00454F9C">
      <w:pPr>
        <w:pStyle w:val="TEKST"/>
        <w:numPr>
          <w:ilvl w:val="0"/>
          <w:numId w:val="19"/>
        </w:numPr>
        <w:spacing w:after="0" w:line="240" w:lineRule="auto"/>
      </w:pPr>
      <w:r w:rsidRPr="00D14168">
        <w:t>pri odmeri komunalnega prispevka pred legalizacijo obstoječih objektov, če ta še ni bil odmerjen in plačan oziroma na drug način še niso bile izpolnjene obveznosti v zvezi s plačilom komunalnega prispevka, in</w:t>
      </w:r>
    </w:p>
    <w:p w14:paraId="61503AB1" w14:textId="77777777" w:rsidR="00BA59A8" w:rsidRPr="00D14168" w:rsidRDefault="00BA59A8" w:rsidP="00454F9C">
      <w:pPr>
        <w:pStyle w:val="TEKST"/>
        <w:numPr>
          <w:ilvl w:val="0"/>
          <w:numId w:val="19"/>
        </w:numPr>
        <w:spacing w:after="0" w:line="240" w:lineRule="auto"/>
      </w:pPr>
      <w:r w:rsidRPr="00D14168">
        <w:t>pri odmeri komunalnega prispevka v skladu s tretjim odstavkom 29. člena uredbe.</w:t>
      </w:r>
    </w:p>
    <w:p w14:paraId="5DE87D27" w14:textId="77777777" w:rsidR="00BA59A8" w:rsidRPr="00D14168" w:rsidRDefault="00BA59A8" w:rsidP="00454F9C">
      <w:pPr>
        <w:pStyle w:val="TEKST"/>
        <w:spacing w:after="0" w:line="240" w:lineRule="auto"/>
      </w:pPr>
    </w:p>
    <w:p w14:paraId="3B162DBD" w14:textId="77777777" w:rsidR="00BA59A8" w:rsidRPr="00D14168" w:rsidRDefault="00BA59A8" w:rsidP="00454F9C">
      <w:pPr>
        <w:pStyle w:val="TEKST"/>
        <w:spacing w:after="0" w:line="240" w:lineRule="auto"/>
      </w:pPr>
      <w:r w:rsidRPr="00D14168">
        <w:t>Pri odmeri komunalnega prispevka za obstoječo komunalno opremo zaradi graditve za stavbe, ki se jim v skladu z zakonom, ki ureja prostor, ne določijo gradbene parcele, ker se gradijo na zemljiščih, ki niso stavbna, se pri izračunu komunalnega prispevka namesto površine gradbene parcele stavbe upošteva površina, določena na način iz drugega odstavka tega poglavja.</w:t>
      </w:r>
    </w:p>
    <w:p w14:paraId="5CE58D11" w14:textId="77777777" w:rsidR="00CB4461" w:rsidRPr="00D14168" w:rsidRDefault="00CB4461" w:rsidP="00A747D1">
      <w:pPr>
        <w:pStyle w:val="11NASLOV"/>
      </w:pPr>
      <w:bookmarkStart w:id="132" w:name="_Toc62070825"/>
      <w:r w:rsidRPr="00D14168">
        <w:t>Razmerje med deležem gradbene parcele stavbe (</w:t>
      </w:r>
      <w:r w:rsidR="00093486" w:rsidRPr="00D14168">
        <w:t>Dp</w:t>
      </w:r>
      <w:r w:rsidR="00093486" w:rsidRPr="00D14168">
        <w:rPr>
          <w:vertAlign w:val="subscript"/>
        </w:rPr>
        <w:t>O</w:t>
      </w:r>
      <w:r w:rsidRPr="00D14168">
        <w:t>) in deležem površine objekta (</w:t>
      </w:r>
      <w:r w:rsidR="00093486" w:rsidRPr="00D14168">
        <w:t>Dt</w:t>
      </w:r>
      <w:r w:rsidR="00093486" w:rsidRPr="00D14168">
        <w:rPr>
          <w:vertAlign w:val="subscript"/>
        </w:rPr>
        <w:t>O</w:t>
      </w:r>
      <w:r w:rsidRPr="00D14168">
        <w:t>)</w:t>
      </w:r>
      <w:bookmarkEnd w:id="132"/>
    </w:p>
    <w:p w14:paraId="6D61A41C" w14:textId="77777777" w:rsidR="00BA59A8" w:rsidRPr="00D14168" w:rsidRDefault="00BA59A8" w:rsidP="00454F9C">
      <w:pPr>
        <w:pStyle w:val="TEKST"/>
        <w:spacing w:after="0" w:line="240" w:lineRule="auto"/>
      </w:pPr>
      <w:r w:rsidRPr="00D14168">
        <w:t>Občina lahko določi razmerje med deležem gradbene parcele stavbe (Dpo) in deležem površine objekta (Dt</w:t>
      </w:r>
      <w:r w:rsidR="00093486" w:rsidRPr="00D14168">
        <w:rPr>
          <w:vertAlign w:val="subscript"/>
        </w:rPr>
        <w:t>O</w:t>
      </w:r>
      <w:r w:rsidRPr="00D14168">
        <w:t>), ki se upošteva pri izračunu komunalnega prispevka za obstoječo komunalno opremo, pri čemer je minimum Dp</w:t>
      </w:r>
      <w:r w:rsidR="00093486" w:rsidRPr="00D14168">
        <w:rPr>
          <w:vertAlign w:val="subscript"/>
        </w:rPr>
        <w:t>O</w:t>
      </w:r>
      <w:r w:rsidRPr="00D14168">
        <w:t xml:space="preserve"> ali Dt</w:t>
      </w:r>
      <w:r w:rsidR="00093486" w:rsidRPr="00D14168">
        <w:rPr>
          <w:vertAlign w:val="subscript"/>
        </w:rPr>
        <w:t>O</w:t>
      </w:r>
      <w:r w:rsidRPr="00D14168">
        <w:t xml:space="preserve"> = 0,3, maksimum Dp</w:t>
      </w:r>
      <w:r w:rsidR="00093486" w:rsidRPr="00D14168">
        <w:rPr>
          <w:vertAlign w:val="subscript"/>
        </w:rPr>
        <w:t>O</w:t>
      </w:r>
      <w:r w:rsidRPr="00D14168">
        <w:t xml:space="preserve"> ali Dt</w:t>
      </w:r>
      <w:r w:rsidR="00093486" w:rsidRPr="00D14168">
        <w:rPr>
          <w:vertAlign w:val="subscript"/>
        </w:rPr>
        <w:t>O</w:t>
      </w:r>
      <w:r w:rsidRPr="00D14168">
        <w:t xml:space="preserve"> = 0,7 in Dp</w:t>
      </w:r>
      <w:r w:rsidR="00093486" w:rsidRPr="00D14168">
        <w:rPr>
          <w:vertAlign w:val="subscript"/>
        </w:rPr>
        <w:t>O</w:t>
      </w:r>
      <w:r w:rsidRPr="00D14168">
        <w:t xml:space="preserve"> + Dt</w:t>
      </w:r>
      <w:r w:rsidR="00093486" w:rsidRPr="00D14168">
        <w:rPr>
          <w:vertAlign w:val="subscript"/>
        </w:rPr>
        <w:t>O</w:t>
      </w:r>
      <w:r w:rsidRPr="00D14168">
        <w:t xml:space="preserve"> = 1. Razmerje mora biti enako za vse vrste obstoječe komunalne opreme na območju cele občine. </w:t>
      </w:r>
    </w:p>
    <w:p w14:paraId="55E1A554" w14:textId="77777777" w:rsidR="00CB4461" w:rsidRPr="00D14168" w:rsidRDefault="00CB4461" w:rsidP="00454F9C">
      <w:pPr>
        <w:pStyle w:val="TEKST"/>
        <w:spacing w:after="0" w:line="240" w:lineRule="auto"/>
      </w:pPr>
    </w:p>
    <w:p w14:paraId="4C907BBB" w14:textId="16D33692" w:rsidR="00CB4461" w:rsidRPr="00D14168" w:rsidRDefault="00CB4461" w:rsidP="00454F9C">
      <w:pPr>
        <w:pStyle w:val="TEKST"/>
        <w:spacing w:after="0" w:line="240" w:lineRule="auto"/>
      </w:pPr>
      <w:r w:rsidRPr="00D14168">
        <w:t>Razmerje med deležem gradbene parcele stavbe (Dp</w:t>
      </w:r>
      <w:r w:rsidR="00093486" w:rsidRPr="00D14168">
        <w:rPr>
          <w:vertAlign w:val="subscript"/>
        </w:rPr>
        <w:t>O</w:t>
      </w:r>
      <w:r w:rsidRPr="00D14168">
        <w:t>) in deležem površine objekta (Dt</w:t>
      </w:r>
      <w:r w:rsidR="00093486" w:rsidRPr="00D14168">
        <w:rPr>
          <w:vertAlign w:val="subscript"/>
        </w:rPr>
        <w:t>O</w:t>
      </w:r>
      <w:r w:rsidRPr="00D14168">
        <w:t>) pri izračunu komunalnega prispevka</w:t>
      </w:r>
      <w:r w:rsidR="009E1F18" w:rsidRPr="00D14168">
        <w:t xml:space="preserve"> za obstoječo komunalno opremo</w:t>
      </w:r>
      <w:r w:rsidRPr="00D14168">
        <w:t xml:space="preserve"> je po tem </w:t>
      </w:r>
      <w:r w:rsidR="009E1F18" w:rsidRPr="00D14168">
        <w:t>EPO</w:t>
      </w:r>
      <w:r w:rsidRPr="00D14168">
        <w:t xml:space="preserve"> Dp</w:t>
      </w:r>
      <w:r w:rsidR="00093486" w:rsidRPr="00D14168">
        <w:rPr>
          <w:vertAlign w:val="subscript"/>
        </w:rPr>
        <w:t>O</w:t>
      </w:r>
      <w:r w:rsidRPr="00D14168">
        <w:t xml:space="preserve"> : Dt</w:t>
      </w:r>
      <w:r w:rsidR="00093486" w:rsidRPr="00D14168">
        <w:rPr>
          <w:vertAlign w:val="subscript"/>
        </w:rPr>
        <w:t>O</w:t>
      </w:r>
      <w:r w:rsidRPr="00D14168">
        <w:t xml:space="preserve"> = </w:t>
      </w:r>
      <w:r w:rsidRPr="00746680">
        <w:t>0,</w:t>
      </w:r>
      <w:r w:rsidR="0000686B" w:rsidRPr="00746680">
        <w:t>5</w:t>
      </w:r>
      <w:r w:rsidRPr="00746680">
        <w:t xml:space="preserve"> : 0,</w:t>
      </w:r>
      <w:r w:rsidR="0000686B" w:rsidRPr="00746680">
        <w:t>5</w:t>
      </w:r>
      <w:r w:rsidRPr="00746680">
        <w:t>. To razmerje se uporablja za obračun komunalnega prispevka za oskrbna območja na</w:t>
      </w:r>
      <w:r w:rsidRPr="00D14168">
        <w:t xml:space="preserve"> območju občine </w:t>
      </w:r>
      <w:r w:rsidR="00530A2A" w:rsidRPr="00D14168">
        <w:t>Videm</w:t>
      </w:r>
      <w:r w:rsidRPr="00D14168">
        <w:t>.</w:t>
      </w:r>
    </w:p>
    <w:p w14:paraId="5DE78435" w14:textId="77777777" w:rsidR="009E1F18" w:rsidRPr="00D14168" w:rsidRDefault="009E1F18" w:rsidP="00A747D1">
      <w:pPr>
        <w:pStyle w:val="11NASLOV"/>
      </w:pPr>
      <w:bookmarkStart w:id="133" w:name="_Toc62070826"/>
      <w:r w:rsidRPr="00D14168">
        <w:t>Faktor namembnosti objekta (F</w:t>
      </w:r>
      <w:r w:rsidRPr="00D14168">
        <w:rPr>
          <w:vertAlign w:val="subscript"/>
        </w:rPr>
        <w:t>n</w:t>
      </w:r>
      <w:r w:rsidRPr="00D14168">
        <w:t>)</w:t>
      </w:r>
      <w:bookmarkEnd w:id="133"/>
    </w:p>
    <w:p w14:paraId="15C7C5D7" w14:textId="3EDA126D" w:rsidR="00BA59A8" w:rsidRPr="00D14168" w:rsidRDefault="00BA59A8" w:rsidP="00454F9C">
      <w:pPr>
        <w:pStyle w:val="TEKST"/>
        <w:spacing w:after="0" w:line="240" w:lineRule="auto"/>
      </w:pPr>
      <w:r w:rsidRPr="00D14168">
        <w:t>Občina lahko za posamezne vrste objektov, kot se razvrščajo v skladu s predpisom, ki določa klasifikacijo vrst objektov CC-SI glede na namen uporabe objektov, določi faktor namembnosti objekta (F</w:t>
      </w:r>
      <w:r w:rsidR="00093486" w:rsidRPr="00D14168">
        <w:rPr>
          <w:vertAlign w:val="subscript"/>
        </w:rPr>
        <w:t>n</w:t>
      </w:r>
      <w:r w:rsidRPr="00D14168">
        <w:t>). Faktor F</w:t>
      </w:r>
      <w:r w:rsidR="00093486" w:rsidRPr="00D14168">
        <w:rPr>
          <w:vertAlign w:val="subscript"/>
        </w:rPr>
        <w:t>n</w:t>
      </w:r>
      <w:r w:rsidRPr="00D14168">
        <w:t xml:space="preserve"> se določi do vključno klasifikacijske ravni razreda (označen s štirimestno </w:t>
      </w:r>
      <w:r w:rsidRPr="00D14168">
        <w:lastRenderedPageBreak/>
        <w:t>številko). Vrednosti F</w:t>
      </w:r>
      <w:r w:rsidR="00093486" w:rsidRPr="00D14168">
        <w:rPr>
          <w:vertAlign w:val="subscript"/>
        </w:rPr>
        <w:t>n</w:t>
      </w:r>
      <w:r w:rsidRPr="00D14168">
        <w:t xml:space="preserve"> za stavbe se določijo v razponu od 0,5 do 1,3. Vrednosti F</w:t>
      </w:r>
      <w:r w:rsidR="00093486" w:rsidRPr="00D14168">
        <w:rPr>
          <w:vertAlign w:val="subscript"/>
        </w:rPr>
        <w:t>n</w:t>
      </w:r>
      <w:r w:rsidRPr="00D14168">
        <w:t xml:space="preserve"> za gradbene inženirske objekte se določijo v razponu od 0,1 do 0,5. Vrednosti za druge gradbene posege se določijo v razponu od 0,1 do 1,3. F</w:t>
      </w:r>
      <w:r w:rsidR="00915957" w:rsidRPr="00D14168">
        <w:rPr>
          <w:vertAlign w:val="subscript"/>
        </w:rPr>
        <w:t>n</w:t>
      </w:r>
      <w:r w:rsidRPr="00D14168">
        <w:t xml:space="preserve"> mora biti enak za posamezne vrste objektov na območju cele občine in za vse vrste obstoječe komunalne opreme. Če občina v odloku za določitev podlag za odmero komunalnega prispevka za obstoječo komunalno opremo za posamezno vrsto objekta ne določi vrednosti F</w:t>
      </w:r>
      <w:r w:rsidR="00915957" w:rsidRPr="00D14168">
        <w:rPr>
          <w:vertAlign w:val="subscript"/>
        </w:rPr>
        <w:t>n</w:t>
      </w:r>
      <w:r w:rsidRPr="00D14168">
        <w:t>, se šteje, da je F</w:t>
      </w:r>
      <w:r w:rsidR="00915957" w:rsidRPr="00D14168">
        <w:rPr>
          <w:vertAlign w:val="subscript"/>
        </w:rPr>
        <w:t>n</w:t>
      </w:r>
      <w:r w:rsidRPr="00D14168">
        <w:t xml:space="preserve"> za stavbe 1, F</w:t>
      </w:r>
      <w:r w:rsidR="00915957" w:rsidRPr="00D14168">
        <w:rPr>
          <w:vertAlign w:val="subscript"/>
        </w:rPr>
        <w:t>n</w:t>
      </w:r>
      <w:r w:rsidRPr="00D14168">
        <w:t xml:space="preserve"> za gradbene inženirske objekte in druge gradbene posege pa 0,5.</w:t>
      </w:r>
      <w:r w:rsidR="009E1F18" w:rsidRPr="00D14168">
        <w:t xml:space="preserve"> Pri izračunu komunalnega prispevka se na območju občine </w:t>
      </w:r>
      <w:r w:rsidR="00530A2A" w:rsidRPr="00D14168">
        <w:t>Videm</w:t>
      </w:r>
      <w:r w:rsidR="009E1F18" w:rsidRPr="00D14168">
        <w:t xml:space="preserve"> upoštevajo faktorji namembnosti, ki so prikazani v </w:t>
      </w:r>
      <w:r w:rsidR="00973D7A" w:rsidRPr="00D14168">
        <w:t>spodnj</w:t>
      </w:r>
      <w:r w:rsidR="009E1F18" w:rsidRPr="00D14168">
        <w:t>i preglednici.</w:t>
      </w:r>
    </w:p>
    <w:p w14:paraId="2BFD81C1" w14:textId="4A43F27D" w:rsidR="009E1F18" w:rsidRPr="00D14168" w:rsidRDefault="009E1F18" w:rsidP="009E1F18">
      <w:pPr>
        <w:pStyle w:val="TABELA"/>
        <w:spacing w:line="240" w:lineRule="auto"/>
      </w:pPr>
      <w:bookmarkStart w:id="134" w:name="_Toc464070224"/>
      <w:bookmarkStart w:id="135" w:name="_Toc62070936"/>
      <w:r w:rsidRPr="00D14168">
        <w:t xml:space="preserve">Preglednica </w:t>
      </w:r>
      <w:r w:rsidR="00682A8A">
        <w:fldChar w:fldCharType="begin"/>
      </w:r>
      <w:r w:rsidR="00682A8A">
        <w:instrText xml:space="preserve"> SEQ Preglednica \* ARABIC </w:instrText>
      </w:r>
      <w:r w:rsidR="00682A8A">
        <w:fldChar w:fldCharType="separate"/>
      </w:r>
      <w:r w:rsidR="00641BD3">
        <w:rPr>
          <w:noProof/>
        </w:rPr>
        <w:t>23</w:t>
      </w:r>
      <w:r w:rsidR="00682A8A">
        <w:rPr>
          <w:noProof/>
        </w:rPr>
        <w:fldChar w:fldCharType="end"/>
      </w:r>
      <w:r w:rsidRPr="00D14168">
        <w:t xml:space="preserve">: Faktorji </w:t>
      </w:r>
      <w:bookmarkEnd w:id="134"/>
      <w:r w:rsidRPr="00D14168">
        <w:t>namembnosti objekta (F</w:t>
      </w:r>
      <w:r w:rsidRPr="00D14168">
        <w:rPr>
          <w:vertAlign w:val="subscript"/>
        </w:rPr>
        <w:t>n</w:t>
      </w:r>
      <w:r w:rsidRPr="00D14168">
        <w:t>)</w:t>
      </w:r>
      <w:bookmarkEnd w:id="13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
        <w:gridCol w:w="6744"/>
        <w:gridCol w:w="1553"/>
      </w:tblGrid>
      <w:tr w:rsidR="00D14168" w:rsidRPr="00D14168" w14:paraId="2B30FD1D" w14:textId="77777777" w:rsidTr="007F3EB7">
        <w:tc>
          <w:tcPr>
            <w:tcW w:w="422" w:type="pct"/>
            <w:shd w:val="clear" w:color="000000" w:fill="D9D9D9"/>
            <w:noWrap/>
            <w:vAlign w:val="center"/>
            <w:hideMark/>
          </w:tcPr>
          <w:p w14:paraId="198A3FD0" w14:textId="77777777" w:rsidR="00D14168" w:rsidRPr="00D14168" w:rsidRDefault="00D14168" w:rsidP="00D14168">
            <w:pPr>
              <w:spacing w:after="0" w:line="240" w:lineRule="auto"/>
              <w:jc w:val="center"/>
              <w:rPr>
                <w:rFonts w:eastAsia="Times New Roman"/>
                <w:b/>
                <w:bCs/>
                <w:color w:val="000000"/>
                <w:sz w:val="20"/>
                <w:szCs w:val="20"/>
                <w:lang w:eastAsia="sl-SI"/>
              </w:rPr>
            </w:pPr>
            <w:r w:rsidRPr="00D14168">
              <w:rPr>
                <w:rFonts w:eastAsia="Times New Roman"/>
                <w:b/>
                <w:bCs/>
                <w:color w:val="000000"/>
                <w:sz w:val="20"/>
                <w:szCs w:val="20"/>
                <w:lang w:eastAsia="sl-SI"/>
              </w:rPr>
              <w:t>Klas. št.</w:t>
            </w:r>
          </w:p>
        </w:tc>
        <w:tc>
          <w:tcPr>
            <w:tcW w:w="3720" w:type="pct"/>
            <w:shd w:val="clear" w:color="000000" w:fill="D9D9D9"/>
            <w:vAlign w:val="center"/>
            <w:hideMark/>
          </w:tcPr>
          <w:p w14:paraId="67BEBAEB" w14:textId="77777777" w:rsidR="00D14168" w:rsidRPr="00D14168" w:rsidRDefault="00D14168" w:rsidP="00D14168">
            <w:pPr>
              <w:spacing w:after="0" w:line="240" w:lineRule="auto"/>
              <w:jc w:val="center"/>
              <w:rPr>
                <w:rFonts w:eastAsia="Times New Roman"/>
                <w:b/>
                <w:bCs/>
                <w:color w:val="000000"/>
                <w:sz w:val="20"/>
                <w:szCs w:val="20"/>
                <w:lang w:eastAsia="sl-SI"/>
              </w:rPr>
            </w:pPr>
            <w:r w:rsidRPr="00D14168">
              <w:rPr>
                <w:rFonts w:eastAsia="Times New Roman"/>
                <w:b/>
                <w:bCs/>
                <w:color w:val="000000"/>
                <w:sz w:val="20"/>
                <w:szCs w:val="20"/>
                <w:lang w:eastAsia="sl-SI"/>
              </w:rPr>
              <w:t>Vrsta objekta</w:t>
            </w:r>
          </w:p>
        </w:tc>
        <w:tc>
          <w:tcPr>
            <w:tcW w:w="857" w:type="pct"/>
            <w:shd w:val="clear" w:color="000000" w:fill="D9D9D9"/>
            <w:vAlign w:val="center"/>
            <w:hideMark/>
          </w:tcPr>
          <w:p w14:paraId="1B15B798" w14:textId="77777777" w:rsidR="00D14168" w:rsidRPr="00D14168" w:rsidRDefault="00D14168" w:rsidP="00D14168">
            <w:pPr>
              <w:spacing w:after="0" w:line="240" w:lineRule="auto"/>
              <w:jc w:val="center"/>
              <w:rPr>
                <w:rFonts w:eastAsia="Times New Roman"/>
                <w:b/>
                <w:bCs/>
                <w:color w:val="000000"/>
                <w:sz w:val="20"/>
                <w:szCs w:val="20"/>
                <w:lang w:eastAsia="sl-SI"/>
              </w:rPr>
            </w:pPr>
            <w:r w:rsidRPr="00D14168">
              <w:rPr>
                <w:rFonts w:eastAsia="Times New Roman"/>
                <w:b/>
                <w:bCs/>
                <w:color w:val="000000"/>
                <w:sz w:val="20"/>
                <w:szCs w:val="20"/>
                <w:lang w:eastAsia="sl-SI"/>
              </w:rPr>
              <w:t xml:space="preserve">Faktor namembnosti </w:t>
            </w:r>
            <w:r w:rsidRPr="00D14168">
              <w:rPr>
                <w:rFonts w:eastAsia="Times New Roman"/>
                <w:b/>
                <w:bCs/>
                <w:color w:val="000000"/>
                <w:sz w:val="20"/>
                <w:szCs w:val="20"/>
                <w:lang w:eastAsia="sl-SI"/>
              </w:rPr>
              <w:br/>
              <w:t>objekta (Fn)</w:t>
            </w:r>
          </w:p>
        </w:tc>
      </w:tr>
      <w:tr w:rsidR="00D14168" w:rsidRPr="00D14168" w14:paraId="659ACC8C" w14:textId="77777777" w:rsidTr="007F3EB7">
        <w:tc>
          <w:tcPr>
            <w:tcW w:w="422" w:type="pct"/>
            <w:shd w:val="clear" w:color="auto" w:fill="auto"/>
            <w:vAlign w:val="center"/>
            <w:hideMark/>
          </w:tcPr>
          <w:p w14:paraId="116B1289"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1110</w:t>
            </w:r>
          </w:p>
        </w:tc>
        <w:tc>
          <w:tcPr>
            <w:tcW w:w="3720" w:type="pct"/>
            <w:shd w:val="clear" w:color="auto" w:fill="auto"/>
            <w:vAlign w:val="center"/>
            <w:hideMark/>
          </w:tcPr>
          <w:p w14:paraId="53B2D2CE"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Enostanovanjske stavbe</w:t>
            </w:r>
          </w:p>
        </w:tc>
        <w:tc>
          <w:tcPr>
            <w:tcW w:w="857" w:type="pct"/>
            <w:shd w:val="clear" w:color="auto" w:fill="auto"/>
            <w:vAlign w:val="center"/>
            <w:hideMark/>
          </w:tcPr>
          <w:p w14:paraId="0E4E1C27"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4BF2575B" w14:textId="77777777" w:rsidTr="007F3EB7">
        <w:tc>
          <w:tcPr>
            <w:tcW w:w="422" w:type="pct"/>
            <w:shd w:val="clear" w:color="auto" w:fill="auto"/>
            <w:vAlign w:val="center"/>
            <w:hideMark/>
          </w:tcPr>
          <w:p w14:paraId="7EA60287"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1121</w:t>
            </w:r>
          </w:p>
        </w:tc>
        <w:tc>
          <w:tcPr>
            <w:tcW w:w="3720" w:type="pct"/>
            <w:shd w:val="clear" w:color="auto" w:fill="auto"/>
            <w:vAlign w:val="center"/>
            <w:hideMark/>
          </w:tcPr>
          <w:p w14:paraId="41BBF5EB"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Dvostanovanjske stavbe</w:t>
            </w:r>
          </w:p>
        </w:tc>
        <w:tc>
          <w:tcPr>
            <w:tcW w:w="857" w:type="pct"/>
            <w:shd w:val="clear" w:color="auto" w:fill="auto"/>
            <w:vAlign w:val="center"/>
            <w:hideMark/>
          </w:tcPr>
          <w:p w14:paraId="62D62265"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0,9</w:t>
            </w:r>
          </w:p>
        </w:tc>
      </w:tr>
      <w:tr w:rsidR="00D14168" w:rsidRPr="00D14168" w14:paraId="3FE6ECCA" w14:textId="77777777" w:rsidTr="007F3EB7">
        <w:tc>
          <w:tcPr>
            <w:tcW w:w="422" w:type="pct"/>
            <w:shd w:val="clear" w:color="auto" w:fill="auto"/>
            <w:vAlign w:val="center"/>
            <w:hideMark/>
          </w:tcPr>
          <w:p w14:paraId="2B0E0FA8"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1122</w:t>
            </w:r>
          </w:p>
        </w:tc>
        <w:tc>
          <w:tcPr>
            <w:tcW w:w="3720" w:type="pct"/>
            <w:shd w:val="clear" w:color="auto" w:fill="auto"/>
            <w:vAlign w:val="center"/>
            <w:hideMark/>
          </w:tcPr>
          <w:p w14:paraId="557B7274"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Tri in večstanovanjske stavb</w:t>
            </w:r>
          </w:p>
        </w:tc>
        <w:tc>
          <w:tcPr>
            <w:tcW w:w="857" w:type="pct"/>
            <w:shd w:val="clear" w:color="auto" w:fill="auto"/>
            <w:vAlign w:val="center"/>
            <w:hideMark/>
          </w:tcPr>
          <w:p w14:paraId="7BE29E7C"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1,0</w:t>
            </w:r>
          </w:p>
        </w:tc>
      </w:tr>
      <w:tr w:rsidR="00D14168" w:rsidRPr="00D14168" w14:paraId="4A547023" w14:textId="77777777" w:rsidTr="007F3EB7">
        <w:tc>
          <w:tcPr>
            <w:tcW w:w="422" w:type="pct"/>
            <w:shd w:val="clear" w:color="auto" w:fill="auto"/>
            <w:vAlign w:val="center"/>
            <w:hideMark/>
          </w:tcPr>
          <w:p w14:paraId="1916D109"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1130</w:t>
            </w:r>
          </w:p>
        </w:tc>
        <w:tc>
          <w:tcPr>
            <w:tcW w:w="3720" w:type="pct"/>
            <w:shd w:val="clear" w:color="auto" w:fill="auto"/>
            <w:vAlign w:val="center"/>
            <w:hideMark/>
          </w:tcPr>
          <w:p w14:paraId="1B5DFCF8"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Stanovanjske stavbe za posebne družbene skupine</w:t>
            </w:r>
          </w:p>
        </w:tc>
        <w:tc>
          <w:tcPr>
            <w:tcW w:w="857" w:type="pct"/>
            <w:shd w:val="clear" w:color="auto" w:fill="auto"/>
            <w:vAlign w:val="center"/>
            <w:hideMark/>
          </w:tcPr>
          <w:p w14:paraId="7FBE807E"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53A2E28A" w14:textId="77777777" w:rsidTr="007F3EB7">
        <w:tc>
          <w:tcPr>
            <w:tcW w:w="422" w:type="pct"/>
            <w:shd w:val="clear" w:color="auto" w:fill="auto"/>
            <w:vAlign w:val="center"/>
            <w:hideMark/>
          </w:tcPr>
          <w:p w14:paraId="245ECD0D"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1211</w:t>
            </w:r>
          </w:p>
        </w:tc>
        <w:tc>
          <w:tcPr>
            <w:tcW w:w="3720" w:type="pct"/>
            <w:shd w:val="clear" w:color="auto" w:fill="auto"/>
            <w:vAlign w:val="center"/>
            <w:hideMark/>
          </w:tcPr>
          <w:p w14:paraId="63ED397F"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Hotelske in podobne gostinske stavbe</w:t>
            </w:r>
          </w:p>
        </w:tc>
        <w:tc>
          <w:tcPr>
            <w:tcW w:w="857" w:type="pct"/>
            <w:shd w:val="clear" w:color="auto" w:fill="auto"/>
            <w:vAlign w:val="center"/>
            <w:hideMark/>
          </w:tcPr>
          <w:p w14:paraId="1EC3ABCF"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1,1</w:t>
            </w:r>
          </w:p>
        </w:tc>
      </w:tr>
      <w:tr w:rsidR="00D14168" w:rsidRPr="00D14168" w14:paraId="3246FA84" w14:textId="77777777" w:rsidTr="007F3EB7">
        <w:tc>
          <w:tcPr>
            <w:tcW w:w="422" w:type="pct"/>
            <w:shd w:val="clear" w:color="auto" w:fill="auto"/>
            <w:vAlign w:val="center"/>
            <w:hideMark/>
          </w:tcPr>
          <w:p w14:paraId="2AD9A6C5"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1212</w:t>
            </w:r>
          </w:p>
        </w:tc>
        <w:tc>
          <w:tcPr>
            <w:tcW w:w="3720" w:type="pct"/>
            <w:shd w:val="clear" w:color="auto" w:fill="auto"/>
            <w:vAlign w:val="center"/>
            <w:hideMark/>
          </w:tcPr>
          <w:p w14:paraId="7ADF96D9"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Druge gostinske stavbe za kratkotrajno nastanitev</w:t>
            </w:r>
          </w:p>
        </w:tc>
        <w:tc>
          <w:tcPr>
            <w:tcW w:w="857" w:type="pct"/>
            <w:shd w:val="clear" w:color="auto" w:fill="auto"/>
            <w:vAlign w:val="center"/>
            <w:hideMark/>
          </w:tcPr>
          <w:p w14:paraId="6EAB0761"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1,1</w:t>
            </w:r>
          </w:p>
        </w:tc>
      </w:tr>
      <w:tr w:rsidR="00D14168" w:rsidRPr="00D14168" w14:paraId="321EB07C" w14:textId="77777777" w:rsidTr="007F3EB7">
        <w:tc>
          <w:tcPr>
            <w:tcW w:w="422" w:type="pct"/>
            <w:shd w:val="clear" w:color="auto" w:fill="auto"/>
            <w:vAlign w:val="center"/>
            <w:hideMark/>
          </w:tcPr>
          <w:p w14:paraId="6805718B"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1220</w:t>
            </w:r>
          </w:p>
        </w:tc>
        <w:tc>
          <w:tcPr>
            <w:tcW w:w="3720" w:type="pct"/>
            <w:shd w:val="clear" w:color="auto" w:fill="auto"/>
            <w:vAlign w:val="center"/>
            <w:hideMark/>
          </w:tcPr>
          <w:p w14:paraId="33E1C84C"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Poslovne in upravne stavbe</w:t>
            </w:r>
          </w:p>
        </w:tc>
        <w:tc>
          <w:tcPr>
            <w:tcW w:w="857" w:type="pct"/>
            <w:shd w:val="clear" w:color="auto" w:fill="auto"/>
            <w:vAlign w:val="center"/>
            <w:hideMark/>
          </w:tcPr>
          <w:p w14:paraId="77CDED8A"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1,1</w:t>
            </w:r>
          </w:p>
        </w:tc>
      </w:tr>
      <w:tr w:rsidR="00D14168" w:rsidRPr="00D14168" w14:paraId="3460AED9" w14:textId="77777777" w:rsidTr="007F3EB7">
        <w:tc>
          <w:tcPr>
            <w:tcW w:w="422" w:type="pct"/>
            <w:shd w:val="clear" w:color="auto" w:fill="auto"/>
            <w:vAlign w:val="center"/>
            <w:hideMark/>
          </w:tcPr>
          <w:p w14:paraId="5E654782"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1230</w:t>
            </w:r>
          </w:p>
        </w:tc>
        <w:tc>
          <w:tcPr>
            <w:tcW w:w="3720" w:type="pct"/>
            <w:shd w:val="clear" w:color="auto" w:fill="auto"/>
            <w:vAlign w:val="center"/>
            <w:hideMark/>
          </w:tcPr>
          <w:p w14:paraId="6E75247C"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Trgovske stavbe in stavbe za storitvene dejavnosti</w:t>
            </w:r>
          </w:p>
        </w:tc>
        <w:tc>
          <w:tcPr>
            <w:tcW w:w="857" w:type="pct"/>
            <w:shd w:val="clear" w:color="auto" w:fill="auto"/>
            <w:vAlign w:val="center"/>
            <w:hideMark/>
          </w:tcPr>
          <w:p w14:paraId="1F059638"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1,1</w:t>
            </w:r>
          </w:p>
        </w:tc>
      </w:tr>
      <w:tr w:rsidR="00D14168" w:rsidRPr="00D14168" w14:paraId="3891FA42" w14:textId="77777777" w:rsidTr="007F3EB7">
        <w:tc>
          <w:tcPr>
            <w:tcW w:w="422" w:type="pct"/>
            <w:shd w:val="clear" w:color="auto" w:fill="auto"/>
            <w:vAlign w:val="center"/>
            <w:hideMark/>
          </w:tcPr>
          <w:p w14:paraId="7C207FC3"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1241</w:t>
            </w:r>
          </w:p>
        </w:tc>
        <w:tc>
          <w:tcPr>
            <w:tcW w:w="3720" w:type="pct"/>
            <w:shd w:val="clear" w:color="auto" w:fill="auto"/>
            <w:vAlign w:val="center"/>
            <w:hideMark/>
          </w:tcPr>
          <w:p w14:paraId="05D2603E"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Postajna poslopja, terminali, stavbe za izvajanje komunikacij ter z njimi povezane stavbe</w:t>
            </w:r>
          </w:p>
        </w:tc>
        <w:tc>
          <w:tcPr>
            <w:tcW w:w="857" w:type="pct"/>
            <w:shd w:val="clear" w:color="auto" w:fill="auto"/>
            <w:vAlign w:val="center"/>
            <w:hideMark/>
          </w:tcPr>
          <w:p w14:paraId="72C2DC7F"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1,2</w:t>
            </w:r>
          </w:p>
        </w:tc>
      </w:tr>
      <w:tr w:rsidR="00D14168" w:rsidRPr="00D14168" w14:paraId="7966E147" w14:textId="77777777" w:rsidTr="007F3EB7">
        <w:tc>
          <w:tcPr>
            <w:tcW w:w="422" w:type="pct"/>
            <w:shd w:val="clear" w:color="auto" w:fill="auto"/>
            <w:vAlign w:val="center"/>
            <w:hideMark/>
          </w:tcPr>
          <w:p w14:paraId="533A9536"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1242</w:t>
            </w:r>
          </w:p>
        </w:tc>
        <w:tc>
          <w:tcPr>
            <w:tcW w:w="3720" w:type="pct"/>
            <w:shd w:val="clear" w:color="auto" w:fill="auto"/>
            <w:vAlign w:val="center"/>
            <w:hideMark/>
          </w:tcPr>
          <w:p w14:paraId="097B0D4A"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Garažne stavbe</w:t>
            </w:r>
          </w:p>
        </w:tc>
        <w:tc>
          <w:tcPr>
            <w:tcW w:w="857" w:type="pct"/>
            <w:shd w:val="clear" w:color="auto" w:fill="auto"/>
            <w:vAlign w:val="center"/>
            <w:hideMark/>
          </w:tcPr>
          <w:p w14:paraId="50B98D19"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1,2</w:t>
            </w:r>
          </w:p>
        </w:tc>
      </w:tr>
      <w:tr w:rsidR="00D14168" w:rsidRPr="00D14168" w14:paraId="2C5164C7" w14:textId="77777777" w:rsidTr="007F3EB7">
        <w:tc>
          <w:tcPr>
            <w:tcW w:w="422" w:type="pct"/>
            <w:shd w:val="clear" w:color="auto" w:fill="auto"/>
            <w:vAlign w:val="center"/>
            <w:hideMark/>
          </w:tcPr>
          <w:p w14:paraId="7ADD61E4"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1251</w:t>
            </w:r>
          </w:p>
        </w:tc>
        <w:tc>
          <w:tcPr>
            <w:tcW w:w="3720" w:type="pct"/>
            <w:shd w:val="clear" w:color="auto" w:fill="auto"/>
            <w:vAlign w:val="center"/>
            <w:hideMark/>
          </w:tcPr>
          <w:p w14:paraId="1A0166D6"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Industrijske stavbe</w:t>
            </w:r>
          </w:p>
        </w:tc>
        <w:tc>
          <w:tcPr>
            <w:tcW w:w="857" w:type="pct"/>
            <w:shd w:val="clear" w:color="auto" w:fill="auto"/>
            <w:vAlign w:val="center"/>
            <w:hideMark/>
          </w:tcPr>
          <w:p w14:paraId="42D2CEB9"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1,2</w:t>
            </w:r>
          </w:p>
        </w:tc>
      </w:tr>
      <w:tr w:rsidR="00D14168" w:rsidRPr="00D14168" w14:paraId="5DBEF176" w14:textId="77777777" w:rsidTr="007F3EB7">
        <w:tc>
          <w:tcPr>
            <w:tcW w:w="422" w:type="pct"/>
            <w:shd w:val="clear" w:color="auto" w:fill="auto"/>
            <w:vAlign w:val="center"/>
            <w:hideMark/>
          </w:tcPr>
          <w:p w14:paraId="4993EA67"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1252</w:t>
            </w:r>
          </w:p>
        </w:tc>
        <w:tc>
          <w:tcPr>
            <w:tcW w:w="3720" w:type="pct"/>
            <w:shd w:val="clear" w:color="auto" w:fill="auto"/>
            <w:vAlign w:val="center"/>
            <w:hideMark/>
          </w:tcPr>
          <w:p w14:paraId="4A944F87"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Rezervoarji, silosi in skladiščne stavbe</w:t>
            </w:r>
          </w:p>
        </w:tc>
        <w:tc>
          <w:tcPr>
            <w:tcW w:w="857" w:type="pct"/>
            <w:shd w:val="clear" w:color="auto" w:fill="auto"/>
            <w:vAlign w:val="center"/>
            <w:hideMark/>
          </w:tcPr>
          <w:p w14:paraId="36BBCD47"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1,2</w:t>
            </w:r>
          </w:p>
        </w:tc>
      </w:tr>
      <w:tr w:rsidR="00D14168" w:rsidRPr="00D14168" w14:paraId="0A5CD5F6" w14:textId="77777777" w:rsidTr="007F3EB7">
        <w:tc>
          <w:tcPr>
            <w:tcW w:w="422" w:type="pct"/>
            <w:shd w:val="clear" w:color="auto" w:fill="auto"/>
            <w:vAlign w:val="center"/>
            <w:hideMark/>
          </w:tcPr>
          <w:p w14:paraId="01421F73"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1261</w:t>
            </w:r>
          </w:p>
        </w:tc>
        <w:tc>
          <w:tcPr>
            <w:tcW w:w="3720" w:type="pct"/>
            <w:shd w:val="clear" w:color="auto" w:fill="auto"/>
            <w:vAlign w:val="center"/>
            <w:hideMark/>
          </w:tcPr>
          <w:p w14:paraId="60BD419D"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Stavbe za kulturo in razvedrilo</w:t>
            </w:r>
          </w:p>
        </w:tc>
        <w:tc>
          <w:tcPr>
            <w:tcW w:w="857" w:type="pct"/>
            <w:shd w:val="clear" w:color="auto" w:fill="auto"/>
            <w:vAlign w:val="center"/>
            <w:hideMark/>
          </w:tcPr>
          <w:p w14:paraId="578AFEC6"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44A557B7" w14:textId="77777777" w:rsidTr="007F3EB7">
        <w:tc>
          <w:tcPr>
            <w:tcW w:w="422" w:type="pct"/>
            <w:shd w:val="clear" w:color="auto" w:fill="auto"/>
            <w:vAlign w:val="center"/>
            <w:hideMark/>
          </w:tcPr>
          <w:p w14:paraId="268904A7"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1262</w:t>
            </w:r>
          </w:p>
        </w:tc>
        <w:tc>
          <w:tcPr>
            <w:tcW w:w="3720" w:type="pct"/>
            <w:shd w:val="clear" w:color="auto" w:fill="auto"/>
            <w:vAlign w:val="center"/>
            <w:hideMark/>
          </w:tcPr>
          <w:p w14:paraId="71843CAD"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Muzeji, arhivi in knjižnice</w:t>
            </w:r>
          </w:p>
        </w:tc>
        <w:tc>
          <w:tcPr>
            <w:tcW w:w="857" w:type="pct"/>
            <w:shd w:val="clear" w:color="auto" w:fill="auto"/>
            <w:vAlign w:val="center"/>
            <w:hideMark/>
          </w:tcPr>
          <w:p w14:paraId="7918BA05"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65788806" w14:textId="77777777" w:rsidTr="007F3EB7">
        <w:tc>
          <w:tcPr>
            <w:tcW w:w="422" w:type="pct"/>
            <w:shd w:val="clear" w:color="auto" w:fill="auto"/>
            <w:vAlign w:val="center"/>
            <w:hideMark/>
          </w:tcPr>
          <w:p w14:paraId="1622D1BD"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1263</w:t>
            </w:r>
          </w:p>
        </w:tc>
        <w:tc>
          <w:tcPr>
            <w:tcW w:w="3720" w:type="pct"/>
            <w:shd w:val="clear" w:color="auto" w:fill="auto"/>
            <w:vAlign w:val="center"/>
            <w:hideMark/>
          </w:tcPr>
          <w:p w14:paraId="50D4F35C"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Stavbe za izobraževanje in znanstvenoraziskovalno delo</w:t>
            </w:r>
          </w:p>
        </w:tc>
        <w:tc>
          <w:tcPr>
            <w:tcW w:w="857" w:type="pct"/>
            <w:shd w:val="clear" w:color="auto" w:fill="auto"/>
            <w:vAlign w:val="center"/>
            <w:hideMark/>
          </w:tcPr>
          <w:p w14:paraId="1488F700"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3C987721" w14:textId="77777777" w:rsidTr="007F3EB7">
        <w:tc>
          <w:tcPr>
            <w:tcW w:w="422" w:type="pct"/>
            <w:shd w:val="clear" w:color="auto" w:fill="auto"/>
            <w:vAlign w:val="center"/>
            <w:hideMark/>
          </w:tcPr>
          <w:p w14:paraId="5C0743E4"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1264</w:t>
            </w:r>
          </w:p>
        </w:tc>
        <w:tc>
          <w:tcPr>
            <w:tcW w:w="3720" w:type="pct"/>
            <w:shd w:val="clear" w:color="auto" w:fill="auto"/>
            <w:vAlign w:val="center"/>
            <w:hideMark/>
          </w:tcPr>
          <w:p w14:paraId="1DC46962"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Stavbe za zdravstveno oskrbo</w:t>
            </w:r>
          </w:p>
        </w:tc>
        <w:tc>
          <w:tcPr>
            <w:tcW w:w="857" w:type="pct"/>
            <w:shd w:val="clear" w:color="auto" w:fill="auto"/>
            <w:vAlign w:val="center"/>
            <w:hideMark/>
          </w:tcPr>
          <w:p w14:paraId="130B8921"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7E274848" w14:textId="77777777" w:rsidTr="007F3EB7">
        <w:tc>
          <w:tcPr>
            <w:tcW w:w="422" w:type="pct"/>
            <w:shd w:val="clear" w:color="auto" w:fill="auto"/>
            <w:vAlign w:val="center"/>
            <w:hideMark/>
          </w:tcPr>
          <w:p w14:paraId="401EF30C"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1265</w:t>
            </w:r>
          </w:p>
        </w:tc>
        <w:tc>
          <w:tcPr>
            <w:tcW w:w="3720" w:type="pct"/>
            <w:shd w:val="clear" w:color="auto" w:fill="auto"/>
            <w:vAlign w:val="center"/>
            <w:hideMark/>
          </w:tcPr>
          <w:p w14:paraId="7E5EE6D3"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Stavbe za šport</w:t>
            </w:r>
          </w:p>
        </w:tc>
        <w:tc>
          <w:tcPr>
            <w:tcW w:w="857" w:type="pct"/>
            <w:shd w:val="clear" w:color="auto" w:fill="auto"/>
            <w:vAlign w:val="center"/>
            <w:hideMark/>
          </w:tcPr>
          <w:p w14:paraId="19CA3A32"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0,8</w:t>
            </w:r>
          </w:p>
        </w:tc>
      </w:tr>
      <w:tr w:rsidR="00D14168" w:rsidRPr="00D14168" w14:paraId="2C0DAC78" w14:textId="77777777" w:rsidTr="007F3EB7">
        <w:tc>
          <w:tcPr>
            <w:tcW w:w="422" w:type="pct"/>
            <w:shd w:val="clear" w:color="auto" w:fill="auto"/>
            <w:vAlign w:val="center"/>
            <w:hideMark/>
          </w:tcPr>
          <w:p w14:paraId="440CF43B"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1271</w:t>
            </w:r>
          </w:p>
        </w:tc>
        <w:tc>
          <w:tcPr>
            <w:tcW w:w="3720" w:type="pct"/>
            <w:shd w:val="clear" w:color="auto" w:fill="auto"/>
            <w:vAlign w:val="center"/>
            <w:hideMark/>
          </w:tcPr>
          <w:p w14:paraId="400261DC"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Nestanovanjske kmetijske stavbe</w:t>
            </w:r>
          </w:p>
        </w:tc>
        <w:tc>
          <w:tcPr>
            <w:tcW w:w="857" w:type="pct"/>
            <w:shd w:val="clear" w:color="auto" w:fill="auto"/>
            <w:vAlign w:val="center"/>
            <w:hideMark/>
          </w:tcPr>
          <w:p w14:paraId="36711A60"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2C525608" w14:textId="77777777" w:rsidTr="007F3EB7">
        <w:tc>
          <w:tcPr>
            <w:tcW w:w="422" w:type="pct"/>
            <w:shd w:val="clear" w:color="auto" w:fill="auto"/>
            <w:vAlign w:val="center"/>
            <w:hideMark/>
          </w:tcPr>
          <w:p w14:paraId="239E3809"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1272</w:t>
            </w:r>
          </w:p>
        </w:tc>
        <w:tc>
          <w:tcPr>
            <w:tcW w:w="3720" w:type="pct"/>
            <w:shd w:val="clear" w:color="auto" w:fill="auto"/>
            <w:vAlign w:val="center"/>
            <w:hideMark/>
          </w:tcPr>
          <w:p w14:paraId="07D86CD7"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Obredne stavbe</w:t>
            </w:r>
          </w:p>
        </w:tc>
        <w:tc>
          <w:tcPr>
            <w:tcW w:w="857" w:type="pct"/>
            <w:shd w:val="clear" w:color="auto" w:fill="auto"/>
            <w:vAlign w:val="center"/>
            <w:hideMark/>
          </w:tcPr>
          <w:p w14:paraId="14D43718"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39CEFF73" w14:textId="77777777" w:rsidTr="007F3EB7">
        <w:tc>
          <w:tcPr>
            <w:tcW w:w="422" w:type="pct"/>
            <w:shd w:val="clear" w:color="auto" w:fill="auto"/>
            <w:vAlign w:val="center"/>
            <w:hideMark/>
          </w:tcPr>
          <w:p w14:paraId="6DBB413A" w14:textId="77777777" w:rsidR="00D14168" w:rsidRPr="00D14168" w:rsidRDefault="00D14168" w:rsidP="00D14168">
            <w:pPr>
              <w:spacing w:after="0" w:line="240" w:lineRule="auto"/>
              <w:jc w:val="right"/>
              <w:rPr>
                <w:rFonts w:eastAsia="Times New Roman"/>
                <w:color w:val="000000"/>
                <w:sz w:val="20"/>
                <w:szCs w:val="20"/>
                <w:lang w:eastAsia="sl-SI"/>
              </w:rPr>
            </w:pPr>
            <w:r w:rsidRPr="00D14168">
              <w:rPr>
                <w:rFonts w:eastAsia="Times New Roman"/>
                <w:color w:val="000000"/>
                <w:sz w:val="20"/>
                <w:szCs w:val="20"/>
                <w:lang w:eastAsia="sl-SI"/>
              </w:rPr>
              <w:t>1274</w:t>
            </w:r>
          </w:p>
        </w:tc>
        <w:tc>
          <w:tcPr>
            <w:tcW w:w="3720" w:type="pct"/>
            <w:shd w:val="clear" w:color="auto" w:fill="auto"/>
            <w:vAlign w:val="center"/>
            <w:hideMark/>
          </w:tcPr>
          <w:p w14:paraId="43C2437C"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Druge stavbe, ki niso uvrščene drugje</w:t>
            </w:r>
          </w:p>
        </w:tc>
        <w:tc>
          <w:tcPr>
            <w:tcW w:w="857" w:type="pct"/>
            <w:shd w:val="clear" w:color="auto" w:fill="auto"/>
            <w:vAlign w:val="center"/>
            <w:hideMark/>
          </w:tcPr>
          <w:p w14:paraId="0EA3B7CD"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287DB9BF" w14:textId="77777777" w:rsidTr="007F3EB7">
        <w:tc>
          <w:tcPr>
            <w:tcW w:w="422" w:type="pct"/>
            <w:shd w:val="clear" w:color="auto" w:fill="auto"/>
            <w:noWrap/>
            <w:vAlign w:val="center"/>
            <w:hideMark/>
          </w:tcPr>
          <w:p w14:paraId="552ABFA9" w14:textId="77777777" w:rsidR="00D14168" w:rsidRPr="00D14168" w:rsidRDefault="00D14168" w:rsidP="00D14168">
            <w:pPr>
              <w:spacing w:after="0" w:line="240" w:lineRule="auto"/>
              <w:jc w:val="right"/>
              <w:rPr>
                <w:rFonts w:eastAsia="Times New Roman"/>
                <w:sz w:val="20"/>
                <w:szCs w:val="20"/>
                <w:lang w:eastAsia="sl-SI"/>
              </w:rPr>
            </w:pPr>
            <w:r w:rsidRPr="00D14168">
              <w:rPr>
                <w:rFonts w:eastAsia="Times New Roman"/>
                <w:sz w:val="20"/>
                <w:szCs w:val="20"/>
                <w:lang w:eastAsia="sl-SI"/>
              </w:rPr>
              <w:t>2411</w:t>
            </w:r>
          </w:p>
        </w:tc>
        <w:tc>
          <w:tcPr>
            <w:tcW w:w="3720" w:type="pct"/>
            <w:shd w:val="clear" w:color="auto" w:fill="auto"/>
            <w:vAlign w:val="center"/>
            <w:hideMark/>
          </w:tcPr>
          <w:p w14:paraId="64078AE9"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Športna igrišča</w:t>
            </w:r>
          </w:p>
        </w:tc>
        <w:tc>
          <w:tcPr>
            <w:tcW w:w="857" w:type="pct"/>
            <w:shd w:val="clear" w:color="auto" w:fill="auto"/>
            <w:vAlign w:val="center"/>
            <w:hideMark/>
          </w:tcPr>
          <w:p w14:paraId="106908A7"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322B9324" w14:textId="77777777" w:rsidTr="007F3EB7">
        <w:tc>
          <w:tcPr>
            <w:tcW w:w="422" w:type="pct"/>
            <w:shd w:val="clear" w:color="auto" w:fill="auto"/>
            <w:noWrap/>
            <w:vAlign w:val="center"/>
            <w:hideMark/>
          </w:tcPr>
          <w:p w14:paraId="7A4BAE5F" w14:textId="77777777" w:rsidR="00D14168" w:rsidRPr="00D14168" w:rsidRDefault="00D14168" w:rsidP="00D14168">
            <w:pPr>
              <w:spacing w:after="0" w:line="240" w:lineRule="auto"/>
              <w:jc w:val="right"/>
              <w:rPr>
                <w:rFonts w:eastAsia="Times New Roman"/>
                <w:sz w:val="20"/>
                <w:szCs w:val="20"/>
                <w:lang w:eastAsia="sl-SI"/>
              </w:rPr>
            </w:pPr>
            <w:r w:rsidRPr="00D14168">
              <w:rPr>
                <w:rFonts w:eastAsia="Times New Roman"/>
                <w:sz w:val="20"/>
                <w:szCs w:val="20"/>
                <w:lang w:eastAsia="sl-SI"/>
              </w:rPr>
              <w:t>2412</w:t>
            </w:r>
          </w:p>
        </w:tc>
        <w:tc>
          <w:tcPr>
            <w:tcW w:w="3720" w:type="pct"/>
            <w:shd w:val="clear" w:color="auto" w:fill="auto"/>
            <w:vAlign w:val="center"/>
            <w:hideMark/>
          </w:tcPr>
          <w:p w14:paraId="446D787C"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Drugi objekti za šport, rekreacijo in prosti čas</w:t>
            </w:r>
          </w:p>
        </w:tc>
        <w:tc>
          <w:tcPr>
            <w:tcW w:w="857" w:type="pct"/>
            <w:shd w:val="clear" w:color="auto" w:fill="auto"/>
            <w:vAlign w:val="center"/>
            <w:hideMark/>
          </w:tcPr>
          <w:p w14:paraId="36B3FE32"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r w:rsidR="00D14168" w:rsidRPr="00D14168" w14:paraId="3A08B803" w14:textId="77777777" w:rsidTr="007F3EB7">
        <w:tc>
          <w:tcPr>
            <w:tcW w:w="422" w:type="pct"/>
            <w:shd w:val="clear" w:color="auto" w:fill="auto"/>
            <w:noWrap/>
            <w:vAlign w:val="center"/>
            <w:hideMark/>
          </w:tcPr>
          <w:p w14:paraId="4CB890C9" w14:textId="77777777" w:rsidR="00D14168" w:rsidRPr="00D14168" w:rsidRDefault="00D14168" w:rsidP="00D14168">
            <w:pPr>
              <w:spacing w:after="0" w:line="240" w:lineRule="auto"/>
              <w:jc w:val="right"/>
              <w:rPr>
                <w:rFonts w:eastAsia="Times New Roman"/>
                <w:sz w:val="20"/>
                <w:szCs w:val="20"/>
                <w:lang w:eastAsia="sl-SI"/>
              </w:rPr>
            </w:pPr>
            <w:r w:rsidRPr="00D14168">
              <w:rPr>
                <w:rFonts w:eastAsia="Times New Roman"/>
                <w:sz w:val="20"/>
                <w:szCs w:val="20"/>
                <w:lang w:eastAsia="sl-SI"/>
              </w:rPr>
              <w:t>2420</w:t>
            </w:r>
          </w:p>
        </w:tc>
        <w:tc>
          <w:tcPr>
            <w:tcW w:w="3720" w:type="pct"/>
            <w:shd w:val="clear" w:color="auto" w:fill="auto"/>
            <w:vAlign w:val="center"/>
            <w:hideMark/>
          </w:tcPr>
          <w:p w14:paraId="5F975E83"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Drugi gradbeni inženirski objekti</w:t>
            </w:r>
          </w:p>
        </w:tc>
        <w:tc>
          <w:tcPr>
            <w:tcW w:w="857" w:type="pct"/>
            <w:shd w:val="clear" w:color="auto" w:fill="auto"/>
            <w:vAlign w:val="center"/>
            <w:hideMark/>
          </w:tcPr>
          <w:p w14:paraId="4D11AC38"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0,5</w:t>
            </w:r>
          </w:p>
        </w:tc>
      </w:tr>
      <w:tr w:rsidR="00D14168" w:rsidRPr="00D14168" w14:paraId="0984D25F" w14:textId="77777777" w:rsidTr="007F3EB7">
        <w:tc>
          <w:tcPr>
            <w:tcW w:w="422" w:type="pct"/>
            <w:shd w:val="clear" w:color="auto" w:fill="auto"/>
            <w:noWrap/>
            <w:vAlign w:val="center"/>
            <w:hideMark/>
          </w:tcPr>
          <w:p w14:paraId="7B88127E" w14:textId="77777777" w:rsidR="00D14168" w:rsidRPr="00D14168" w:rsidRDefault="00D14168" w:rsidP="00D14168">
            <w:pPr>
              <w:spacing w:after="0" w:line="240" w:lineRule="auto"/>
              <w:jc w:val="right"/>
              <w:rPr>
                <w:rFonts w:eastAsia="Times New Roman"/>
                <w:sz w:val="20"/>
                <w:szCs w:val="20"/>
                <w:lang w:eastAsia="sl-SI"/>
              </w:rPr>
            </w:pPr>
            <w:r w:rsidRPr="00D14168">
              <w:rPr>
                <w:rFonts w:eastAsia="Times New Roman"/>
                <w:sz w:val="20"/>
                <w:szCs w:val="20"/>
                <w:lang w:eastAsia="sl-SI"/>
              </w:rPr>
              <w:t>3</w:t>
            </w:r>
          </w:p>
        </w:tc>
        <w:tc>
          <w:tcPr>
            <w:tcW w:w="3720" w:type="pct"/>
            <w:shd w:val="clear" w:color="auto" w:fill="auto"/>
            <w:vAlign w:val="center"/>
            <w:hideMark/>
          </w:tcPr>
          <w:p w14:paraId="2E3A6FF3" w14:textId="77777777" w:rsidR="00D14168" w:rsidRPr="00D14168" w:rsidRDefault="00D14168" w:rsidP="00D14168">
            <w:pPr>
              <w:spacing w:after="0" w:line="240" w:lineRule="auto"/>
              <w:rPr>
                <w:rFonts w:eastAsia="Times New Roman"/>
                <w:color w:val="000000"/>
                <w:sz w:val="20"/>
                <w:szCs w:val="20"/>
                <w:lang w:eastAsia="sl-SI"/>
              </w:rPr>
            </w:pPr>
            <w:r w:rsidRPr="00D14168">
              <w:rPr>
                <w:rFonts w:eastAsia="Times New Roman"/>
                <w:color w:val="000000"/>
                <w:sz w:val="20"/>
                <w:szCs w:val="20"/>
                <w:lang w:eastAsia="sl-SI"/>
              </w:rPr>
              <w:t xml:space="preserve">Drugi gradbeni posegi </w:t>
            </w:r>
          </w:p>
        </w:tc>
        <w:tc>
          <w:tcPr>
            <w:tcW w:w="857" w:type="pct"/>
            <w:shd w:val="clear" w:color="auto" w:fill="auto"/>
            <w:vAlign w:val="center"/>
            <w:hideMark/>
          </w:tcPr>
          <w:p w14:paraId="12E580A4" w14:textId="77777777" w:rsidR="00D14168" w:rsidRPr="00D14168" w:rsidRDefault="00D14168" w:rsidP="00D14168">
            <w:pPr>
              <w:spacing w:after="0" w:line="240" w:lineRule="auto"/>
              <w:jc w:val="center"/>
              <w:rPr>
                <w:rFonts w:eastAsia="Times New Roman"/>
                <w:color w:val="000000"/>
                <w:sz w:val="20"/>
                <w:szCs w:val="20"/>
                <w:lang w:eastAsia="sl-SI"/>
              </w:rPr>
            </w:pPr>
            <w:r w:rsidRPr="00D14168">
              <w:rPr>
                <w:rFonts w:eastAsia="Times New Roman"/>
                <w:color w:val="000000"/>
                <w:sz w:val="20"/>
                <w:szCs w:val="20"/>
                <w:lang w:eastAsia="sl-SI"/>
              </w:rPr>
              <w:t>0,7</w:t>
            </w:r>
          </w:p>
        </w:tc>
      </w:tr>
    </w:tbl>
    <w:p w14:paraId="53BFC4F6" w14:textId="668CC0C2" w:rsidR="00EB6E6D" w:rsidRPr="004126EB" w:rsidRDefault="00D600E0" w:rsidP="00FB499B">
      <w:pPr>
        <w:spacing w:after="0" w:line="259" w:lineRule="auto"/>
        <w:rPr>
          <w:rFonts w:eastAsiaTheme="majorEastAsia"/>
          <w:b/>
          <w:color w:val="7FA05B"/>
          <w:sz w:val="26"/>
          <w:szCs w:val="26"/>
        </w:rPr>
      </w:pPr>
      <w:r w:rsidRPr="004126EB">
        <w:t xml:space="preserve"> </w:t>
      </w:r>
    </w:p>
    <w:p w14:paraId="7EF40248" w14:textId="689D7D0A" w:rsidR="009E1F18" w:rsidRPr="004126EB" w:rsidRDefault="009E1F18" w:rsidP="00A747D1">
      <w:pPr>
        <w:pStyle w:val="11NASLOV"/>
      </w:pPr>
      <w:bookmarkStart w:id="136" w:name="_Toc62070827"/>
      <w:r w:rsidRPr="004126EB">
        <w:t>F</w:t>
      </w:r>
      <w:r w:rsidR="00973D7A" w:rsidRPr="004126EB">
        <w:t>aktor</w:t>
      </w:r>
      <w:r w:rsidRPr="004126EB">
        <w:t xml:space="preserve"> površine (F</w:t>
      </w:r>
      <w:r w:rsidRPr="004126EB">
        <w:rPr>
          <w:vertAlign w:val="subscript"/>
        </w:rPr>
        <w:t>p</w:t>
      </w:r>
      <w:r w:rsidRPr="004126EB">
        <w:t>)</w:t>
      </w:r>
      <w:r w:rsidR="00973D7A" w:rsidRPr="004126EB">
        <w:t xml:space="preserve"> pri izračunu komunalnega prispevka zaradi izboljšanja opremljenosti</w:t>
      </w:r>
      <w:bookmarkEnd w:id="136"/>
    </w:p>
    <w:p w14:paraId="72087A17" w14:textId="0E7C0326" w:rsidR="009E1F18" w:rsidRPr="00D14168" w:rsidRDefault="009E1F18" w:rsidP="00454F9C">
      <w:pPr>
        <w:pStyle w:val="TEKST"/>
        <w:spacing w:after="0" w:line="240" w:lineRule="auto"/>
      </w:pPr>
      <w:r w:rsidRPr="00D14168">
        <w:t>Pri odmeri komunalnega prispevka za obstoječo komunalno opremo zaradi izboljšanja opremljenosti se za izračun komunalnega prispevka namesto površine gradbene parcele stavbe upošteva površina, ki se določi kot zmnožek površine zemljišča pod stavbo in računskega faktorja površine (F</w:t>
      </w:r>
      <w:r w:rsidRPr="00D14168">
        <w:rPr>
          <w:vertAlign w:val="subscript"/>
        </w:rPr>
        <w:t>p</w:t>
      </w:r>
      <w:r w:rsidRPr="00D14168">
        <w:t>). Občina določi vrednost F</w:t>
      </w:r>
      <w:r w:rsidRPr="00D14168">
        <w:rPr>
          <w:vertAlign w:val="subscript"/>
        </w:rPr>
        <w:t>p</w:t>
      </w:r>
      <w:r w:rsidRPr="00D14168">
        <w:t xml:space="preserve"> za posamezne vrste objektov, kot se razvrščajo v skladu s predpisom, ki določa klasifikacijo vrst objektov CC-SI glede na namen uporabe objektov. F</w:t>
      </w:r>
      <w:r w:rsidRPr="00D14168">
        <w:rPr>
          <w:vertAlign w:val="subscript"/>
        </w:rPr>
        <w:t>p</w:t>
      </w:r>
      <w:r w:rsidRPr="00D14168">
        <w:t xml:space="preserve"> se določi v razponu od 1,5 do 4 in mora biti enak za posamezne vrste stavb na območju cele občine in za vse vrste obstoječe komunalne opreme. Pri izračunu komunalnega prispevka zaradi izboljšanja opremljenosti se na območju občine </w:t>
      </w:r>
      <w:r w:rsidR="00530A2A" w:rsidRPr="00D14168">
        <w:t>Videm</w:t>
      </w:r>
      <w:r w:rsidRPr="00D14168">
        <w:t xml:space="preserve"> upoštevajo faktorji površine, ki so prikazani v </w:t>
      </w:r>
      <w:r w:rsidR="00973D7A" w:rsidRPr="00D14168">
        <w:t xml:space="preserve">spodnji </w:t>
      </w:r>
      <w:r w:rsidRPr="00D14168">
        <w:t>preglednici.</w:t>
      </w:r>
    </w:p>
    <w:p w14:paraId="4A40C0F6" w14:textId="6F2A189A" w:rsidR="00973D7A" w:rsidRPr="00D14168" w:rsidRDefault="00973D7A" w:rsidP="00973D7A">
      <w:pPr>
        <w:pStyle w:val="TABELA"/>
        <w:spacing w:line="240" w:lineRule="auto"/>
      </w:pPr>
      <w:bookmarkStart w:id="137" w:name="_Toc62070937"/>
      <w:r w:rsidRPr="00D14168">
        <w:lastRenderedPageBreak/>
        <w:t xml:space="preserve">Preglednica </w:t>
      </w:r>
      <w:r w:rsidR="00682A8A">
        <w:fldChar w:fldCharType="begin"/>
      </w:r>
      <w:r w:rsidR="00682A8A">
        <w:instrText xml:space="preserve"> SEQ Preglednica \* ARABIC </w:instrText>
      </w:r>
      <w:r w:rsidR="00682A8A">
        <w:fldChar w:fldCharType="separate"/>
      </w:r>
      <w:r w:rsidR="00641BD3">
        <w:rPr>
          <w:noProof/>
        </w:rPr>
        <w:t>24</w:t>
      </w:r>
      <w:r w:rsidR="00682A8A">
        <w:rPr>
          <w:noProof/>
        </w:rPr>
        <w:fldChar w:fldCharType="end"/>
      </w:r>
      <w:r w:rsidRPr="00D14168">
        <w:t>: Faktor površine (F</w:t>
      </w:r>
      <w:r w:rsidRPr="00D14168">
        <w:rPr>
          <w:vertAlign w:val="subscript"/>
        </w:rPr>
        <w:t>p</w:t>
      </w:r>
      <w:r w:rsidRPr="00D14168">
        <w:t>)</w:t>
      </w:r>
      <w:bookmarkEnd w:id="137"/>
    </w:p>
    <w:tbl>
      <w:tblPr>
        <w:tblW w:w="5000" w:type="pct"/>
        <w:tblCellMar>
          <w:left w:w="70" w:type="dxa"/>
          <w:right w:w="70" w:type="dxa"/>
        </w:tblCellMar>
        <w:tblLook w:val="04A0" w:firstRow="1" w:lastRow="0" w:firstColumn="1" w:lastColumn="0" w:noHBand="0" w:noVBand="1"/>
      </w:tblPr>
      <w:tblGrid>
        <w:gridCol w:w="765"/>
        <w:gridCol w:w="6633"/>
        <w:gridCol w:w="1664"/>
      </w:tblGrid>
      <w:tr w:rsidR="00D14168" w:rsidRPr="00FB499B" w14:paraId="17291C8D" w14:textId="77777777" w:rsidTr="00D14168">
        <w:tc>
          <w:tcPr>
            <w:tcW w:w="422" w:type="pct"/>
            <w:tcBorders>
              <w:top w:val="single" w:sz="4" w:space="0" w:color="auto"/>
              <w:left w:val="single" w:sz="4" w:space="0" w:color="auto"/>
              <w:bottom w:val="nil"/>
              <w:right w:val="single" w:sz="4" w:space="0" w:color="auto"/>
            </w:tcBorders>
            <w:shd w:val="clear" w:color="000000" w:fill="D9D9D9"/>
            <w:noWrap/>
            <w:vAlign w:val="center"/>
            <w:hideMark/>
          </w:tcPr>
          <w:p w14:paraId="43653ED5" w14:textId="77777777" w:rsidR="00D14168" w:rsidRPr="00FB499B" w:rsidRDefault="00D14168" w:rsidP="00D14168">
            <w:pPr>
              <w:spacing w:after="0" w:line="240" w:lineRule="auto"/>
              <w:jc w:val="center"/>
              <w:rPr>
                <w:rFonts w:eastAsia="Times New Roman"/>
                <w:b/>
                <w:bCs/>
                <w:color w:val="000000"/>
                <w:sz w:val="20"/>
                <w:szCs w:val="20"/>
                <w:lang w:eastAsia="sl-SI"/>
              </w:rPr>
            </w:pPr>
            <w:r w:rsidRPr="00FB499B">
              <w:rPr>
                <w:rFonts w:eastAsia="Times New Roman"/>
                <w:b/>
                <w:bCs/>
                <w:color w:val="000000"/>
                <w:sz w:val="20"/>
                <w:szCs w:val="20"/>
                <w:lang w:eastAsia="sl-SI"/>
              </w:rPr>
              <w:t>Klas. št.</w:t>
            </w:r>
          </w:p>
        </w:tc>
        <w:tc>
          <w:tcPr>
            <w:tcW w:w="3660" w:type="pct"/>
            <w:tcBorders>
              <w:top w:val="single" w:sz="4" w:space="0" w:color="auto"/>
              <w:left w:val="nil"/>
              <w:bottom w:val="nil"/>
              <w:right w:val="single" w:sz="4" w:space="0" w:color="auto"/>
            </w:tcBorders>
            <w:shd w:val="clear" w:color="000000" w:fill="D9D9D9"/>
            <w:vAlign w:val="center"/>
            <w:hideMark/>
          </w:tcPr>
          <w:p w14:paraId="1E285197" w14:textId="77777777" w:rsidR="00D14168" w:rsidRPr="00FB499B" w:rsidRDefault="00D14168" w:rsidP="00D14168">
            <w:pPr>
              <w:spacing w:after="0" w:line="240" w:lineRule="auto"/>
              <w:jc w:val="center"/>
              <w:rPr>
                <w:rFonts w:eastAsia="Times New Roman"/>
                <w:b/>
                <w:bCs/>
                <w:color w:val="000000"/>
                <w:sz w:val="20"/>
                <w:szCs w:val="20"/>
                <w:lang w:eastAsia="sl-SI"/>
              </w:rPr>
            </w:pPr>
            <w:r w:rsidRPr="00FB499B">
              <w:rPr>
                <w:rFonts w:eastAsia="Times New Roman"/>
                <w:b/>
                <w:bCs/>
                <w:color w:val="000000"/>
                <w:sz w:val="20"/>
                <w:szCs w:val="20"/>
                <w:lang w:eastAsia="sl-SI"/>
              </w:rPr>
              <w:t>Vrsta objekta</w:t>
            </w:r>
          </w:p>
        </w:tc>
        <w:tc>
          <w:tcPr>
            <w:tcW w:w="918" w:type="pct"/>
            <w:tcBorders>
              <w:top w:val="single" w:sz="4" w:space="0" w:color="auto"/>
              <w:left w:val="nil"/>
              <w:bottom w:val="single" w:sz="4" w:space="0" w:color="auto"/>
              <w:right w:val="single" w:sz="4" w:space="0" w:color="auto"/>
            </w:tcBorders>
            <w:shd w:val="clear" w:color="000000" w:fill="D9D9D9"/>
            <w:vAlign w:val="center"/>
            <w:hideMark/>
          </w:tcPr>
          <w:p w14:paraId="0BCECA07" w14:textId="77777777" w:rsidR="00D14168" w:rsidRPr="00FB499B" w:rsidRDefault="00D14168" w:rsidP="00D14168">
            <w:pPr>
              <w:spacing w:after="0" w:line="240" w:lineRule="auto"/>
              <w:jc w:val="center"/>
              <w:rPr>
                <w:rFonts w:eastAsia="Times New Roman"/>
                <w:b/>
                <w:bCs/>
                <w:color w:val="000000"/>
                <w:sz w:val="20"/>
                <w:szCs w:val="20"/>
                <w:lang w:eastAsia="sl-SI"/>
              </w:rPr>
            </w:pPr>
            <w:r w:rsidRPr="00FB499B">
              <w:rPr>
                <w:rFonts w:eastAsia="Times New Roman"/>
                <w:b/>
                <w:bCs/>
                <w:color w:val="000000"/>
                <w:sz w:val="20"/>
                <w:szCs w:val="20"/>
                <w:lang w:eastAsia="sl-SI"/>
              </w:rPr>
              <w:t>Faktor površine (Fp)</w:t>
            </w:r>
          </w:p>
        </w:tc>
      </w:tr>
      <w:tr w:rsidR="00746680" w:rsidRPr="00FB499B" w14:paraId="6CDBADEA" w14:textId="77777777" w:rsidTr="00D14168">
        <w:tc>
          <w:tcPr>
            <w:tcW w:w="4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3914EE" w14:textId="77777777" w:rsidR="00746680" w:rsidRPr="00FB499B" w:rsidRDefault="00746680" w:rsidP="00746680">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1110</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6BE4C1C7" w14:textId="77777777" w:rsidR="00746680" w:rsidRPr="00FB499B" w:rsidRDefault="00746680" w:rsidP="00746680">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Enostanovanjske stavbe</w:t>
            </w:r>
          </w:p>
        </w:tc>
        <w:tc>
          <w:tcPr>
            <w:tcW w:w="918" w:type="pct"/>
            <w:tcBorders>
              <w:top w:val="nil"/>
              <w:left w:val="nil"/>
              <w:bottom w:val="single" w:sz="4" w:space="0" w:color="auto"/>
              <w:right w:val="single" w:sz="4" w:space="0" w:color="auto"/>
            </w:tcBorders>
            <w:shd w:val="clear" w:color="auto" w:fill="auto"/>
            <w:vAlign w:val="center"/>
            <w:hideMark/>
          </w:tcPr>
          <w:p w14:paraId="41EAEEE5" w14:textId="06DC0F5D" w:rsidR="00746680" w:rsidRPr="00FB499B" w:rsidRDefault="00746680" w:rsidP="00746680">
            <w:pPr>
              <w:spacing w:after="0" w:line="240" w:lineRule="auto"/>
              <w:jc w:val="center"/>
              <w:rPr>
                <w:rFonts w:eastAsia="Times New Roman"/>
                <w:color w:val="000000"/>
                <w:sz w:val="20"/>
                <w:szCs w:val="20"/>
                <w:lang w:eastAsia="sl-SI"/>
              </w:rPr>
            </w:pPr>
            <w:r w:rsidRPr="00FB499B">
              <w:rPr>
                <w:color w:val="000000"/>
                <w:sz w:val="20"/>
                <w:szCs w:val="20"/>
              </w:rPr>
              <w:t>4</w:t>
            </w:r>
            <w:r w:rsidR="00FB499B" w:rsidRPr="00FB499B">
              <w:rPr>
                <w:color w:val="000000"/>
                <w:sz w:val="20"/>
                <w:szCs w:val="20"/>
              </w:rPr>
              <w:t>,0</w:t>
            </w:r>
          </w:p>
        </w:tc>
      </w:tr>
      <w:tr w:rsidR="00746680" w:rsidRPr="00FB499B" w14:paraId="130A857B"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42ABEB56" w14:textId="77777777" w:rsidR="00746680" w:rsidRPr="00FB499B" w:rsidRDefault="00746680" w:rsidP="00746680">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1121</w:t>
            </w:r>
          </w:p>
        </w:tc>
        <w:tc>
          <w:tcPr>
            <w:tcW w:w="3660" w:type="pct"/>
            <w:tcBorders>
              <w:top w:val="single" w:sz="4" w:space="0" w:color="auto"/>
              <w:left w:val="nil"/>
              <w:bottom w:val="single" w:sz="4" w:space="0" w:color="auto"/>
              <w:right w:val="single" w:sz="4" w:space="0" w:color="000000"/>
            </w:tcBorders>
            <w:shd w:val="clear" w:color="auto" w:fill="auto"/>
            <w:vAlign w:val="center"/>
            <w:hideMark/>
          </w:tcPr>
          <w:p w14:paraId="5870097F" w14:textId="77777777" w:rsidR="00746680" w:rsidRPr="00FB499B" w:rsidRDefault="00746680" w:rsidP="00746680">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Dvostanovanjske stavbe</w:t>
            </w:r>
          </w:p>
        </w:tc>
        <w:tc>
          <w:tcPr>
            <w:tcW w:w="918" w:type="pct"/>
            <w:tcBorders>
              <w:top w:val="nil"/>
              <w:left w:val="nil"/>
              <w:bottom w:val="single" w:sz="4" w:space="0" w:color="auto"/>
              <w:right w:val="single" w:sz="4" w:space="0" w:color="auto"/>
            </w:tcBorders>
            <w:shd w:val="clear" w:color="auto" w:fill="auto"/>
            <w:vAlign w:val="center"/>
            <w:hideMark/>
          </w:tcPr>
          <w:p w14:paraId="5D29435F" w14:textId="7288FD3E" w:rsidR="00746680" w:rsidRPr="00FB499B" w:rsidRDefault="00746680" w:rsidP="00746680">
            <w:pPr>
              <w:spacing w:after="0" w:line="240" w:lineRule="auto"/>
              <w:jc w:val="center"/>
              <w:rPr>
                <w:rFonts w:eastAsia="Times New Roman"/>
                <w:color w:val="000000"/>
                <w:sz w:val="20"/>
                <w:szCs w:val="20"/>
                <w:lang w:eastAsia="sl-SI"/>
              </w:rPr>
            </w:pPr>
            <w:r w:rsidRPr="00FB499B">
              <w:rPr>
                <w:color w:val="000000"/>
                <w:sz w:val="20"/>
                <w:szCs w:val="20"/>
              </w:rPr>
              <w:t>4</w:t>
            </w:r>
            <w:r w:rsidR="00FB499B" w:rsidRPr="00FB499B">
              <w:rPr>
                <w:color w:val="000000"/>
                <w:sz w:val="20"/>
                <w:szCs w:val="20"/>
              </w:rPr>
              <w:t>,0</w:t>
            </w:r>
          </w:p>
        </w:tc>
      </w:tr>
      <w:tr w:rsidR="00746680" w:rsidRPr="00FB499B" w14:paraId="7C65AFFD"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15AF7DBA" w14:textId="77777777" w:rsidR="00746680" w:rsidRPr="00FB499B" w:rsidRDefault="00746680" w:rsidP="00746680">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1122</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08770B56" w14:textId="77777777" w:rsidR="00746680" w:rsidRPr="00FB499B" w:rsidRDefault="00746680" w:rsidP="00746680">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Tri in večstanovanjske stavb</w:t>
            </w:r>
          </w:p>
        </w:tc>
        <w:tc>
          <w:tcPr>
            <w:tcW w:w="918" w:type="pct"/>
            <w:tcBorders>
              <w:top w:val="nil"/>
              <w:left w:val="nil"/>
              <w:bottom w:val="single" w:sz="4" w:space="0" w:color="auto"/>
              <w:right w:val="single" w:sz="4" w:space="0" w:color="auto"/>
            </w:tcBorders>
            <w:shd w:val="clear" w:color="auto" w:fill="auto"/>
            <w:vAlign w:val="center"/>
            <w:hideMark/>
          </w:tcPr>
          <w:p w14:paraId="59FA8FA6" w14:textId="12B52DD8" w:rsidR="00746680" w:rsidRPr="00FB499B" w:rsidRDefault="00746680" w:rsidP="00746680">
            <w:pPr>
              <w:spacing w:after="0" w:line="240" w:lineRule="auto"/>
              <w:jc w:val="center"/>
              <w:rPr>
                <w:rFonts w:eastAsia="Times New Roman"/>
                <w:color w:val="000000"/>
                <w:sz w:val="20"/>
                <w:szCs w:val="20"/>
                <w:lang w:eastAsia="sl-SI"/>
              </w:rPr>
            </w:pPr>
            <w:r w:rsidRPr="00FB499B">
              <w:rPr>
                <w:color w:val="000000"/>
                <w:sz w:val="20"/>
                <w:szCs w:val="20"/>
              </w:rPr>
              <w:t>4</w:t>
            </w:r>
            <w:r w:rsidR="00FB499B" w:rsidRPr="00FB499B">
              <w:rPr>
                <w:color w:val="000000"/>
                <w:sz w:val="20"/>
                <w:szCs w:val="20"/>
              </w:rPr>
              <w:t>,0</w:t>
            </w:r>
          </w:p>
        </w:tc>
      </w:tr>
      <w:tr w:rsidR="00D14168" w:rsidRPr="00FB499B" w14:paraId="430084ED"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641D7132"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1130</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588C87C5"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Stanovanjske stavbe za posebne družbene skupine</w:t>
            </w:r>
          </w:p>
        </w:tc>
        <w:tc>
          <w:tcPr>
            <w:tcW w:w="918" w:type="pct"/>
            <w:tcBorders>
              <w:top w:val="nil"/>
              <w:left w:val="nil"/>
              <w:bottom w:val="single" w:sz="4" w:space="0" w:color="auto"/>
              <w:right w:val="single" w:sz="4" w:space="0" w:color="auto"/>
            </w:tcBorders>
            <w:shd w:val="clear" w:color="auto" w:fill="auto"/>
            <w:vAlign w:val="center"/>
            <w:hideMark/>
          </w:tcPr>
          <w:p w14:paraId="22416D08"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3EBAFD03"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05F85AB5"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1211</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23BC86BB"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Hotelske in podobne gostinske stavbe</w:t>
            </w:r>
          </w:p>
        </w:tc>
        <w:tc>
          <w:tcPr>
            <w:tcW w:w="918" w:type="pct"/>
            <w:tcBorders>
              <w:top w:val="nil"/>
              <w:left w:val="nil"/>
              <w:bottom w:val="single" w:sz="4" w:space="0" w:color="auto"/>
              <w:right w:val="single" w:sz="4" w:space="0" w:color="auto"/>
            </w:tcBorders>
            <w:shd w:val="clear" w:color="auto" w:fill="auto"/>
            <w:vAlign w:val="center"/>
            <w:hideMark/>
          </w:tcPr>
          <w:p w14:paraId="12897786"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2EC1FE3F"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268931CF"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1212</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7848A43E"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Druge gostinske stavbe za kratkotrajno nastanitev</w:t>
            </w:r>
          </w:p>
        </w:tc>
        <w:tc>
          <w:tcPr>
            <w:tcW w:w="918" w:type="pct"/>
            <w:tcBorders>
              <w:top w:val="nil"/>
              <w:left w:val="nil"/>
              <w:bottom w:val="single" w:sz="4" w:space="0" w:color="auto"/>
              <w:right w:val="single" w:sz="4" w:space="0" w:color="auto"/>
            </w:tcBorders>
            <w:shd w:val="clear" w:color="auto" w:fill="auto"/>
            <w:vAlign w:val="center"/>
            <w:hideMark/>
          </w:tcPr>
          <w:p w14:paraId="15D1DAC2"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5CB993E5"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63439272"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1220</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32561E45"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Poslovne in upravne stavbe</w:t>
            </w:r>
          </w:p>
        </w:tc>
        <w:tc>
          <w:tcPr>
            <w:tcW w:w="918" w:type="pct"/>
            <w:tcBorders>
              <w:top w:val="nil"/>
              <w:left w:val="nil"/>
              <w:bottom w:val="single" w:sz="4" w:space="0" w:color="auto"/>
              <w:right w:val="single" w:sz="4" w:space="0" w:color="auto"/>
            </w:tcBorders>
            <w:shd w:val="clear" w:color="auto" w:fill="auto"/>
            <w:vAlign w:val="center"/>
            <w:hideMark/>
          </w:tcPr>
          <w:p w14:paraId="2CD40466"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3D8CFBE5"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566BA609"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1230</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7ACD8C0B"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Trgovske stavbe in stavbe za storitvene dejavnosti</w:t>
            </w:r>
          </w:p>
        </w:tc>
        <w:tc>
          <w:tcPr>
            <w:tcW w:w="918" w:type="pct"/>
            <w:tcBorders>
              <w:top w:val="nil"/>
              <w:left w:val="nil"/>
              <w:bottom w:val="single" w:sz="4" w:space="0" w:color="auto"/>
              <w:right w:val="single" w:sz="4" w:space="0" w:color="auto"/>
            </w:tcBorders>
            <w:shd w:val="clear" w:color="auto" w:fill="auto"/>
            <w:vAlign w:val="center"/>
            <w:hideMark/>
          </w:tcPr>
          <w:p w14:paraId="3A828DF6"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382CFA88"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64A85EC0"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1241</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2A47CE6F"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Postajna poslopja, terminali, stavbe za izvajanje komunikacij ter z njimi povezane stavbe</w:t>
            </w:r>
          </w:p>
        </w:tc>
        <w:tc>
          <w:tcPr>
            <w:tcW w:w="918" w:type="pct"/>
            <w:tcBorders>
              <w:top w:val="nil"/>
              <w:left w:val="nil"/>
              <w:bottom w:val="single" w:sz="4" w:space="0" w:color="auto"/>
              <w:right w:val="single" w:sz="4" w:space="0" w:color="auto"/>
            </w:tcBorders>
            <w:shd w:val="clear" w:color="auto" w:fill="auto"/>
            <w:vAlign w:val="center"/>
            <w:hideMark/>
          </w:tcPr>
          <w:p w14:paraId="1FC73445"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54639637"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3094077A"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1242</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39EFA584"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Garažne stavbe</w:t>
            </w:r>
          </w:p>
        </w:tc>
        <w:tc>
          <w:tcPr>
            <w:tcW w:w="918" w:type="pct"/>
            <w:tcBorders>
              <w:top w:val="nil"/>
              <w:left w:val="nil"/>
              <w:bottom w:val="single" w:sz="4" w:space="0" w:color="auto"/>
              <w:right w:val="single" w:sz="4" w:space="0" w:color="auto"/>
            </w:tcBorders>
            <w:shd w:val="clear" w:color="auto" w:fill="auto"/>
            <w:vAlign w:val="center"/>
            <w:hideMark/>
          </w:tcPr>
          <w:p w14:paraId="39AD9CC2"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28F4B17F"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0B86B0B9"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1251</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49365C88"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Industrijske stavbe</w:t>
            </w:r>
          </w:p>
        </w:tc>
        <w:tc>
          <w:tcPr>
            <w:tcW w:w="918" w:type="pct"/>
            <w:tcBorders>
              <w:top w:val="nil"/>
              <w:left w:val="nil"/>
              <w:bottom w:val="single" w:sz="4" w:space="0" w:color="auto"/>
              <w:right w:val="single" w:sz="4" w:space="0" w:color="auto"/>
            </w:tcBorders>
            <w:shd w:val="clear" w:color="auto" w:fill="auto"/>
            <w:vAlign w:val="center"/>
            <w:hideMark/>
          </w:tcPr>
          <w:p w14:paraId="4588B781"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2231C507"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4E4A229D"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1252</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0D1EB3D6"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Rezervoarji, silosi in skladiščne stavbe</w:t>
            </w:r>
          </w:p>
        </w:tc>
        <w:tc>
          <w:tcPr>
            <w:tcW w:w="918" w:type="pct"/>
            <w:tcBorders>
              <w:top w:val="nil"/>
              <w:left w:val="nil"/>
              <w:bottom w:val="single" w:sz="4" w:space="0" w:color="auto"/>
              <w:right w:val="single" w:sz="4" w:space="0" w:color="auto"/>
            </w:tcBorders>
            <w:shd w:val="clear" w:color="auto" w:fill="auto"/>
            <w:vAlign w:val="center"/>
            <w:hideMark/>
          </w:tcPr>
          <w:p w14:paraId="6DE5C133"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53B709CE"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6A606EFD"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1261</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108ECAC3"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Stavbe za kulturo in razvedrilo</w:t>
            </w:r>
          </w:p>
        </w:tc>
        <w:tc>
          <w:tcPr>
            <w:tcW w:w="918" w:type="pct"/>
            <w:tcBorders>
              <w:top w:val="nil"/>
              <w:left w:val="nil"/>
              <w:bottom w:val="single" w:sz="4" w:space="0" w:color="auto"/>
              <w:right w:val="single" w:sz="4" w:space="0" w:color="auto"/>
            </w:tcBorders>
            <w:shd w:val="clear" w:color="auto" w:fill="auto"/>
            <w:vAlign w:val="center"/>
            <w:hideMark/>
          </w:tcPr>
          <w:p w14:paraId="51054F10"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64D58F0E"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2FFFFA61"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1262</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0A352D37"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Muzeji, arhivi in knjižnice</w:t>
            </w:r>
          </w:p>
        </w:tc>
        <w:tc>
          <w:tcPr>
            <w:tcW w:w="918" w:type="pct"/>
            <w:tcBorders>
              <w:top w:val="nil"/>
              <w:left w:val="nil"/>
              <w:bottom w:val="single" w:sz="4" w:space="0" w:color="auto"/>
              <w:right w:val="single" w:sz="4" w:space="0" w:color="auto"/>
            </w:tcBorders>
            <w:shd w:val="clear" w:color="auto" w:fill="auto"/>
            <w:vAlign w:val="center"/>
            <w:hideMark/>
          </w:tcPr>
          <w:p w14:paraId="35143F85"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6E0C66B8"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6FDDFFB3"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1263</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32A75A48"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Stavbe za izobraževanje in znanstvenoraziskovalno delo</w:t>
            </w:r>
          </w:p>
        </w:tc>
        <w:tc>
          <w:tcPr>
            <w:tcW w:w="918" w:type="pct"/>
            <w:tcBorders>
              <w:top w:val="nil"/>
              <w:left w:val="nil"/>
              <w:bottom w:val="single" w:sz="4" w:space="0" w:color="auto"/>
              <w:right w:val="single" w:sz="4" w:space="0" w:color="auto"/>
            </w:tcBorders>
            <w:shd w:val="clear" w:color="auto" w:fill="auto"/>
            <w:vAlign w:val="center"/>
            <w:hideMark/>
          </w:tcPr>
          <w:p w14:paraId="593F577E"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48BE59F8"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6CCD9AE6"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1264</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26BC65B6"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Stavbe za zdravstveno oskrbo</w:t>
            </w:r>
          </w:p>
        </w:tc>
        <w:tc>
          <w:tcPr>
            <w:tcW w:w="918" w:type="pct"/>
            <w:tcBorders>
              <w:top w:val="nil"/>
              <w:left w:val="nil"/>
              <w:bottom w:val="single" w:sz="4" w:space="0" w:color="auto"/>
              <w:right w:val="single" w:sz="4" w:space="0" w:color="auto"/>
            </w:tcBorders>
            <w:shd w:val="clear" w:color="auto" w:fill="auto"/>
            <w:vAlign w:val="center"/>
            <w:hideMark/>
          </w:tcPr>
          <w:p w14:paraId="2496D035"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65F6B6D4"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498E5B55"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1265</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7552965B"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Stavbe za šport</w:t>
            </w:r>
          </w:p>
        </w:tc>
        <w:tc>
          <w:tcPr>
            <w:tcW w:w="918" w:type="pct"/>
            <w:tcBorders>
              <w:top w:val="nil"/>
              <w:left w:val="nil"/>
              <w:bottom w:val="single" w:sz="4" w:space="0" w:color="auto"/>
              <w:right w:val="single" w:sz="4" w:space="0" w:color="auto"/>
            </w:tcBorders>
            <w:shd w:val="clear" w:color="auto" w:fill="auto"/>
            <w:vAlign w:val="center"/>
            <w:hideMark/>
          </w:tcPr>
          <w:p w14:paraId="7C5F1006"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7A71FF1F"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44D0DE93"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1271</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1BF77509"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Nestanovanjske kmetijske stavbe</w:t>
            </w:r>
          </w:p>
        </w:tc>
        <w:tc>
          <w:tcPr>
            <w:tcW w:w="918" w:type="pct"/>
            <w:tcBorders>
              <w:top w:val="nil"/>
              <w:left w:val="nil"/>
              <w:bottom w:val="single" w:sz="4" w:space="0" w:color="auto"/>
              <w:right w:val="single" w:sz="4" w:space="0" w:color="auto"/>
            </w:tcBorders>
            <w:shd w:val="clear" w:color="auto" w:fill="auto"/>
            <w:vAlign w:val="center"/>
            <w:hideMark/>
          </w:tcPr>
          <w:p w14:paraId="7F51A69E"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50445911"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02552EB1"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1272</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18ECFB78"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Obredne stavbe</w:t>
            </w:r>
          </w:p>
        </w:tc>
        <w:tc>
          <w:tcPr>
            <w:tcW w:w="918" w:type="pct"/>
            <w:tcBorders>
              <w:top w:val="nil"/>
              <w:left w:val="nil"/>
              <w:bottom w:val="single" w:sz="4" w:space="0" w:color="auto"/>
              <w:right w:val="single" w:sz="4" w:space="0" w:color="auto"/>
            </w:tcBorders>
            <w:shd w:val="clear" w:color="auto" w:fill="auto"/>
            <w:vAlign w:val="center"/>
            <w:hideMark/>
          </w:tcPr>
          <w:p w14:paraId="5677E2CB"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37B2810F" w14:textId="77777777" w:rsidTr="00D14168">
        <w:tc>
          <w:tcPr>
            <w:tcW w:w="422" w:type="pct"/>
            <w:tcBorders>
              <w:top w:val="nil"/>
              <w:left w:val="single" w:sz="4" w:space="0" w:color="auto"/>
              <w:bottom w:val="single" w:sz="4" w:space="0" w:color="auto"/>
              <w:right w:val="single" w:sz="4" w:space="0" w:color="auto"/>
            </w:tcBorders>
            <w:shd w:val="clear" w:color="auto" w:fill="auto"/>
            <w:vAlign w:val="center"/>
            <w:hideMark/>
          </w:tcPr>
          <w:p w14:paraId="6919BA6A" w14:textId="77777777" w:rsidR="00D14168" w:rsidRPr="00FB499B" w:rsidRDefault="00D14168" w:rsidP="00D14168">
            <w:pPr>
              <w:spacing w:after="0" w:line="240" w:lineRule="auto"/>
              <w:jc w:val="right"/>
              <w:rPr>
                <w:rFonts w:eastAsia="Times New Roman"/>
                <w:color w:val="000000"/>
                <w:sz w:val="20"/>
                <w:szCs w:val="20"/>
                <w:lang w:eastAsia="sl-SI"/>
              </w:rPr>
            </w:pPr>
            <w:r w:rsidRPr="00FB499B">
              <w:rPr>
                <w:rFonts w:eastAsia="Times New Roman"/>
                <w:color w:val="000000"/>
                <w:sz w:val="20"/>
                <w:szCs w:val="20"/>
                <w:lang w:eastAsia="sl-SI"/>
              </w:rPr>
              <w:t>1274</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1B115B2A"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Druge stavbe, ki niso uvrščene drugje</w:t>
            </w:r>
          </w:p>
        </w:tc>
        <w:tc>
          <w:tcPr>
            <w:tcW w:w="918" w:type="pct"/>
            <w:tcBorders>
              <w:top w:val="nil"/>
              <w:left w:val="nil"/>
              <w:bottom w:val="single" w:sz="4" w:space="0" w:color="auto"/>
              <w:right w:val="single" w:sz="4" w:space="0" w:color="auto"/>
            </w:tcBorders>
            <w:shd w:val="clear" w:color="auto" w:fill="auto"/>
            <w:vAlign w:val="center"/>
            <w:hideMark/>
          </w:tcPr>
          <w:p w14:paraId="03E307E5"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3745596D" w14:textId="77777777" w:rsidTr="00D14168">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560DDE03" w14:textId="77777777" w:rsidR="00D14168" w:rsidRPr="00FB499B" w:rsidRDefault="00D14168" w:rsidP="00D14168">
            <w:pPr>
              <w:spacing w:after="0" w:line="240" w:lineRule="auto"/>
              <w:jc w:val="right"/>
              <w:rPr>
                <w:rFonts w:eastAsia="Times New Roman"/>
                <w:sz w:val="20"/>
                <w:szCs w:val="20"/>
                <w:lang w:eastAsia="sl-SI"/>
              </w:rPr>
            </w:pPr>
            <w:r w:rsidRPr="00FB499B">
              <w:rPr>
                <w:rFonts w:eastAsia="Times New Roman"/>
                <w:sz w:val="20"/>
                <w:szCs w:val="20"/>
                <w:lang w:eastAsia="sl-SI"/>
              </w:rPr>
              <w:t>2411</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6D0AF074"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Športna igrišča</w:t>
            </w:r>
          </w:p>
        </w:tc>
        <w:tc>
          <w:tcPr>
            <w:tcW w:w="918" w:type="pct"/>
            <w:tcBorders>
              <w:top w:val="nil"/>
              <w:left w:val="nil"/>
              <w:bottom w:val="single" w:sz="4" w:space="0" w:color="auto"/>
              <w:right w:val="single" w:sz="4" w:space="0" w:color="auto"/>
            </w:tcBorders>
            <w:shd w:val="clear" w:color="auto" w:fill="auto"/>
            <w:vAlign w:val="center"/>
            <w:hideMark/>
          </w:tcPr>
          <w:p w14:paraId="57B78A66"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r w:rsidR="00D14168" w:rsidRPr="00FB499B" w14:paraId="3DE313A1" w14:textId="77777777" w:rsidTr="00D14168">
        <w:tc>
          <w:tcPr>
            <w:tcW w:w="422" w:type="pct"/>
            <w:tcBorders>
              <w:top w:val="nil"/>
              <w:left w:val="single" w:sz="4" w:space="0" w:color="auto"/>
              <w:bottom w:val="single" w:sz="4" w:space="0" w:color="auto"/>
              <w:right w:val="single" w:sz="4" w:space="0" w:color="auto"/>
            </w:tcBorders>
            <w:shd w:val="clear" w:color="auto" w:fill="auto"/>
            <w:noWrap/>
            <w:vAlign w:val="center"/>
            <w:hideMark/>
          </w:tcPr>
          <w:p w14:paraId="7A84736D" w14:textId="77777777" w:rsidR="00D14168" w:rsidRPr="00FB499B" w:rsidRDefault="00D14168" w:rsidP="00D14168">
            <w:pPr>
              <w:spacing w:after="0" w:line="240" w:lineRule="auto"/>
              <w:jc w:val="right"/>
              <w:rPr>
                <w:rFonts w:eastAsia="Times New Roman"/>
                <w:sz w:val="20"/>
                <w:szCs w:val="20"/>
                <w:lang w:eastAsia="sl-SI"/>
              </w:rPr>
            </w:pPr>
            <w:r w:rsidRPr="00FB499B">
              <w:rPr>
                <w:rFonts w:eastAsia="Times New Roman"/>
                <w:sz w:val="20"/>
                <w:szCs w:val="20"/>
                <w:lang w:eastAsia="sl-SI"/>
              </w:rPr>
              <w:t>2412</w:t>
            </w:r>
          </w:p>
        </w:tc>
        <w:tc>
          <w:tcPr>
            <w:tcW w:w="3660" w:type="pct"/>
            <w:tcBorders>
              <w:top w:val="single" w:sz="4" w:space="0" w:color="auto"/>
              <w:left w:val="nil"/>
              <w:bottom w:val="single" w:sz="4" w:space="0" w:color="auto"/>
              <w:right w:val="single" w:sz="4" w:space="0" w:color="auto"/>
            </w:tcBorders>
            <w:shd w:val="clear" w:color="auto" w:fill="auto"/>
            <w:vAlign w:val="center"/>
            <w:hideMark/>
          </w:tcPr>
          <w:p w14:paraId="464D0BB7" w14:textId="77777777" w:rsidR="00D14168" w:rsidRPr="00FB499B" w:rsidRDefault="00D14168" w:rsidP="00D14168">
            <w:pPr>
              <w:spacing w:after="0" w:line="240" w:lineRule="auto"/>
              <w:rPr>
                <w:rFonts w:eastAsia="Times New Roman"/>
                <w:color w:val="000000"/>
                <w:sz w:val="20"/>
                <w:szCs w:val="20"/>
                <w:lang w:eastAsia="sl-SI"/>
              </w:rPr>
            </w:pPr>
            <w:r w:rsidRPr="00FB499B">
              <w:rPr>
                <w:rFonts w:eastAsia="Times New Roman"/>
                <w:color w:val="000000"/>
                <w:sz w:val="20"/>
                <w:szCs w:val="20"/>
                <w:lang w:eastAsia="sl-SI"/>
              </w:rPr>
              <w:t>Drugi objekti za šport, rekreacijo in prosti čas</w:t>
            </w:r>
          </w:p>
        </w:tc>
        <w:tc>
          <w:tcPr>
            <w:tcW w:w="918" w:type="pct"/>
            <w:tcBorders>
              <w:top w:val="nil"/>
              <w:left w:val="nil"/>
              <w:bottom w:val="single" w:sz="4" w:space="0" w:color="auto"/>
              <w:right w:val="single" w:sz="4" w:space="0" w:color="auto"/>
            </w:tcBorders>
            <w:shd w:val="clear" w:color="auto" w:fill="auto"/>
            <w:vAlign w:val="center"/>
            <w:hideMark/>
          </w:tcPr>
          <w:p w14:paraId="14C753B5" w14:textId="77777777" w:rsidR="00D14168" w:rsidRPr="00FB499B" w:rsidRDefault="00D14168" w:rsidP="00D14168">
            <w:pPr>
              <w:spacing w:after="0" w:line="240" w:lineRule="auto"/>
              <w:jc w:val="center"/>
              <w:rPr>
                <w:rFonts w:eastAsia="Times New Roman"/>
                <w:color w:val="000000"/>
                <w:sz w:val="20"/>
                <w:szCs w:val="20"/>
                <w:lang w:eastAsia="sl-SI"/>
              </w:rPr>
            </w:pPr>
            <w:r w:rsidRPr="00FB499B">
              <w:rPr>
                <w:rFonts w:eastAsia="Times New Roman"/>
                <w:color w:val="000000"/>
                <w:sz w:val="20"/>
                <w:szCs w:val="20"/>
                <w:lang w:eastAsia="sl-SI"/>
              </w:rPr>
              <w:t>2,5</w:t>
            </w:r>
          </w:p>
        </w:tc>
      </w:tr>
    </w:tbl>
    <w:p w14:paraId="4DD78FD7" w14:textId="4EF278F3" w:rsidR="009E1F18" w:rsidRPr="009B3726" w:rsidRDefault="009E1F18" w:rsidP="00A747D1">
      <w:pPr>
        <w:pStyle w:val="11NASLOV"/>
      </w:pPr>
      <w:bookmarkStart w:id="138" w:name="_Toc62070828"/>
      <w:r w:rsidRPr="009B3726">
        <w:t>Prispevna stopnja zavezanca</w:t>
      </w:r>
      <w:r w:rsidR="00973D7A" w:rsidRPr="009B3726">
        <w:t xml:space="preserve"> (P</w:t>
      </w:r>
      <w:r w:rsidR="00973D7A" w:rsidRPr="009B3726">
        <w:rPr>
          <w:vertAlign w:val="subscript"/>
        </w:rPr>
        <w:t>sz</w:t>
      </w:r>
      <w:r w:rsidR="00973D7A" w:rsidRPr="009B3726">
        <w:t>)</w:t>
      </w:r>
      <w:bookmarkEnd w:id="138"/>
    </w:p>
    <w:p w14:paraId="61B5F881" w14:textId="58C96BC3" w:rsidR="00973D7A" w:rsidRPr="009B3726" w:rsidRDefault="00BA59A8" w:rsidP="00454F9C">
      <w:pPr>
        <w:pStyle w:val="TEKST"/>
        <w:spacing w:after="0" w:line="240" w:lineRule="auto"/>
      </w:pPr>
      <w:r w:rsidRPr="009B3726">
        <w:t>Občina za posamezno vrsto obstoječe komunalne opreme določi prispevno stopnjo zavezanca (</w:t>
      </w:r>
      <w:r w:rsidR="00973D7A" w:rsidRPr="009B3726">
        <w:t>P</w:t>
      </w:r>
      <w:r w:rsidRPr="009B3726">
        <w:rPr>
          <w:vertAlign w:val="subscript"/>
        </w:rPr>
        <w:t>sz</w:t>
      </w:r>
      <w:r w:rsidRPr="009B3726">
        <w:t>). Prispevna stopnja zavezanca (</w:t>
      </w:r>
      <w:r w:rsidR="00973D7A" w:rsidRPr="009B3726">
        <w:t>P</w:t>
      </w:r>
      <w:r w:rsidRPr="009B3726">
        <w:rPr>
          <w:vertAlign w:val="subscript"/>
        </w:rPr>
        <w:t>sz</w:t>
      </w:r>
      <w:r w:rsidRPr="009B3726">
        <w:t>) je sorazmerni delež stroškov obstoječe komunalne opreme na enoto mere, ki se prenese na zavezanca za plačilo komunalnega prispevka. Prispevna stopnja zavezanca (</w:t>
      </w:r>
      <w:r w:rsidR="00973D7A" w:rsidRPr="009B3726">
        <w:t>P</w:t>
      </w:r>
      <w:r w:rsidRPr="009B3726">
        <w:rPr>
          <w:vertAlign w:val="subscript"/>
        </w:rPr>
        <w:t>sz</w:t>
      </w:r>
      <w:r w:rsidRPr="009B3726">
        <w:t>) mora biti enaka za posamezno vrsto obstoječe komunalne opreme na območju cele občine. P</w:t>
      </w:r>
      <w:r w:rsidRPr="009B3726">
        <w:rPr>
          <w:vertAlign w:val="subscript"/>
        </w:rPr>
        <w:t>sz</w:t>
      </w:r>
      <w:r w:rsidRPr="009B3726">
        <w:t xml:space="preserve"> je lahko največ 100 odstotkov. Če občina ne določi prispevne stopnje zavezanca, se šteje, da je prispevna stopnja zavezanca 100 odstotkov.</w:t>
      </w:r>
      <w:r w:rsidR="00973D7A" w:rsidRPr="009B3726">
        <w:t xml:space="preserve"> Pri izračunu komunalnega prispevka na območju občine </w:t>
      </w:r>
      <w:r w:rsidR="00530A2A" w:rsidRPr="009B3726">
        <w:t>Videm</w:t>
      </w:r>
      <w:r w:rsidR="00973D7A" w:rsidRPr="009B3726">
        <w:t xml:space="preserve"> se na posameznem oskrbnem območju upoštevajo prispevne stopnje zavezanca, ki so prikazani v spodnji preglednici.</w:t>
      </w:r>
    </w:p>
    <w:p w14:paraId="1D0B5F0E" w14:textId="5A7493D8" w:rsidR="00973D7A" w:rsidRPr="009B3726" w:rsidRDefault="00973D7A" w:rsidP="00973D7A">
      <w:pPr>
        <w:pStyle w:val="TABELA"/>
        <w:spacing w:line="240" w:lineRule="auto"/>
      </w:pPr>
      <w:bookmarkStart w:id="139" w:name="_Toc62070938"/>
      <w:r w:rsidRPr="009B3726">
        <w:t xml:space="preserve">Preglednica </w:t>
      </w:r>
      <w:r w:rsidR="00682A8A">
        <w:fldChar w:fldCharType="begin"/>
      </w:r>
      <w:r w:rsidR="00682A8A">
        <w:instrText xml:space="preserve"> SEQ Preglednica \* ARABIC </w:instrText>
      </w:r>
      <w:r w:rsidR="00682A8A">
        <w:fldChar w:fldCharType="separate"/>
      </w:r>
      <w:r w:rsidR="00641BD3">
        <w:rPr>
          <w:noProof/>
        </w:rPr>
        <w:t>25</w:t>
      </w:r>
      <w:r w:rsidR="00682A8A">
        <w:rPr>
          <w:noProof/>
        </w:rPr>
        <w:fldChar w:fldCharType="end"/>
      </w:r>
      <w:r w:rsidRPr="009B3726">
        <w:t>: Prispevna stopnja zavezanca (P</w:t>
      </w:r>
      <w:r w:rsidRPr="009B3726">
        <w:rPr>
          <w:vertAlign w:val="subscript"/>
        </w:rPr>
        <w:t>sz</w:t>
      </w:r>
      <w:r w:rsidRPr="009B3726">
        <w:t>)</w:t>
      </w:r>
      <w:bookmarkEnd w:id="139"/>
    </w:p>
    <w:tbl>
      <w:tblPr>
        <w:tblW w:w="5000" w:type="pct"/>
        <w:tblCellMar>
          <w:left w:w="70" w:type="dxa"/>
          <w:right w:w="70" w:type="dxa"/>
        </w:tblCellMar>
        <w:tblLook w:val="04A0" w:firstRow="1" w:lastRow="0" w:firstColumn="1" w:lastColumn="0" w:noHBand="0" w:noVBand="1"/>
      </w:tblPr>
      <w:tblGrid>
        <w:gridCol w:w="3180"/>
        <w:gridCol w:w="1956"/>
        <w:gridCol w:w="3926"/>
      </w:tblGrid>
      <w:tr w:rsidR="00973D7A" w:rsidRPr="009B3726" w14:paraId="5AACDE93" w14:textId="77777777" w:rsidTr="009B3726">
        <w:tc>
          <w:tcPr>
            <w:tcW w:w="1755"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84A6F08" w14:textId="77777777" w:rsidR="00973D7A" w:rsidRPr="009B3726" w:rsidRDefault="00973D7A" w:rsidP="0000686B">
            <w:pPr>
              <w:spacing w:after="0" w:line="240" w:lineRule="auto"/>
              <w:jc w:val="center"/>
              <w:rPr>
                <w:rFonts w:eastAsia="Times New Roman"/>
                <w:b/>
                <w:bCs/>
                <w:color w:val="000000"/>
                <w:sz w:val="20"/>
                <w:szCs w:val="20"/>
                <w:lang w:eastAsia="sl-SI"/>
              </w:rPr>
            </w:pPr>
            <w:r w:rsidRPr="009B3726">
              <w:rPr>
                <w:rFonts w:eastAsia="Times New Roman"/>
                <w:b/>
                <w:bCs/>
                <w:color w:val="000000"/>
                <w:sz w:val="20"/>
                <w:szCs w:val="20"/>
                <w:lang w:eastAsia="sl-SI"/>
              </w:rPr>
              <w:t xml:space="preserve">Vrsta </w:t>
            </w:r>
            <w:r w:rsidR="008869D5" w:rsidRPr="009B3726">
              <w:rPr>
                <w:rFonts w:eastAsia="Times New Roman"/>
                <w:b/>
                <w:bCs/>
                <w:color w:val="000000"/>
                <w:sz w:val="20"/>
                <w:szCs w:val="20"/>
                <w:lang w:eastAsia="sl-SI"/>
              </w:rPr>
              <w:t xml:space="preserve">komunalne </w:t>
            </w:r>
            <w:r w:rsidRPr="009B3726">
              <w:rPr>
                <w:rFonts w:eastAsia="Times New Roman"/>
                <w:b/>
                <w:bCs/>
                <w:color w:val="000000"/>
                <w:sz w:val="20"/>
                <w:szCs w:val="20"/>
                <w:lang w:eastAsia="sl-SI"/>
              </w:rPr>
              <w:t>opreme</w:t>
            </w:r>
          </w:p>
        </w:tc>
        <w:tc>
          <w:tcPr>
            <w:tcW w:w="1079" w:type="pct"/>
            <w:tcBorders>
              <w:top w:val="single" w:sz="4" w:space="0" w:color="auto"/>
              <w:left w:val="nil"/>
              <w:bottom w:val="single" w:sz="4" w:space="0" w:color="auto"/>
              <w:right w:val="single" w:sz="4" w:space="0" w:color="auto"/>
            </w:tcBorders>
            <w:shd w:val="clear" w:color="000000" w:fill="D9D9D9"/>
            <w:vAlign w:val="center"/>
            <w:hideMark/>
          </w:tcPr>
          <w:p w14:paraId="3A9262AB" w14:textId="77777777" w:rsidR="00973D7A" w:rsidRPr="009B3726" w:rsidRDefault="008869D5" w:rsidP="0000686B">
            <w:pPr>
              <w:spacing w:after="0" w:line="240" w:lineRule="auto"/>
              <w:jc w:val="center"/>
              <w:rPr>
                <w:rFonts w:eastAsia="Times New Roman"/>
                <w:b/>
                <w:bCs/>
                <w:color w:val="000000"/>
                <w:sz w:val="20"/>
                <w:szCs w:val="20"/>
                <w:lang w:eastAsia="sl-SI"/>
              </w:rPr>
            </w:pPr>
            <w:r w:rsidRPr="009B3726">
              <w:rPr>
                <w:rFonts w:eastAsia="Times New Roman"/>
                <w:b/>
                <w:bCs/>
                <w:color w:val="000000"/>
                <w:sz w:val="20"/>
                <w:szCs w:val="20"/>
                <w:lang w:eastAsia="sl-SI"/>
              </w:rPr>
              <w:t>Oskrbno območje</w:t>
            </w:r>
          </w:p>
        </w:tc>
        <w:tc>
          <w:tcPr>
            <w:tcW w:w="2166" w:type="pct"/>
            <w:tcBorders>
              <w:top w:val="single" w:sz="4" w:space="0" w:color="auto"/>
              <w:left w:val="nil"/>
              <w:bottom w:val="single" w:sz="4" w:space="0" w:color="auto"/>
              <w:right w:val="single" w:sz="4" w:space="0" w:color="auto"/>
            </w:tcBorders>
            <w:shd w:val="clear" w:color="000000" w:fill="D9D9D9"/>
            <w:vAlign w:val="center"/>
            <w:hideMark/>
          </w:tcPr>
          <w:p w14:paraId="1CE00F04" w14:textId="77777777" w:rsidR="00973D7A" w:rsidRPr="009B3726" w:rsidRDefault="00973D7A" w:rsidP="0000686B">
            <w:pPr>
              <w:spacing w:after="0" w:line="240" w:lineRule="auto"/>
              <w:jc w:val="center"/>
              <w:rPr>
                <w:rFonts w:eastAsia="Times New Roman"/>
                <w:b/>
                <w:bCs/>
                <w:color w:val="000000"/>
                <w:sz w:val="20"/>
                <w:szCs w:val="20"/>
                <w:lang w:eastAsia="sl-SI"/>
              </w:rPr>
            </w:pPr>
            <w:r w:rsidRPr="009B3726">
              <w:rPr>
                <w:rFonts w:eastAsia="Times New Roman"/>
                <w:b/>
                <w:bCs/>
                <w:color w:val="000000"/>
                <w:sz w:val="20"/>
                <w:szCs w:val="20"/>
                <w:lang w:eastAsia="sl-SI"/>
              </w:rPr>
              <w:t>Prispevna stopnja zavezanca (P</w:t>
            </w:r>
            <w:r w:rsidRPr="009B3726">
              <w:rPr>
                <w:rFonts w:eastAsia="Times New Roman"/>
                <w:b/>
                <w:bCs/>
                <w:color w:val="000000"/>
                <w:sz w:val="20"/>
                <w:szCs w:val="20"/>
                <w:vertAlign w:val="subscript"/>
                <w:lang w:eastAsia="sl-SI"/>
              </w:rPr>
              <w:t>sz</w:t>
            </w:r>
            <w:r w:rsidRPr="009B3726">
              <w:rPr>
                <w:rFonts w:eastAsia="Times New Roman"/>
                <w:b/>
                <w:bCs/>
                <w:color w:val="000000"/>
                <w:sz w:val="20"/>
                <w:szCs w:val="20"/>
                <w:lang w:eastAsia="sl-SI"/>
              </w:rPr>
              <w:t xml:space="preserve">) </w:t>
            </w:r>
            <w:r w:rsidRPr="009B3726">
              <w:rPr>
                <w:rFonts w:eastAsia="Times New Roman"/>
                <w:b/>
                <w:bCs/>
                <w:sz w:val="20"/>
                <w:szCs w:val="20"/>
              </w:rPr>
              <w:t>[%]</w:t>
            </w:r>
          </w:p>
        </w:tc>
      </w:tr>
      <w:tr w:rsidR="009B3726" w:rsidRPr="009B3726" w14:paraId="044DD7ED" w14:textId="77777777" w:rsidTr="009B3726">
        <w:tc>
          <w:tcPr>
            <w:tcW w:w="1755" w:type="pct"/>
            <w:tcBorders>
              <w:top w:val="nil"/>
              <w:left w:val="single" w:sz="4" w:space="0" w:color="auto"/>
              <w:bottom w:val="single" w:sz="4" w:space="0" w:color="auto"/>
              <w:right w:val="single" w:sz="4" w:space="0" w:color="auto"/>
            </w:tcBorders>
            <w:shd w:val="clear" w:color="auto" w:fill="auto"/>
            <w:vAlign w:val="center"/>
            <w:hideMark/>
          </w:tcPr>
          <w:p w14:paraId="34E38A3D" w14:textId="418EF6F3" w:rsidR="009B3726" w:rsidRPr="009B3726" w:rsidRDefault="009B3726" w:rsidP="009B3726">
            <w:pPr>
              <w:spacing w:after="0" w:line="240" w:lineRule="auto"/>
              <w:jc w:val="both"/>
              <w:rPr>
                <w:rFonts w:eastAsia="Times New Roman"/>
                <w:sz w:val="20"/>
                <w:szCs w:val="20"/>
                <w:lang w:eastAsia="sl-SI"/>
              </w:rPr>
            </w:pPr>
            <w:r w:rsidRPr="00D14168">
              <w:rPr>
                <w:sz w:val="20"/>
                <w:szCs w:val="20"/>
              </w:rPr>
              <w:t>Ceste</w:t>
            </w:r>
          </w:p>
        </w:tc>
        <w:tc>
          <w:tcPr>
            <w:tcW w:w="1079" w:type="pct"/>
            <w:tcBorders>
              <w:top w:val="nil"/>
              <w:left w:val="nil"/>
              <w:bottom w:val="single" w:sz="4" w:space="0" w:color="auto"/>
              <w:right w:val="single" w:sz="4" w:space="0" w:color="auto"/>
            </w:tcBorders>
            <w:shd w:val="clear" w:color="auto" w:fill="auto"/>
            <w:noWrap/>
            <w:vAlign w:val="center"/>
            <w:hideMark/>
          </w:tcPr>
          <w:p w14:paraId="183B2206" w14:textId="77777777" w:rsidR="009B3726" w:rsidRPr="009B3726" w:rsidRDefault="009B3726" w:rsidP="009B3726">
            <w:pPr>
              <w:spacing w:after="0" w:line="240" w:lineRule="auto"/>
              <w:jc w:val="center"/>
              <w:rPr>
                <w:rFonts w:eastAsia="Times New Roman"/>
                <w:sz w:val="20"/>
                <w:szCs w:val="20"/>
                <w:lang w:eastAsia="sl-SI"/>
              </w:rPr>
            </w:pPr>
            <w:r w:rsidRPr="009B3726">
              <w:rPr>
                <w:rFonts w:eastAsia="Times New Roman"/>
                <w:sz w:val="20"/>
                <w:szCs w:val="20"/>
                <w:lang w:eastAsia="sl-SI"/>
              </w:rPr>
              <w:t> OSO_C</w:t>
            </w:r>
          </w:p>
        </w:tc>
        <w:tc>
          <w:tcPr>
            <w:tcW w:w="2166" w:type="pct"/>
            <w:tcBorders>
              <w:top w:val="nil"/>
              <w:left w:val="nil"/>
              <w:bottom w:val="single" w:sz="4" w:space="0" w:color="auto"/>
              <w:right w:val="single" w:sz="4" w:space="0" w:color="auto"/>
            </w:tcBorders>
            <w:shd w:val="clear" w:color="auto" w:fill="auto"/>
            <w:noWrap/>
            <w:vAlign w:val="center"/>
            <w:hideMark/>
          </w:tcPr>
          <w:p w14:paraId="2F950E2E" w14:textId="4E033370" w:rsidR="009B3726" w:rsidRPr="009B3726" w:rsidRDefault="009B3726" w:rsidP="009B3726">
            <w:pPr>
              <w:spacing w:after="0" w:line="240" w:lineRule="auto"/>
              <w:jc w:val="center"/>
              <w:rPr>
                <w:rFonts w:eastAsia="Times New Roman"/>
                <w:color w:val="000000"/>
                <w:sz w:val="20"/>
                <w:szCs w:val="20"/>
                <w:lang w:eastAsia="sl-SI"/>
              </w:rPr>
            </w:pPr>
            <w:r w:rsidRPr="009B3726">
              <w:rPr>
                <w:rFonts w:eastAsia="Times New Roman"/>
                <w:color w:val="000000"/>
                <w:sz w:val="20"/>
                <w:szCs w:val="20"/>
                <w:lang w:eastAsia="sl-SI"/>
              </w:rPr>
              <w:t>100</w:t>
            </w:r>
          </w:p>
        </w:tc>
      </w:tr>
      <w:tr w:rsidR="009B3726" w:rsidRPr="009B3726" w14:paraId="2EC96C6B" w14:textId="77777777" w:rsidTr="009B3726">
        <w:tc>
          <w:tcPr>
            <w:tcW w:w="1755" w:type="pct"/>
            <w:tcBorders>
              <w:top w:val="nil"/>
              <w:left w:val="single" w:sz="4" w:space="0" w:color="auto"/>
              <w:bottom w:val="single" w:sz="4" w:space="0" w:color="auto"/>
              <w:right w:val="single" w:sz="4" w:space="0" w:color="auto"/>
            </w:tcBorders>
            <w:shd w:val="clear" w:color="auto" w:fill="auto"/>
            <w:vAlign w:val="center"/>
            <w:hideMark/>
          </w:tcPr>
          <w:p w14:paraId="39615113" w14:textId="5A6DB042" w:rsidR="009B3726" w:rsidRPr="009B3726" w:rsidRDefault="009B3726" w:rsidP="009B3726">
            <w:pPr>
              <w:spacing w:after="0" w:line="240" w:lineRule="auto"/>
              <w:jc w:val="both"/>
              <w:rPr>
                <w:rFonts w:eastAsia="Times New Roman"/>
                <w:sz w:val="20"/>
                <w:szCs w:val="20"/>
                <w:lang w:eastAsia="sl-SI"/>
              </w:rPr>
            </w:pPr>
            <w:r w:rsidRPr="00D14168">
              <w:rPr>
                <w:sz w:val="20"/>
                <w:szCs w:val="20"/>
              </w:rPr>
              <w:t>Kanalizacija</w:t>
            </w:r>
          </w:p>
        </w:tc>
        <w:tc>
          <w:tcPr>
            <w:tcW w:w="1079" w:type="pct"/>
            <w:tcBorders>
              <w:top w:val="nil"/>
              <w:left w:val="nil"/>
              <w:bottom w:val="single" w:sz="4" w:space="0" w:color="auto"/>
              <w:right w:val="single" w:sz="4" w:space="0" w:color="auto"/>
            </w:tcBorders>
            <w:shd w:val="clear" w:color="auto" w:fill="auto"/>
            <w:noWrap/>
            <w:vAlign w:val="center"/>
            <w:hideMark/>
          </w:tcPr>
          <w:p w14:paraId="657025A9" w14:textId="77777777" w:rsidR="009B3726" w:rsidRPr="009B3726" w:rsidRDefault="009B3726" w:rsidP="009B3726">
            <w:pPr>
              <w:spacing w:after="0" w:line="240" w:lineRule="auto"/>
              <w:jc w:val="center"/>
              <w:rPr>
                <w:rFonts w:eastAsia="Times New Roman"/>
                <w:sz w:val="20"/>
                <w:szCs w:val="20"/>
                <w:lang w:eastAsia="sl-SI"/>
              </w:rPr>
            </w:pPr>
            <w:r w:rsidRPr="009B3726">
              <w:rPr>
                <w:rFonts w:eastAsia="Times New Roman"/>
                <w:sz w:val="20"/>
                <w:szCs w:val="20"/>
                <w:lang w:eastAsia="sl-SI"/>
              </w:rPr>
              <w:t>OSO_K</w:t>
            </w:r>
          </w:p>
        </w:tc>
        <w:tc>
          <w:tcPr>
            <w:tcW w:w="2166" w:type="pct"/>
            <w:tcBorders>
              <w:top w:val="nil"/>
              <w:left w:val="nil"/>
              <w:bottom w:val="single" w:sz="4" w:space="0" w:color="auto"/>
              <w:right w:val="single" w:sz="4" w:space="0" w:color="auto"/>
            </w:tcBorders>
            <w:shd w:val="clear" w:color="auto" w:fill="auto"/>
            <w:noWrap/>
            <w:vAlign w:val="center"/>
            <w:hideMark/>
          </w:tcPr>
          <w:p w14:paraId="1A61A37B" w14:textId="1E6D7F29" w:rsidR="009B3726" w:rsidRPr="009B3726" w:rsidRDefault="00746680" w:rsidP="009B3726">
            <w:pPr>
              <w:spacing w:after="0" w:line="240" w:lineRule="auto"/>
              <w:jc w:val="center"/>
              <w:rPr>
                <w:rFonts w:eastAsia="Times New Roman"/>
                <w:color w:val="000000"/>
                <w:sz w:val="20"/>
                <w:szCs w:val="20"/>
                <w:lang w:eastAsia="sl-SI"/>
              </w:rPr>
            </w:pPr>
            <w:r>
              <w:rPr>
                <w:rFonts w:eastAsia="Times New Roman"/>
                <w:color w:val="000000"/>
                <w:sz w:val="20"/>
                <w:szCs w:val="20"/>
                <w:lang w:eastAsia="sl-SI"/>
              </w:rPr>
              <w:t>50</w:t>
            </w:r>
          </w:p>
        </w:tc>
      </w:tr>
      <w:tr w:rsidR="009B3726" w:rsidRPr="009B3726" w14:paraId="0EADDC64" w14:textId="77777777" w:rsidTr="009B3726">
        <w:tc>
          <w:tcPr>
            <w:tcW w:w="1755" w:type="pct"/>
            <w:tcBorders>
              <w:top w:val="nil"/>
              <w:left w:val="single" w:sz="4" w:space="0" w:color="auto"/>
              <w:bottom w:val="single" w:sz="4" w:space="0" w:color="auto"/>
              <w:right w:val="single" w:sz="4" w:space="0" w:color="auto"/>
            </w:tcBorders>
            <w:shd w:val="clear" w:color="auto" w:fill="auto"/>
            <w:vAlign w:val="center"/>
            <w:hideMark/>
          </w:tcPr>
          <w:p w14:paraId="00510A55" w14:textId="21A80D44" w:rsidR="009B3726" w:rsidRPr="009B3726" w:rsidRDefault="009B3726" w:rsidP="009B3726">
            <w:pPr>
              <w:spacing w:after="0" w:line="240" w:lineRule="auto"/>
              <w:jc w:val="both"/>
              <w:rPr>
                <w:rFonts w:eastAsia="Times New Roman"/>
                <w:sz w:val="20"/>
                <w:szCs w:val="20"/>
                <w:lang w:eastAsia="sl-SI"/>
              </w:rPr>
            </w:pPr>
            <w:r w:rsidRPr="00D14168">
              <w:rPr>
                <w:sz w:val="20"/>
                <w:szCs w:val="20"/>
              </w:rPr>
              <w:t>Vodovod</w:t>
            </w:r>
          </w:p>
        </w:tc>
        <w:tc>
          <w:tcPr>
            <w:tcW w:w="1079" w:type="pct"/>
            <w:tcBorders>
              <w:top w:val="nil"/>
              <w:left w:val="nil"/>
              <w:bottom w:val="single" w:sz="4" w:space="0" w:color="auto"/>
              <w:right w:val="single" w:sz="4" w:space="0" w:color="auto"/>
            </w:tcBorders>
            <w:shd w:val="clear" w:color="auto" w:fill="auto"/>
            <w:noWrap/>
            <w:vAlign w:val="center"/>
            <w:hideMark/>
          </w:tcPr>
          <w:p w14:paraId="400620F7" w14:textId="77777777" w:rsidR="009B3726" w:rsidRPr="009B3726" w:rsidRDefault="009B3726" w:rsidP="009B3726">
            <w:pPr>
              <w:spacing w:after="0" w:line="240" w:lineRule="auto"/>
              <w:jc w:val="center"/>
              <w:rPr>
                <w:rFonts w:eastAsia="Times New Roman"/>
                <w:sz w:val="20"/>
                <w:szCs w:val="20"/>
                <w:lang w:eastAsia="sl-SI"/>
              </w:rPr>
            </w:pPr>
            <w:r w:rsidRPr="009B3726">
              <w:rPr>
                <w:rFonts w:eastAsia="Times New Roman"/>
                <w:sz w:val="20"/>
                <w:szCs w:val="20"/>
                <w:lang w:eastAsia="sl-SI"/>
              </w:rPr>
              <w:t>OSO_V</w:t>
            </w:r>
          </w:p>
        </w:tc>
        <w:tc>
          <w:tcPr>
            <w:tcW w:w="2166" w:type="pct"/>
            <w:tcBorders>
              <w:top w:val="nil"/>
              <w:left w:val="nil"/>
              <w:bottom w:val="single" w:sz="4" w:space="0" w:color="auto"/>
              <w:right w:val="single" w:sz="4" w:space="0" w:color="auto"/>
            </w:tcBorders>
            <w:shd w:val="clear" w:color="auto" w:fill="auto"/>
            <w:noWrap/>
            <w:vAlign w:val="center"/>
            <w:hideMark/>
          </w:tcPr>
          <w:p w14:paraId="462B8583" w14:textId="4C25A0C7" w:rsidR="009B3726" w:rsidRPr="009B3726" w:rsidRDefault="009B3726" w:rsidP="009B3726">
            <w:pPr>
              <w:spacing w:after="0" w:line="240" w:lineRule="auto"/>
              <w:jc w:val="center"/>
              <w:rPr>
                <w:rFonts w:eastAsia="Times New Roman"/>
                <w:color w:val="000000"/>
                <w:sz w:val="20"/>
                <w:szCs w:val="20"/>
                <w:lang w:eastAsia="sl-SI"/>
              </w:rPr>
            </w:pPr>
            <w:r w:rsidRPr="009B3726">
              <w:rPr>
                <w:rFonts w:eastAsia="Times New Roman"/>
                <w:color w:val="000000"/>
                <w:sz w:val="20"/>
                <w:szCs w:val="20"/>
                <w:lang w:eastAsia="sl-SI"/>
              </w:rPr>
              <w:t>100</w:t>
            </w:r>
          </w:p>
        </w:tc>
      </w:tr>
      <w:tr w:rsidR="009B3726" w:rsidRPr="009B3726" w14:paraId="775E588A" w14:textId="77777777" w:rsidTr="009B3726">
        <w:tc>
          <w:tcPr>
            <w:tcW w:w="1755" w:type="pct"/>
            <w:tcBorders>
              <w:top w:val="nil"/>
              <w:left w:val="single" w:sz="4" w:space="0" w:color="auto"/>
              <w:bottom w:val="single" w:sz="4" w:space="0" w:color="auto"/>
              <w:right w:val="single" w:sz="4" w:space="0" w:color="auto"/>
            </w:tcBorders>
            <w:shd w:val="clear" w:color="auto" w:fill="auto"/>
            <w:vAlign w:val="center"/>
            <w:hideMark/>
          </w:tcPr>
          <w:p w14:paraId="343CA9EA" w14:textId="0DA492E6" w:rsidR="009B3726" w:rsidRPr="009B3726" w:rsidRDefault="009B3726" w:rsidP="009B3726">
            <w:pPr>
              <w:spacing w:after="0" w:line="240" w:lineRule="auto"/>
              <w:jc w:val="both"/>
              <w:rPr>
                <w:rFonts w:eastAsia="Times New Roman"/>
                <w:sz w:val="20"/>
                <w:szCs w:val="20"/>
                <w:lang w:eastAsia="sl-SI"/>
              </w:rPr>
            </w:pPr>
            <w:r w:rsidRPr="00D14168">
              <w:rPr>
                <w:sz w:val="20"/>
                <w:szCs w:val="20"/>
              </w:rPr>
              <w:t>Javne površine</w:t>
            </w:r>
          </w:p>
        </w:tc>
        <w:tc>
          <w:tcPr>
            <w:tcW w:w="1079" w:type="pct"/>
            <w:tcBorders>
              <w:top w:val="nil"/>
              <w:left w:val="nil"/>
              <w:bottom w:val="single" w:sz="4" w:space="0" w:color="auto"/>
              <w:right w:val="single" w:sz="4" w:space="0" w:color="auto"/>
            </w:tcBorders>
            <w:shd w:val="clear" w:color="auto" w:fill="auto"/>
            <w:noWrap/>
            <w:vAlign w:val="center"/>
            <w:hideMark/>
          </w:tcPr>
          <w:p w14:paraId="164F3FE4" w14:textId="77777777" w:rsidR="009B3726" w:rsidRPr="009B3726" w:rsidRDefault="009B3726" w:rsidP="009B3726">
            <w:pPr>
              <w:spacing w:after="0" w:line="240" w:lineRule="auto"/>
              <w:jc w:val="center"/>
              <w:rPr>
                <w:rFonts w:eastAsia="Times New Roman"/>
                <w:sz w:val="20"/>
                <w:szCs w:val="20"/>
                <w:lang w:eastAsia="sl-SI"/>
              </w:rPr>
            </w:pPr>
            <w:r w:rsidRPr="009B3726">
              <w:rPr>
                <w:rFonts w:eastAsia="Times New Roman"/>
                <w:sz w:val="20"/>
                <w:szCs w:val="20"/>
                <w:lang w:eastAsia="sl-SI"/>
              </w:rPr>
              <w:t>OSO_JP</w:t>
            </w:r>
          </w:p>
        </w:tc>
        <w:tc>
          <w:tcPr>
            <w:tcW w:w="2166" w:type="pct"/>
            <w:tcBorders>
              <w:top w:val="nil"/>
              <w:left w:val="nil"/>
              <w:bottom w:val="single" w:sz="4" w:space="0" w:color="auto"/>
              <w:right w:val="single" w:sz="4" w:space="0" w:color="auto"/>
            </w:tcBorders>
            <w:shd w:val="clear" w:color="auto" w:fill="auto"/>
            <w:noWrap/>
            <w:vAlign w:val="center"/>
            <w:hideMark/>
          </w:tcPr>
          <w:p w14:paraId="7952C50C" w14:textId="77777777" w:rsidR="009B3726" w:rsidRPr="009B3726" w:rsidRDefault="009B3726" w:rsidP="009B3726">
            <w:pPr>
              <w:spacing w:after="0" w:line="240" w:lineRule="auto"/>
              <w:jc w:val="center"/>
              <w:rPr>
                <w:rFonts w:eastAsia="Times New Roman"/>
                <w:color w:val="000000"/>
                <w:sz w:val="20"/>
                <w:szCs w:val="20"/>
                <w:lang w:eastAsia="sl-SI"/>
              </w:rPr>
            </w:pPr>
            <w:r w:rsidRPr="009B3726">
              <w:rPr>
                <w:rFonts w:eastAsia="Times New Roman"/>
                <w:color w:val="000000"/>
                <w:sz w:val="20"/>
                <w:szCs w:val="20"/>
                <w:lang w:eastAsia="sl-SI"/>
              </w:rPr>
              <w:t>100</w:t>
            </w:r>
          </w:p>
        </w:tc>
      </w:tr>
    </w:tbl>
    <w:p w14:paraId="797797A5" w14:textId="77777777" w:rsidR="008F6553" w:rsidRPr="009B3726" w:rsidRDefault="008F6553" w:rsidP="00454F9C">
      <w:pPr>
        <w:pStyle w:val="TEKST"/>
        <w:spacing w:after="0" w:line="240" w:lineRule="auto"/>
        <w:rPr>
          <w:rFonts w:eastAsiaTheme="majorEastAsia"/>
          <w:b/>
          <w:bCs/>
          <w:caps/>
          <w:color w:val="7FA05B"/>
          <w:sz w:val="28"/>
          <w:szCs w:val="28"/>
        </w:rPr>
      </w:pPr>
      <w:r w:rsidRPr="009B3726">
        <w:br w:type="page"/>
      </w:r>
    </w:p>
    <w:p w14:paraId="7C019C55" w14:textId="77777777" w:rsidR="008F6553" w:rsidRPr="009B3726" w:rsidRDefault="008F6553" w:rsidP="006D179A">
      <w:pPr>
        <w:pStyle w:val="1NASLOV"/>
        <w:ind w:right="-1"/>
      </w:pPr>
      <w:bookmarkStart w:id="140" w:name="_Toc62070829"/>
      <w:r w:rsidRPr="009B3726">
        <w:lastRenderedPageBreak/>
        <w:t>Izračun komunalnega prispevka</w:t>
      </w:r>
      <w:bookmarkEnd w:id="140"/>
    </w:p>
    <w:p w14:paraId="64D771C5" w14:textId="47F24692" w:rsidR="008F6553" w:rsidRPr="009B3726" w:rsidRDefault="008F6553" w:rsidP="00A747D1">
      <w:pPr>
        <w:pStyle w:val="11NASLOV"/>
      </w:pPr>
      <w:bookmarkStart w:id="141" w:name="_Toc62070830"/>
      <w:r w:rsidRPr="009B3726">
        <w:t>Izračun komunalnega prispevka</w:t>
      </w:r>
      <w:bookmarkEnd w:id="141"/>
    </w:p>
    <w:p w14:paraId="38348D60" w14:textId="77777777" w:rsidR="00C92718" w:rsidRPr="009B3726" w:rsidRDefault="00C92718" w:rsidP="00454F9C">
      <w:pPr>
        <w:pStyle w:val="TEKST"/>
        <w:spacing w:after="0" w:line="240" w:lineRule="auto"/>
        <w:rPr>
          <w:rFonts w:ascii="Times New Roman" w:hAnsi="Times New Roman" w:cs="Times New Roman"/>
        </w:rPr>
      </w:pPr>
      <w:r w:rsidRPr="009B3726">
        <w:t>Za izračun komunalnega prispevka za obstoječo komunalno opremo se najprej določijo vrste obstoječe komunalne opreme, na katero zavezanec priključi svoj objekt oziroma mu je omogočena njena uporaba, in sicer:</w:t>
      </w:r>
    </w:p>
    <w:p w14:paraId="53206A8D" w14:textId="77777777" w:rsidR="00C92718" w:rsidRPr="009B3726" w:rsidRDefault="00C92718" w:rsidP="00454F9C">
      <w:pPr>
        <w:pStyle w:val="TEKST"/>
        <w:numPr>
          <w:ilvl w:val="0"/>
          <w:numId w:val="13"/>
        </w:numPr>
        <w:spacing w:after="0" w:line="240" w:lineRule="auto"/>
      </w:pPr>
      <w:r w:rsidRPr="009B3726">
        <w:t>če se komunalni prispevek odmerja zaradi graditve, se komunalna oprema določi na podlagi dokumentacije za pridobitev gradbenega dovoljenja. Če se objekt na obstoječo komunalno opremo priključuje posredno prek nove komunalne opreme iz programa opremljanja ali prek nove komunalne opreme iz pogodbe o opremljanju, za katero program opremljanja ni sprejet, se posamezna vrsta komunalne opreme določi na podlagi programa opremljanja oziroma pogodbe o opremljanju,</w:t>
      </w:r>
    </w:p>
    <w:p w14:paraId="1DA4726D" w14:textId="77777777" w:rsidR="001A5510" w:rsidRPr="009B3726" w:rsidRDefault="001A5510" w:rsidP="001A5510">
      <w:pPr>
        <w:pStyle w:val="TEKST"/>
        <w:numPr>
          <w:ilvl w:val="0"/>
          <w:numId w:val="13"/>
        </w:numPr>
        <w:spacing w:after="0" w:line="240" w:lineRule="auto"/>
      </w:pPr>
      <w:r w:rsidRPr="009B3726">
        <w:t>če se komunalni prispevek odmerja zaradi izboljšanja opremljenosti, se komunalna oprema določi ob smiselnem upoštevanju petega in šestega odstavka 29. člena Uredbe.</w:t>
      </w:r>
    </w:p>
    <w:p w14:paraId="48C672D9" w14:textId="77777777" w:rsidR="00C765A8" w:rsidRPr="009B3726" w:rsidRDefault="00C765A8" w:rsidP="00454F9C">
      <w:pPr>
        <w:pStyle w:val="TEKST"/>
        <w:spacing w:after="0" w:line="240" w:lineRule="auto"/>
      </w:pPr>
    </w:p>
    <w:p w14:paraId="0030D1F7" w14:textId="77777777" w:rsidR="00C92718" w:rsidRPr="009B3726" w:rsidRDefault="00C92718" w:rsidP="00454F9C">
      <w:pPr>
        <w:pStyle w:val="TEKST"/>
        <w:spacing w:after="0" w:line="240" w:lineRule="auto"/>
      </w:pPr>
      <w:r w:rsidRPr="009B3726">
        <w:t>Komunalni prispevek za posamezno vrsto obstoječe komunalne opreme iz prvega odstavka tega člena se za stavbe izračuna tako, da se seštejeta delež komunalnega prispevka, ki odpade na gradbeno parcelo stavbe, in delež, ki odpade na bruto tlorisno površino stavbe, in sicer po naslednji enačbi:</w:t>
      </w:r>
    </w:p>
    <w:p w14:paraId="6BF3B01E" w14:textId="77777777" w:rsidR="001E6A13" w:rsidRPr="009B3726" w:rsidRDefault="001E6A13" w:rsidP="00454F9C">
      <w:pPr>
        <w:pStyle w:val="TEKST"/>
        <w:spacing w:after="0" w:line="240" w:lineRule="auto"/>
        <w:rPr>
          <w:sz w:val="10"/>
          <w:szCs w:val="10"/>
        </w:rPr>
      </w:pPr>
    </w:p>
    <w:p w14:paraId="7EB8625C" w14:textId="77777777" w:rsidR="001E6A13" w:rsidRPr="009B3726" w:rsidRDefault="00C92718" w:rsidP="00454F9C">
      <w:pPr>
        <w:pStyle w:val="TEKST"/>
        <w:spacing w:after="0" w:line="240" w:lineRule="auto"/>
        <w:jc w:val="center"/>
        <w:rPr>
          <w:b/>
          <w:sz w:val="28"/>
          <w:szCs w:val="28"/>
        </w:rPr>
      </w:pPr>
      <w:r w:rsidRPr="009B3726">
        <w:rPr>
          <w:b/>
          <w:sz w:val="28"/>
          <w:szCs w:val="28"/>
        </w:rPr>
        <w:t>KP</w:t>
      </w:r>
      <w:r w:rsidRPr="009B3726">
        <w:rPr>
          <w:b/>
          <w:sz w:val="28"/>
          <w:szCs w:val="28"/>
          <w:vertAlign w:val="subscript"/>
        </w:rPr>
        <w:t>obstoječa</w:t>
      </w:r>
      <w:r w:rsidRPr="009B3726">
        <w:rPr>
          <w:b/>
          <w:sz w:val="28"/>
          <w:szCs w:val="28"/>
        </w:rPr>
        <w:t xml:space="preserve">(i) </w:t>
      </w:r>
      <w:r w:rsidRPr="009B3726">
        <w:rPr>
          <w:b/>
          <w:sz w:val="28"/>
          <w:szCs w:val="28"/>
          <w:shd w:val="clear" w:color="auto" w:fill="FFFFFF"/>
        </w:rPr>
        <w:t>= ((A</w:t>
      </w:r>
      <w:r w:rsidRPr="009B3726">
        <w:rPr>
          <w:b/>
          <w:sz w:val="28"/>
          <w:szCs w:val="28"/>
          <w:shd w:val="clear" w:color="auto" w:fill="FFFFFF"/>
          <w:vertAlign w:val="subscript"/>
        </w:rPr>
        <w:t>GP</w:t>
      </w:r>
      <w:r w:rsidRPr="009B3726">
        <w:rPr>
          <w:b/>
          <w:sz w:val="28"/>
          <w:szCs w:val="28"/>
          <w:shd w:val="clear" w:color="auto" w:fill="FFFFFF"/>
        </w:rPr>
        <w:t xml:space="preserve"> x Cp</w:t>
      </w:r>
      <w:r w:rsidRPr="009B3726">
        <w:rPr>
          <w:b/>
          <w:sz w:val="28"/>
          <w:szCs w:val="28"/>
          <w:shd w:val="clear" w:color="auto" w:fill="FFFFFF"/>
          <w:vertAlign w:val="subscript"/>
        </w:rPr>
        <w:t>o</w:t>
      </w:r>
      <w:r w:rsidRPr="009B3726">
        <w:rPr>
          <w:b/>
          <w:sz w:val="28"/>
          <w:szCs w:val="28"/>
          <w:shd w:val="clear" w:color="auto" w:fill="FFFFFF"/>
        </w:rPr>
        <w:t>(i) x Dp</w:t>
      </w:r>
      <w:r w:rsidRPr="009B3726">
        <w:rPr>
          <w:b/>
          <w:sz w:val="28"/>
          <w:szCs w:val="28"/>
          <w:shd w:val="clear" w:color="auto" w:fill="FFFFFF"/>
          <w:vertAlign w:val="subscript"/>
        </w:rPr>
        <w:t>o</w:t>
      </w:r>
      <w:r w:rsidRPr="009B3726">
        <w:rPr>
          <w:b/>
          <w:sz w:val="28"/>
          <w:szCs w:val="28"/>
          <w:shd w:val="clear" w:color="auto" w:fill="FFFFFF"/>
        </w:rPr>
        <w:t>) +</w:t>
      </w:r>
      <w:r w:rsidRPr="009B3726">
        <w:rPr>
          <w:b/>
          <w:sz w:val="28"/>
          <w:szCs w:val="28"/>
        </w:rPr>
        <w:t xml:space="preserve"> (A</w:t>
      </w:r>
      <w:r w:rsidRPr="009B3726">
        <w:rPr>
          <w:b/>
          <w:sz w:val="28"/>
          <w:szCs w:val="28"/>
          <w:vertAlign w:val="subscript"/>
        </w:rPr>
        <w:t xml:space="preserve">STAVBA </w:t>
      </w:r>
      <w:r w:rsidRPr="009B3726">
        <w:rPr>
          <w:b/>
          <w:sz w:val="28"/>
          <w:szCs w:val="28"/>
        </w:rPr>
        <w:t xml:space="preserve">x </w:t>
      </w:r>
      <w:r w:rsidRPr="009B3726">
        <w:rPr>
          <w:b/>
          <w:sz w:val="28"/>
          <w:szCs w:val="28"/>
          <w:shd w:val="clear" w:color="auto" w:fill="FFFFFF"/>
        </w:rPr>
        <w:t>Ct</w:t>
      </w:r>
      <w:r w:rsidRPr="009B3726">
        <w:rPr>
          <w:b/>
          <w:sz w:val="28"/>
          <w:szCs w:val="28"/>
          <w:shd w:val="clear" w:color="auto" w:fill="FFFFFF"/>
          <w:vertAlign w:val="subscript"/>
        </w:rPr>
        <w:t>o</w:t>
      </w:r>
      <w:r w:rsidRPr="009B3726">
        <w:rPr>
          <w:b/>
          <w:sz w:val="28"/>
          <w:szCs w:val="28"/>
          <w:shd w:val="clear" w:color="auto" w:fill="FFFFFF"/>
        </w:rPr>
        <w:t xml:space="preserve">(i) </w:t>
      </w:r>
      <w:r w:rsidRPr="009B3726">
        <w:rPr>
          <w:b/>
          <w:sz w:val="28"/>
          <w:szCs w:val="28"/>
        </w:rPr>
        <w:t>x</w:t>
      </w:r>
      <w:r w:rsidRPr="009B3726">
        <w:rPr>
          <w:b/>
          <w:sz w:val="28"/>
          <w:szCs w:val="28"/>
          <w:shd w:val="clear" w:color="auto" w:fill="FFFFFF"/>
        </w:rPr>
        <w:t xml:space="preserve"> Dt</w:t>
      </w:r>
      <w:r w:rsidRPr="009B3726">
        <w:rPr>
          <w:b/>
          <w:sz w:val="28"/>
          <w:szCs w:val="28"/>
          <w:shd w:val="clear" w:color="auto" w:fill="FFFFFF"/>
          <w:vertAlign w:val="subscript"/>
        </w:rPr>
        <w:t>o</w:t>
      </w:r>
      <w:r w:rsidRPr="009B3726">
        <w:rPr>
          <w:b/>
          <w:sz w:val="28"/>
          <w:szCs w:val="28"/>
          <w:shd w:val="clear" w:color="auto" w:fill="FFFFFF"/>
        </w:rPr>
        <w:t xml:space="preserve"> x F</w:t>
      </w:r>
      <w:r w:rsidRPr="009B3726">
        <w:rPr>
          <w:b/>
          <w:sz w:val="28"/>
          <w:szCs w:val="28"/>
          <w:shd w:val="clear" w:color="auto" w:fill="FFFFFF"/>
          <w:vertAlign w:val="subscript"/>
        </w:rPr>
        <w:t xml:space="preserve">n </w:t>
      </w:r>
      <w:r w:rsidRPr="009B3726">
        <w:rPr>
          <w:b/>
          <w:sz w:val="28"/>
          <w:szCs w:val="28"/>
          <w:shd w:val="clear" w:color="auto" w:fill="FFFFFF"/>
        </w:rPr>
        <w:t>))</w:t>
      </w:r>
      <w:r w:rsidRPr="009B3726">
        <w:rPr>
          <w:b/>
          <w:sz w:val="28"/>
          <w:szCs w:val="28"/>
          <w:shd w:val="clear" w:color="auto" w:fill="FFFFFF"/>
          <w:vertAlign w:val="subscript"/>
        </w:rPr>
        <w:t xml:space="preserve"> </w:t>
      </w:r>
      <w:r w:rsidRPr="009B3726">
        <w:rPr>
          <w:b/>
          <w:sz w:val="28"/>
          <w:szCs w:val="28"/>
          <w:shd w:val="clear" w:color="auto" w:fill="FFFFFF"/>
        </w:rPr>
        <w:t>x</w:t>
      </w:r>
      <w:r w:rsidRPr="009B3726">
        <w:rPr>
          <w:b/>
          <w:sz w:val="28"/>
          <w:szCs w:val="28"/>
        </w:rPr>
        <w:t xml:space="preserve"> </w:t>
      </w:r>
      <w:r w:rsidR="00973D7A" w:rsidRPr="009B3726">
        <w:rPr>
          <w:b/>
          <w:sz w:val="28"/>
          <w:szCs w:val="28"/>
        </w:rPr>
        <w:t>P</w:t>
      </w:r>
      <w:r w:rsidRPr="009B3726">
        <w:rPr>
          <w:b/>
          <w:sz w:val="28"/>
          <w:szCs w:val="28"/>
          <w:vertAlign w:val="subscript"/>
        </w:rPr>
        <w:t>sz</w:t>
      </w:r>
      <w:r w:rsidRPr="009B3726">
        <w:rPr>
          <w:b/>
          <w:sz w:val="28"/>
          <w:szCs w:val="28"/>
        </w:rPr>
        <w:t>(i)</w:t>
      </w:r>
    </w:p>
    <w:p w14:paraId="02A26E91" w14:textId="77777777" w:rsidR="001E6A13" w:rsidRPr="009B3726" w:rsidRDefault="001E6A13" w:rsidP="00454F9C">
      <w:pPr>
        <w:pStyle w:val="TEKST"/>
        <w:spacing w:after="0" w:line="240" w:lineRule="auto"/>
        <w:rPr>
          <w:sz w:val="10"/>
          <w:szCs w:val="10"/>
          <w:shd w:val="clear" w:color="auto" w:fill="FFFFFF"/>
        </w:rPr>
      </w:pPr>
    </w:p>
    <w:p w14:paraId="2C786FFE" w14:textId="77777777" w:rsidR="00C92718" w:rsidRPr="009B3726" w:rsidRDefault="00C92718" w:rsidP="00454F9C">
      <w:pPr>
        <w:pStyle w:val="TEKST"/>
        <w:spacing w:after="0" w:line="240" w:lineRule="auto"/>
      </w:pPr>
      <w:r w:rsidRPr="009B3726">
        <w:rPr>
          <w:shd w:val="clear" w:color="auto" w:fill="FFFFFF"/>
        </w:rPr>
        <w:t xml:space="preserve">Zgornje oznake pomenijo: </w:t>
      </w:r>
    </w:p>
    <w:p w14:paraId="236D2969" w14:textId="77777777" w:rsidR="00C92718" w:rsidRPr="009B3726" w:rsidRDefault="00C92718" w:rsidP="00454F9C">
      <w:pPr>
        <w:pStyle w:val="TEKST"/>
        <w:numPr>
          <w:ilvl w:val="0"/>
          <w:numId w:val="14"/>
        </w:numPr>
        <w:spacing w:after="0" w:line="240" w:lineRule="auto"/>
        <w:rPr>
          <w:sz w:val="18"/>
          <w:szCs w:val="18"/>
        </w:rPr>
      </w:pPr>
      <w:r w:rsidRPr="009B3726">
        <w:rPr>
          <w:sz w:val="18"/>
          <w:szCs w:val="18"/>
        </w:rPr>
        <w:t>KP</w:t>
      </w:r>
      <w:r w:rsidRPr="009B3726">
        <w:rPr>
          <w:sz w:val="18"/>
          <w:szCs w:val="18"/>
          <w:vertAlign w:val="subscript"/>
        </w:rPr>
        <w:t>obstoječa</w:t>
      </w:r>
      <w:r w:rsidRPr="009B3726">
        <w:rPr>
          <w:sz w:val="18"/>
          <w:szCs w:val="18"/>
        </w:rPr>
        <w:t>(i): znesek dela komunalnega prispevka za posamezno vrsto obstoječe komunalne opreme,</w:t>
      </w:r>
    </w:p>
    <w:p w14:paraId="2DDA6C39" w14:textId="77777777" w:rsidR="00C92718" w:rsidRPr="009B3726" w:rsidRDefault="00C92718" w:rsidP="00454F9C">
      <w:pPr>
        <w:pStyle w:val="TEKST"/>
        <w:numPr>
          <w:ilvl w:val="0"/>
          <w:numId w:val="14"/>
        </w:numPr>
        <w:spacing w:after="0" w:line="240" w:lineRule="auto"/>
        <w:rPr>
          <w:sz w:val="18"/>
          <w:szCs w:val="18"/>
        </w:rPr>
      </w:pPr>
      <w:r w:rsidRPr="009B3726">
        <w:rPr>
          <w:sz w:val="18"/>
          <w:szCs w:val="18"/>
        </w:rPr>
        <w:t>A</w:t>
      </w:r>
      <w:r w:rsidRPr="009B3726">
        <w:rPr>
          <w:sz w:val="18"/>
          <w:szCs w:val="18"/>
          <w:vertAlign w:val="subscript"/>
        </w:rPr>
        <w:t>GP</w:t>
      </w:r>
      <w:r w:rsidRPr="009B3726">
        <w:rPr>
          <w:sz w:val="18"/>
          <w:szCs w:val="18"/>
        </w:rPr>
        <w:t>: površina gradbene parcele stavbe,</w:t>
      </w:r>
    </w:p>
    <w:p w14:paraId="2F76A0B2" w14:textId="77777777" w:rsidR="00C92718" w:rsidRPr="009B3726" w:rsidRDefault="00C92718" w:rsidP="00454F9C">
      <w:pPr>
        <w:pStyle w:val="TEKST"/>
        <w:numPr>
          <w:ilvl w:val="0"/>
          <w:numId w:val="14"/>
        </w:numPr>
        <w:spacing w:after="0" w:line="240" w:lineRule="auto"/>
        <w:rPr>
          <w:sz w:val="18"/>
          <w:szCs w:val="18"/>
        </w:rPr>
      </w:pPr>
      <w:r w:rsidRPr="009B3726">
        <w:rPr>
          <w:sz w:val="18"/>
          <w:szCs w:val="18"/>
          <w:shd w:val="clear" w:color="auto" w:fill="FFFFFF"/>
        </w:rPr>
        <w:t>Cp</w:t>
      </w:r>
      <w:r w:rsidRPr="009B3726">
        <w:rPr>
          <w:sz w:val="18"/>
          <w:szCs w:val="18"/>
          <w:shd w:val="clear" w:color="auto" w:fill="FFFFFF"/>
          <w:vertAlign w:val="subscript"/>
        </w:rPr>
        <w:t>o</w:t>
      </w:r>
      <w:r w:rsidRPr="009B3726">
        <w:rPr>
          <w:sz w:val="18"/>
          <w:szCs w:val="18"/>
          <w:shd w:val="clear" w:color="auto" w:fill="FFFFFF"/>
        </w:rPr>
        <w:t>(i): stroški posamezne vrste obstoječe komunale opreme na m</w:t>
      </w:r>
      <w:r w:rsidRPr="009B3726">
        <w:rPr>
          <w:sz w:val="18"/>
          <w:szCs w:val="18"/>
          <w:shd w:val="clear" w:color="auto" w:fill="FFFFFF"/>
          <w:vertAlign w:val="superscript"/>
        </w:rPr>
        <w:t>2</w:t>
      </w:r>
      <w:r w:rsidRPr="009B3726">
        <w:rPr>
          <w:sz w:val="18"/>
          <w:szCs w:val="18"/>
          <w:shd w:val="clear" w:color="auto" w:fill="FFFFFF"/>
        </w:rPr>
        <w:t xml:space="preserve"> gradbene parcele stavbe,</w:t>
      </w:r>
    </w:p>
    <w:p w14:paraId="74FFAC45" w14:textId="77777777" w:rsidR="00C92718" w:rsidRPr="009B3726" w:rsidRDefault="00C92718" w:rsidP="00454F9C">
      <w:pPr>
        <w:pStyle w:val="TEKST"/>
        <w:numPr>
          <w:ilvl w:val="0"/>
          <w:numId w:val="14"/>
        </w:numPr>
        <w:spacing w:after="0" w:line="240" w:lineRule="auto"/>
        <w:rPr>
          <w:sz w:val="18"/>
          <w:szCs w:val="18"/>
        </w:rPr>
      </w:pPr>
      <w:r w:rsidRPr="009B3726">
        <w:rPr>
          <w:sz w:val="18"/>
          <w:szCs w:val="18"/>
        </w:rPr>
        <w:t>Dp</w:t>
      </w:r>
      <w:r w:rsidRPr="009B3726">
        <w:rPr>
          <w:sz w:val="18"/>
          <w:szCs w:val="18"/>
          <w:vertAlign w:val="subscript"/>
        </w:rPr>
        <w:t>o</w:t>
      </w:r>
      <w:r w:rsidRPr="009B3726">
        <w:rPr>
          <w:sz w:val="18"/>
          <w:szCs w:val="18"/>
        </w:rPr>
        <w:t>: delež gradbene parcele stavbe pri izračunu komunalnega prispevka za obstoječo komunalno opremo,</w:t>
      </w:r>
    </w:p>
    <w:p w14:paraId="0F80CA95" w14:textId="77777777" w:rsidR="00C92718" w:rsidRPr="009B3726" w:rsidRDefault="00C92718" w:rsidP="00454F9C">
      <w:pPr>
        <w:pStyle w:val="TEKST"/>
        <w:numPr>
          <w:ilvl w:val="0"/>
          <w:numId w:val="14"/>
        </w:numPr>
        <w:spacing w:after="0" w:line="240" w:lineRule="auto"/>
        <w:rPr>
          <w:sz w:val="18"/>
          <w:szCs w:val="18"/>
        </w:rPr>
      </w:pPr>
      <w:r w:rsidRPr="009B3726">
        <w:rPr>
          <w:sz w:val="18"/>
          <w:szCs w:val="18"/>
        </w:rPr>
        <w:t>A</w:t>
      </w:r>
      <w:r w:rsidRPr="009B3726">
        <w:rPr>
          <w:sz w:val="18"/>
          <w:szCs w:val="18"/>
          <w:vertAlign w:val="subscript"/>
        </w:rPr>
        <w:t>STAVBA</w:t>
      </w:r>
      <w:r w:rsidRPr="009B3726">
        <w:rPr>
          <w:sz w:val="18"/>
          <w:szCs w:val="18"/>
        </w:rPr>
        <w:t xml:space="preserve">: bruto tlorisna površina stavbe, </w:t>
      </w:r>
    </w:p>
    <w:p w14:paraId="5AE85ED0" w14:textId="77777777" w:rsidR="00C92718" w:rsidRPr="009B3726" w:rsidRDefault="00C92718" w:rsidP="00454F9C">
      <w:pPr>
        <w:pStyle w:val="TEKST"/>
        <w:numPr>
          <w:ilvl w:val="0"/>
          <w:numId w:val="14"/>
        </w:numPr>
        <w:spacing w:after="0" w:line="240" w:lineRule="auto"/>
        <w:rPr>
          <w:sz w:val="18"/>
          <w:szCs w:val="18"/>
        </w:rPr>
      </w:pPr>
      <w:r w:rsidRPr="009B3726">
        <w:rPr>
          <w:sz w:val="18"/>
          <w:szCs w:val="18"/>
        </w:rPr>
        <w:t>Ct</w:t>
      </w:r>
      <w:r w:rsidRPr="009B3726">
        <w:rPr>
          <w:sz w:val="18"/>
          <w:szCs w:val="18"/>
          <w:vertAlign w:val="subscript"/>
        </w:rPr>
        <w:t>o</w:t>
      </w:r>
      <w:r w:rsidRPr="009B3726">
        <w:rPr>
          <w:sz w:val="18"/>
          <w:szCs w:val="18"/>
        </w:rPr>
        <w:t>(i): stroški posamezne vrste obstoječe komunalne opreme na m</w:t>
      </w:r>
      <w:r w:rsidRPr="009B3726">
        <w:rPr>
          <w:sz w:val="18"/>
          <w:szCs w:val="18"/>
          <w:vertAlign w:val="superscript"/>
        </w:rPr>
        <w:t>2</w:t>
      </w:r>
      <w:r w:rsidRPr="009B3726">
        <w:rPr>
          <w:sz w:val="18"/>
          <w:szCs w:val="18"/>
        </w:rPr>
        <w:t xml:space="preserve"> bruto tlorisne površine objekta,</w:t>
      </w:r>
    </w:p>
    <w:p w14:paraId="1F8A439B" w14:textId="77777777" w:rsidR="00C92718" w:rsidRPr="009B3726" w:rsidRDefault="00C92718" w:rsidP="00454F9C">
      <w:pPr>
        <w:pStyle w:val="TEKST"/>
        <w:numPr>
          <w:ilvl w:val="0"/>
          <w:numId w:val="14"/>
        </w:numPr>
        <w:spacing w:after="0" w:line="240" w:lineRule="auto"/>
        <w:rPr>
          <w:sz w:val="18"/>
          <w:szCs w:val="18"/>
        </w:rPr>
      </w:pPr>
      <w:r w:rsidRPr="009B3726">
        <w:rPr>
          <w:sz w:val="18"/>
          <w:szCs w:val="18"/>
        </w:rPr>
        <w:t>Dt</w:t>
      </w:r>
      <w:r w:rsidRPr="009B3726">
        <w:rPr>
          <w:sz w:val="18"/>
          <w:szCs w:val="18"/>
          <w:vertAlign w:val="subscript"/>
        </w:rPr>
        <w:t>o</w:t>
      </w:r>
      <w:r w:rsidRPr="009B3726">
        <w:rPr>
          <w:sz w:val="18"/>
          <w:szCs w:val="18"/>
        </w:rPr>
        <w:t>: delež površine objekta pri izračunu komunalnega prispevka za obstoječo komunalno opremo,</w:t>
      </w:r>
    </w:p>
    <w:p w14:paraId="16505652" w14:textId="77777777" w:rsidR="00C92718" w:rsidRPr="009B3726" w:rsidRDefault="00C92718" w:rsidP="00454F9C">
      <w:pPr>
        <w:pStyle w:val="TEKST"/>
        <w:numPr>
          <w:ilvl w:val="0"/>
          <w:numId w:val="14"/>
        </w:numPr>
        <w:spacing w:after="0" w:line="240" w:lineRule="auto"/>
        <w:rPr>
          <w:sz w:val="18"/>
          <w:szCs w:val="18"/>
        </w:rPr>
      </w:pPr>
      <w:r w:rsidRPr="009B3726">
        <w:rPr>
          <w:sz w:val="18"/>
          <w:szCs w:val="18"/>
          <w:shd w:val="clear" w:color="auto" w:fill="FFFFFF"/>
        </w:rPr>
        <w:t>F</w:t>
      </w:r>
      <w:r w:rsidRPr="009B3726">
        <w:rPr>
          <w:sz w:val="18"/>
          <w:szCs w:val="18"/>
          <w:shd w:val="clear" w:color="auto" w:fill="FFFFFF"/>
          <w:vertAlign w:val="subscript"/>
        </w:rPr>
        <w:t>n</w:t>
      </w:r>
      <w:r w:rsidRPr="009B3726">
        <w:rPr>
          <w:sz w:val="18"/>
          <w:szCs w:val="18"/>
          <w:shd w:val="clear" w:color="auto" w:fill="FFFFFF"/>
        </w:rPr>
        <w:t>: faktor namembnosti objekta glede na njegov namen uporabe,</w:t>
      </w:r>
    </w:p>
    <w:p w14:paraId="230C466E" w14:textId="77777777" w:rsidR="00C92718" w:rsidRPr="009B3726" w:rsidRDefault="00973D7A" w:rsidP="00454F9C">
      <w:pPr>
        <w:pStyle w:val="TEKST"/>
        <w:numPr>
          <w:ilvl w:val="0"/>
          <w:numId w:val="14"/>
        </w:numPr>
        <w:spacing w:after="0" w:line="240" w:lineRule="auto"/>
        <w:rPr>
          <w:sz w:val="18"/>
          <w:szCs w:val="18"/>
        </w:rPr>
      </w:pPr>
      <w:r w:rsidRPr="009B3726">
        <w:rPr>
          <w:sz w:val="18"/>
          <w:szCs w:val="18"/>
          <w:shd w:val="clear" w:color="auto" w:fill="FFFFFF"/>
        </w:rPr>
        <w:t>P</w:t>
      </w:r>
      <w:r w:rsidR="00C92718" w:rsidRPr="009B3726">
        <w:rPr>
          <w:sz w:val="18"/>
          <w:szCs w:val="18"/>
          <w:shd w:val="clear" w:color="auto" w:fill="FFFFFF"/>
          <w:vertAlign w:val="subscript"/>
        </w:rPr>
        <w:t>sz</w:t>
      </w:r>
      <w:r w:rsidR="00C92718" w:rsidRPr="009B3726">
        <w:rPr>
          <w:sz w:val="18"/>
          <w:szCs w:val="18"/>
          <w:shd w:val="clear" w:color="auto" w:fill="FFFFFF"/>
        </w:rPr>
        <w:t xml:space="preserve">(i): prispevna stopnja zavezanca za posamezno vrsto obstoječe komunalne opreme (%), </w:t>
      </w:r>
    </w:p>
    <w:p w14:paraId="28F6BE1B" w14:textId="77777777" w:rsidR="00C92718" w:rsidRPr="009B3726" w:rsidRDefault="00C92718" w:rsidP="00454F9C">
      <w:pPr>
        <w:pStyle w:val="TEKST"/>
        <w:numPr>
          <w:ilvl w:val="0"/>
          <w:numId w:val="14"/>
        </w:numPr>
        <w:spacing w:after="0" w:line="240" w:lineRule="auto"/>
        <w:rPr>
          <w:sz w:val="18"/>
          <w:szCs w:val="18"/>
        </w:rPr>
      </w:pPr>
      <w:r w:rsidRPr="009B3726">
        <w:rPr>
          <w:sz w:val="18"/>
          <w:szCs w:val="18"/>
        </w:rPr>
        <w:t>i: posamezna vrsta obstoječe komunalne opreme.</w:t>
      </w:r>
    </w:p>
    <w:p w14:paraId="1CE7EAFA" w14:textId="77777777" w:rsidR="00BA5900" w:rsidRPr="009B3726" w:rsidRDefault="00BA5900" w:rsidP="00454F9C">
      <w:pPr>
        <w:pStyle w:val="TEKST"/>
        <w:spacing w:after="0" w:line="240" w:lineRule="auto"/>
      </w:pPr>
    </w:p>
    <w:p w14:paraId="082E3225" w14:textId="77777777" w:rsidR="001A5510" w:rsidRPr="009B3726" w:rsidRDefault="001A5510" w:rsidP="001A5510">
      <w:pPr>
        <w:rPr>
          <w:rFonts w:ascii="Calibri" w:hAnsi="Calibri" w:cs="Calibri"/>
        </w:rPr>
      </w:pPr>
      <w:r w:rsidRPr="009B3726">
        <w:t>Za stavbe, ki se jim v skladu z zakonom, ki ureja prostor, ne določijo gradbene parcele (180. člen ZUreP-2), se komunalni prispevek za obstoječo komunalno opremo izračuna le od deleža, ki odpade na bruto tlorisno površino stavbe.</w:t>
      </w:r>
    </w:p>
    <w:p w14:paraId="6F466731" w14:textId="77777777" w:rsidR="001A5510" w:rsidRPr="009B3726" w:rsidRDefault="001A5510" w:rsidP="0029536B">
      <w:r w:rsidRPr="009B3726">
        <w:t xml:space="preserve">Slednje ne velja za stavbe, ki se jim gradbene parcele ne določijo zato, ker se gradijo na zemljiščih, ki niso stavbna. Takšnim stavbam se komunalni prispevek za obstoječo komunalno opremo izračuna tako od deleža, ki odpade na gradbeno parcelo, kot od deleža, ki odpade na bruto tlorisno površino stavbe. </w:t>
      </w:r>
    </w:p>
    <w:p w14:paraId="7AF1B404" w14:textId="77777777" w:rsidR="00C92718" w:rsidRPr="009B3726" w:rsidRDefault="00C92718" w:rsidP="00454F9C">
      <w:pPr>
        <w:pStyle w:val="TEKST"/>
        <w:spacing w:after="0" w:line="240" w:lineRule="auto"/>
      </w:pPr>
      <w:r w:rsidRPr="009B3726">
        <w:t>Komunalni prispevek za posamezno vrsto obstoječe komunalne opreme se za gradbene inženirske objekte izračuna po naslednji enačbi:</w:t>
      </w:r>
    </w:p>
    <w:p w14:paraId="2593E8FA" w14:textId="77777777" w:rsidR="001E6A13" w:rsidRPr="009B3726" w:rsidRDefault="001E6A13" w:rsidP="00454F9C">
      <w:pPr>
        <w:pStyle w:val="TEKST"/>
        <w:spacing w:after="0" w:line="240" w:lineRule="auto"/>
        <w:rPr>
          <w:sz w:val="10"/>
          <w:szCs w:val="10"/>
        </w:rPr>
      </w:pPr>
    </w:p>
    <w:p w14:paraId="365D8B79" w14:textId="77777777" w:rsidR="00C92718" w:rsidRPr="009B3726" w:rsidRDefault="00C92718" w:rsidP="00454F9C">
      <w:pPr>
        <w:pStyle w:val="TEKST"/>
        <w:spacing w:after="0" w:line="240" w:lineRule="auto"/>
        <w:jc w:val="center"/>
        <w:rPr>
          <w:b/>
          <w:sz w:val="28"/>
          <w:szCs w:val="28"/>
        </w:rPr>
      </w:pPr>
      <w:r w:rsidRPr="009B3726">
        <w:rPr>
          <w:b/>
          <w:sz w:val="28"/>
          <w:szCs w:val="28"/>
        </w:rPr>
        <w:t>KP</w:t>
      </w:r>
      <w:r w:rsidRPr="009B3726">
        <w:rPr>
          <w:b/>
          <w:sz w:val="28"/>
          <w:szCs w:val="28"/>
          <w:vertAlign w:val="subscript"/>
        </w:rPr>
        <w:t>obstoječa</w:t>
      </w:r>
      <w:r w:rsidRPr="009B3726">
        <w:rPr>
          <w:b/>
          <w:sz w:val="28"/>
          <w:szCs w:val="28"/>
        </w:rPr>
        <w:t>(i) = A</w:t>
      </w:r>
      <w:r w:rsidRPr="009B3726">
        <w:rPr>
          <w:b/>
          <w:sz w:val="28"/>
          <w:szCs w:val="28"/>
          <w:vertAlign w:val="subscript"/>
        </w:rPr>
        <w:t>GIO</w:t>
      </w:r>
      <w:r w:rsidRPr="009B3726">
        <w:rPr>
          <w:b/>
          <w:sz w:val="28"/>
          <w:szCs w:val="28"/>
        </w:rPr>
        <w:t xml:space="preserve"> x Ct</w:t>
      </w:r>
      <w:r w:rsidR="00C765A8" w:rsidRPr="009B3726">
        <w:rPr>
          <w:b/>
          <w:sz w:val="28"/>
          <w:szCs w:val="28"/>
          <w:vertAlign w:val="subscript"/>
        </w:rPr>
        <w:t>O</w:t>
      </w:r>
      <w:r w:rsidRPr="009B3726">
        <w:rPr>
          <w:b/>
          <w:sz w:val="28"/>
          <w:szCs w:val="28"/>
        </w:rPr>
        <w:t xml:space="preserve">(i) x </w:t>
      </w:r>
      <w:r w:rsidR="00C765A8" w:rsidRPr="009B3726">
        <w:rPr>
          <w:b/>
          <w:sz w:val="28"/>
          <w:szCs w:val="28"/>
        </w:rPr>
        <w:t>Dt</w:t>
      </w:r>
      <w:r w:rsidR="00C765A8" w:rsidRPr="009B3726">
        <w:rPr>
          <w:b/>
          <w:sz w:val="28"/>
          <w:szCs w:val="28"/>
          <w:vertAlign w:val="subscript"/>
        </w:rPr>
        <w:t>O</w:t>
      </w:r>
      <w:r w:rsidR="00C765A8" w:rsidRPr="009B3726">
        <w:rPr>
          <w:b/>
          <w:sz w:val="28"/>
          <w:szCs w:val="28"/>
        </w:rPr>
        <w:t xml:space="preserve"> </w:t>
      </w:r>
      <w:r w:rsidRPr="009B3726">
        <w:rPr>
          <w:b/>
          <w:sz w:val="28"/>
          <w:szCs w:val="28"/>
        </w:rPr>
        <w:t>x F</w:t>
      </w:r>
      <w:r w:rsidRPr="009B3726">
        <w:rPr>
          <w:b/>
          <w:sz w:val="28"/>
          <w:szCs w:val="28"/>
          <w:vertAlign w:val="subscript"/>
        </w:rPr>
        <w:t>n</w:t>
      </w:r>
      <w:r w:rsidRPr="009B3726">
        <w:rPr>
          <w:b/>
          <w:sz w:val="28"/>
          <w:szCs w:val="28"/>
        </w:rPr>
        <w:t xml:space="preserve"> x </w:t>
      </w:r>
      <w:r w:rsidR="00973D7A" w:rsidRPr="009B3726">
        <w:rPr>
          <w:b/>
          <w:sz w:val="28"/>
          <w:szCs w:val="28"/>
        </w:rPr>
        <w:t>P</w:t>
      </w:r>
      <w:r w:rsidRPr="009B3726">
        <w:rPr>
          <w:b/>
          <w:sz w:val="28"/>
          <w:szCs w:val="28"/>
          <w:vertAlign w:val="subscript"/>
        </w:rPr>
        <w:t>sz</w:t>
      </w:r>
      <w:r w:rsidRPr="009B3726">
        <w:rPr>
          <w:b/>
          <w:sz w:val="28"/>
          <w:szCs w:val="28"/>
        </w:rPr>
        <w:t xml:space="preserve"> (i)</w:t>
      </w:r>
    </w:p>
    <w:p w14:paraId="3DBC73D4" w14:textId="77777777" w:rsidR="001E6A13" w:rsidRPr="009B3726" w:rsidRDefault="001E6A13" w:rsidP="00454F9C">
      <w:pPr>
        <w:pStyle w:val="TEKST"/>
        <w:spacing w:after="0" w:line="240" w:lineRule="auto"/>
        <w:rPr>
          <w:sz w:val="10"/>
          <w:szCs w:val="10"/>
          <w:shd w:val="clear" w:color="auto" w:fill="FFFFFF"/>
        </w:rPr>
      </w:pPr>
    </w:p>
    <w:p w14:paraId="01B461D0" w14:textId="77777777" w:rsidR="00C92718" w:rsidRPr="009B3726" w:rsidRDefault="00C92718" w:rsidP="00454F9C">
      <w:pPr>
        <w:pStyle w:val="TEKST"/>
        <w:spacing w:after="0" w:line="240" w:lineRule="auto"/>
      </w:pPr>
      <w:r w:rsidRPr="009B3726">
        <w:rPr>
          <w:shd w:val="clear" w:color="auto" w:fill="FFFFFF"/>
        </w:rPr>
        <w:t>Zgornje oznake pomenijo:</w:t>
      </w:r>
    </w:p>
    <w:p w14:paraId="00191B38" w14:textId="77777777" w:rsidR="00C92718" w:rsidRPr="009B3726" w:rsidRDefault="00C92718" w:rsidP="00454F9C">
      <w:pPr>
        <w:pStyle w:val="TEKST"/>
        <w:numPr>
          <w:ilvl w:val="0"/>
          <w:numId w:val="15"/>
        </w:numPr>
        <w:spacing w:after="0" w:line="240" w:lineRule="auto"/>
        <w:rPr>
          <w:sz w:val="18"/>
          <w:szCs w:val="18"/>
        </w:rPr>
      </w:pPr>
      <w:r w:rsidRPr="009B3726">
        <w:rPr>
          <w:sz w:val="18"/>
          <w:szCs w:val="18"/>
        </w:rPr>
        <w:t>A</w:t>
      </w:r>
      <w:r w:rsidRPr="009B3726">
        <w:rPr>
          <w:sz w:val="18"/>
          <w:szCs w:val="18"/>
          <w:vertAlign w:val="subscript"/>
        </w:rPr>
        <w:t>GIO</w:t>
      </w:r>
      <w:r w:rsidRPr="009B3726">
        <w:rPr>
          <w:sz w:val="18"/>
          <w:szCs w:val="18"/>
        </w:rPr>
        <w:t>: površina gradbenega inženirskega objekta,</w:t>
      </w:r>
    </w:p>
    <w:p w14:paraId="5E35DEBA" w14:textId="77777777" w:rsidR="00C92718" w:rsidRPr="009B3726" w:rsidRDefault="00C92718" w:rsidP="00454F9C">
      <w:pPr>
        <w:pStyle w:val="TEKST"/>
        <w:numPr>
          <w:ilvl w:val="0"/>
          <w:numId w:val="15"/>
        </w:numPr>
        <w:spacing w:after="0" w:line="240" w:lineRule="auto"/>
        <w:rPr>
          <w:sz w:val="18"/>
          <w:szCs w:val="18"/>
        </w:rPr>
      </w:pPr>
      <w:r w:rsidRPr="009B3726">
        <w:rPr>
          <w:sz w:val="18"/>
          <w:szCs w:val="18"/>
          <w:shd w:val="clear" w:color="auto" w:fill="FFFFFF"/>
        </w:rPr>
        <w:t>druge oznake pomenijo enako, kot je določeno v prejšnjem odstavku.</w:t>
      </w:r>
    </w:p>
    <w:p w14:paraId="53AE7CED" w14:textId="77777777" w:rsidR="00BA5900" w:rsidRPr="009B3726" w:rsidRDefault="00BA5900" w:rsidP="00454F9C">
      <w:pPr>
        <w:pStyle w:val="TEKST"/>
        <w:spacing w:after="0" w:line="240" w:lineRule="auto"/>
      </w:pPr>
    </w:p>
    <w:p w14:paraId="67FB6690" w14:textId="77777777" w:rsidR="00C92718" w:rsidRPr="009B3726" w:rsidRDefault="00C92718" w:rsidP="00454F9C">
      <w:pPr>
        <w:pStyle w:val="TEKST"/>
        <w:spacing w:after="0" w:line="240" w:lineRule="auto"/>
      </w:pPr>
      <w:r w:rsidRPr="009B3726">
        <w:lastRenderedPageBreak/>
        <w:t>Komunalni prispevek za obstoječo komunalno opremo, ki se odmeri zavezancu, se izračuna kot seštevek zneskov komunalnih prispevkov za posamezno vrsto obstoječe komunalne opreme:</w:t>
      </w:r>
    </w:p>
    <w:p w14:paraId="329A93AE" w14:textId="77777777" w:rsidR="001E6A13" w:rsidRPr="009B3726" w:rsidRDefault="001E6A13" w:rsidP="00454F9C">
      <w:pPr>
        <w:pStyle w:val="TEKST"/>
        <w:spacing w:after="0" w:line="240" w:lineRule="auto"/>
        <w:rPr>
          <w:sz w:val="10"/>
          <w:szCs w:val="10"/>
        </w:rPr>
      </w:pPr>
    </w:p>
    <w:p w14:paraId="6F204D3B" w14:textId="77777777" w:rsidR="00C92718" w:rsidRPr="009B3726" w:rsidRDefault="00C92718" w:rsidP="00454F9C">
      <w:pPr>
        <w:pStyle w:val="TEKST"/>
        <w:spacing w:after="0" w:line="240" w:lineRule="auto"/>
        <w:jc w:val="center"/>
        <w:rPr>
          <w:b/>
          <w:sz w:val="28"/>
          <w:szCs w:val="28"/>
        </w:rPr>
      </w:pPr>
      <w:r w:rsidRPr="009B3726">
        <w:rPr>
          <w:b/>
          <w:sz w:val="28"/>
          <w:szCs w:val="28"/>
        </w:rPr>
        <w:t>KP</w:t>
      </w:r>
      <w:r w:rsidRPr="009B3726">
        <w:rPr>
          <w:b/>
          <w:sz w:val="28"/>
          <w:szCs w:val="28"/>
          <w:vertAlign w:val="subscript"/>
        </w:rPr>
        <w:t>obstoječa</w:t>
      </w:r>
      <w:r w:rsidRPr="009B3726">
        <w:rPr>
          <w:b/>
          <w:sz w:val="28"/>
          <w:szCs w:val="28"/>
        </w:rPr>
        <w:t xml:space="preserve"> = ∑KP</w:t>
      </w:r>
      <w:r w:rsidRPr="009B3726">
        <w:rPr>
          <w:b/>
          <w:sz w:val="28"/>
          <w:szCs w:val="28"/>
          <w:vertAlign w:val="subscript"/>
        </w:rPr>
        <w:t>obstoječa</w:t>
      </w:r>
      <w:r w:rsidRPr="009B3726">
        <w:rPr>
          <w:b/>
          <w:sz w:val="28"/>
          <w:szCs w:val="28"/>
        </w:rPr>
        <w:t>(i),</w:t>
      </w:r>
    </w:p>
    <w:p w14:paraId="453FB42A" w14:textId="77777777" w:rsidR="001E6A13" w:rsidRPr="009B3726" w:rsidRDefault="001E6A13" w:rsidP="00454F9C">
      <w:pPr>
        <w:pStyle w:val="TEKST"/>
        <w:spacing w:after="0" w:line="240" w:lineRule="auto"/>
        <w:rPr>
          <w:sz w:val="10"/>
          <w:szCs w:val="10"/>
          <w:shd w:val="clear" w:color="auto" w:fill="FFFFFF"/>
        </w:rPr>
      </w:pPr>
    </w:p>
    <w:p w14:paraId="37EF801B" w14:textId="77777777" w:rsidR="00C92718" w:rsidRPr="009B3726" w:rsidRDefault="00C92718" w:rsidP="00454F9C">
      <w:pPr>
        <w:pStyle w:val="TEKST"/>
        <w:spacing w:after="0" w:line="240" w:lineRule="auto"/>
        <w:rPr>
          <w:shd w:val="clear" w:color="auto" w:fill="FFFFFF"/>
        </w:rPr>
      </w:pPr>
      <w:r w:rsidRPr="009B3726">
        <w:rPr>
          <w:shd w:val="clear" w:color="auto" w:fill="FFFFFF"/>
        </w:rPr>
        <w:t>pri čemer je:</w:t>
      </w:r>
    </w:p>
    <w:p w14:paraId="7A126545" w14:textId="77777777" w:rsidR="00C92718" w:rsidRPr="009B3726" w:rsidRDefault="00C92718" w:rsidP="00454F9C">
      <w:pPr>
        <w:pStyle w:val="TEKST"/>
        <w:numPr>
          <w:ilvl w:val="0"/>
          <w:numId w:val="16"/>
        </w:numPr>
        <w:spacing w:after="0" w:line="240" w:lineRule="auto"/>
        <w:rPr>
          <w:sz w:val="18"/>
          <w:szCs w:val="18"/>
        </w:rPr>
      </w:pPr>
      <w:r w:rsidRPr="009B3726">
        <w:rPr>
          <w:sz w:val="18"/>
          <w:szCs w:val="18"/>
          <w:shd w:val="clear" w:color="auto" w:fill="FFFFFF"/>
        </w:rPr>
        <w:t>KP</w:t>
      </w:r>
      <w:r w:rsidRPr="009B3726">
        <w:rPr>
          <w:sz w:val="18"/>
          <w:szCs w:val="18"/>
          <w:shd w:val="clear" w:color="auto" w:fill="FFFFFF"/>
          <w:vertAlign w:val="subscript"/>
        </w:rPr>
        <w:t>obstoječa</w:t>
      </w:r>
      <w:r w:rsidRPr="009B3726">
        <w:rPr>
          <w:sz w:val="18"/>
          <w:szCs w:val="18"/>
          <w:shd w:val="clear" w:color="auto" w:fill="FFFFFF"/>
        </w:rPr>
        <w:t xml:space="preserve"> znesek komunalnega prispevka za obstoječo komunalno opremo, ki se odmeri zavezancu.</w:t>
      </w:r>
    </w:p>
    <w:p w14:paraId="2EC403A0" w14:textId="77777777" w:rsidR="00BA5900" w:rsidRPr="009B3726" w:rsidRDefault="00BA5900" w:rsidP="00454F9C">
      <w:pPr>
        <w:pStyle w:val="TEKST"/>
        <w:spacing w:after="0" w:line="240" w:lineRule="auto"/>
      </w:pPr>
    </w:p>
    <w:p w14:paraId="30CBD8D5" w14:textId="77777777" w:rsidR="00C92718" w:rsidRPr="009B3726" w:rsidRDefault="00C92718" w:rsidP="00454F9C">
      <w:pPr>
        <w:pStyle w:val="TEKST"/>
        <w:spacing w:after="0" w:line="240" w:lineRule="auto"/>
      </w:pPr>
      <w:r w:rsidRPr="009B3726">
        <w:t>Komunalni prispevek za obstoječo komunalno opremo, ki se odmerja zavezancu zaradi spremembe zmogljivosti ali namembnosti objekta, se izračuna tako, da se izračunata višina komunalnega prispevka za obstoječo komunalno opremo po spremembi zmogljivosti ali namembnosti objekta in pred spremembo zmogljivosti ali namembnosti objekta. Zavezancu se odmeri komunalni prispevek, ki predstavlja pozitivno razliko med komunalnim prispevkom po spremembi in pred spremembo zmogljivosti ali namembnosti objekta. Če je razlika negativna, se z odmerno odločbo ugotovi, da je komunalni prispevek za obstoječo komunalno opremo že poravnan.</w:t>
      </w:r>
    </w:p>
    <w:p w14:paraId="174A36B4" w14:textId="77777777" w:rsidR="00D43FA7" w:rsidRPr="009B3726" w:rsidRDefault="00D43FA7" w:rsidP="00454F9C">
      <w:pPr>
        <w:pStyle w:val="TEKST"/>
        <w:spacing w:after="0" w:line="240" w:lineRule="auto"/>
      </w:pPr>
    </w:p>
    <w:p w14:paraId="15214A45" w14:textId="77777777" w:rsidR="00C92718" w:rsidRPr="009B3726" w:rsidRDefault="00C92718" w:rsidP="00454F9C">
      <w:pPr>
        <w:pStyle w:val="TEKST"/>
        <w:spacing w:after="0" w:line="240" w:lineRule="auto"/>
      </w:pPr>
      <w:r w:rsidRPr="009B3726">
        <w:t>Če občina predpiše delno ali celotno upoštevanje preteklih vlaganj v primeru odstranitve in gradnje novega objekta, se pri izračunu komunalnega prispevka za obstoječo komunalno opremo smiselno uporabijo določbe prejšnjega odstavka.</w:t>
      </w:r>
    </w:p>
    <w:p w14:paraId="392AF95B" w14:textId="77777777" w:rsidR="00D43FA7" w:rsidRPr="009B3726" w:rsidRDefault="00D43FA7" w:rsidP="00454F9C">
      <w:pPr>
        <w:pStyle w:val="TEKST"/>
        <w:spacing w:after="0" w:line="240" w:lineRule="auto"/>
      </w:pPr>
    </w:p>
    <w:p w14:paraId="40ACEC0E" w14:textId="77777777" w:rsidR="0029536B" w:rsidRPr="009B3726" w:rsidRDefault="0029536B" w:rsidP="00454F9C">
      <w:pPr>
        <w:pStyle w:val="TEKST"/>
        <w:spacing w:after="0" w:line="240" w:lineRule="auto"/>
      </w:pPr>
      <w:r w:rsidRPr="009B3726">
        <w:t>Pri izračunu komunalnega prispevka za obstoječo komunalno opremo zaradi graditve na zemljišču, na katerem je že bil odmerjen in plačan komunalni prispevek zaradi graditve, se ob smiselni uporabi sedmega odstavka 30. člena Uredbe, zavezancu upošteva že plačani komunalni prispevek v naslednjih primerih:</w:t>
      </w:r>
    </w:p>
    <w:p w14:paraId="44E8A050" w14:textId="77777777" w:rsidR="00C92718" w:rsidRPr="009B3726" w:rsidRDefault="00C92718" w:rsidP="00454F9C">
      <w:pPr>
        <w:pStyle w:val="TEKST"/>
        <w:numPr>
          <w:ilvl w:val="0"/>
          <w:numId w:val="17"/>
        </w:numPr>
        <w:spacing w:after="0" w:line="240" w:lineRule="auto"/>
      </w:pPr>
      <w:r w:rsidRPr="009B3726">
        <w:t>če gradbeno dovoljenje za objekt, za katerega je bil plačan komunalni prispevek, ni bilo pridobljeno in ni bila uveljavljena pravica do vračila komunalnega prispevka za obstoječo komunalno opremo ali</w:t>
      </w:r>
    </w:p>
    <w:p w14:paraId="2B5B04FD" w14:textId="77777777" w:rsidR="00C92718" w:rsidRPr="009B3726" w:rsidRDefault="00C92718" w:rsidP="00454F9C">
      <w:pPr>
        <w:pStyle w:val="TEKST"/>
        <w:numPr>
          <w:ilvl w:val="0"/>
          <w:numId w:val="17"/>
        </w:numPr>
        <w:spacing w:after="0" w:line="240" w:lineRule="auto"/>
      </w:pPr>
      <w:r w:rsidRPr="009B3726">
        <w:t>če je gradbeno dovoljenje za objekt, za katerega je bil plačan komunalni prispevek, prenehalo veljati in se objekt ni začel graditi in ni bila uveljavljena pravica do vračila komunalnega prispevka.</w:t>
      </w:r>
    </w:p>
    <w:p w14:paraId="5DDB3546" w14:textId="77777777" w:rsidR="00BC6DA8" w:rsidRPr="009B3726" w:rsidRDefault="00BC6DA8">
      <w:pPr>
        <w:spacing w:after="160" w:line="259" w:lineRule="auto"/>
        <w:rPr>
          <w:rFonts w:eastAsiaTheme="majorEastAsia"/>
          <w:b/>
          <w:color w:val="7FA05B"/>
          <w:sz w:val="26"/>
          <w:szCs w:val="26"/>
        </w:rPr>
      </w:pPr>
      <w:r w:rsidRPr="009B3726">
        <w:br w:type="page"/>
      </w:r>
    </w:p>
    <w:p w14:paraId="3D97B6B1" w14:textId="77777777" w:rsidR="008F6553" w:rsidRPr="009B3726" w:rsidRDefault="008F6553" w:rsidP="00A747D1">
      <w:pPr>
        <w:pStyle w:val="11NASLOV"/>
      </w:pPr>
      <w:bookmarkStart w:id="142" w:name="_Toc62070831"/>
      <w:r w:rsidRPr="009B3726">
        <w:lastRenderedPageBreak/>
        <w:t>Informativni izračun komunalnega prispevka</w:t>
      </w:r>
      <w:bookmarkEnd w:id="142"/>
    </w:p>
    <w:p w14:paraId="00486C3C" w14:textId="77777777" w:rsidR="00BC6DA8" w:rsidRPr="009B3726" w:rsidRDefault="00BC6DA8" w:rsidP="00454F9C">
      <w:pPr>
        <w:pStyle w:val="TEKST"/>
        <w:spacing w:after="0" w:line="240" w:lineRule="auto"/>
      </w:pPr>
    </w:p>
    <w:p w14:paraId="756CFBA8" w14:textId="47F7ED27" w:rsidR="002C776E" w:rsidRPr="009B3726" w:rsidRDefault="002C776E" w:rsidP="00454F9C">
      <w:pPr>
        <w:pStyle w:val="TEKST"/>
        <w:spacing w:after="0" w:line="240" w:lineRule="auto"/>
      </w:pPr>
      <w:r w:rsidRPr="009B3726">
        <w:t xml:space="preserve">Primer izračuna komunalnega prispevka na območju </w:t>
      </w:r>
      <w:r w:rsidR="00FC7405" w:rsidRPr="009B3726">
        <w:t xml:space="preserve">naselja </w:t>
      </w:r>
      <w:r w:rsidR="00530A2A" w:rsidRPr="009B3726">
        <w:t>Videm</w:t>
      </w:r>
      <w:r w:rsidR="00FC7405" w:rsidRPr="009B3726">
        <w:t xml:space="preserve">. Skupna </w:t>
      </w:r>
      <w:r w:rsidRPr="009B3726">
        <w:t xml:space="preserve">bruto tlorisno površina objekta znaša </w:t>
      </w:r>
      <w:r w:rsidR="009B3726" w:rsidRPr="009B3726">
        <w:t>24</w:t>
      </w:r>
      <w:r w:rsidR="0000686B" w:rsidRPr="009B3726">
        <w:t>0</w:t>
      </w:r>
      <w:r w:rsidRPr="009B3726">
        <w:t>,00 m</w:t>
      </w:r>
      <w:r w:rsidRPr="009B3726">
        <w:rPr>
          <w:vertAlign w:val="superscript"/>
        </w:rPr>
        <w:t>2</w:t>
      </w:r>
      <w:r w:rsidRPr="009B3726">
        <w:t xml:space="preserve">. Površina </w:t>
      </w:r>
      <w:r w:rsidR="00FC7405" w:rsidRPr="009B3726">
        <w:t xml:space="preserve">gradbene </w:t>
      </w:r>
      <w:r w:rsidRPr="009B3726">
        <w:t xml:space="preserve">parcele (zazidljivo zemljišče), ki neposredno pripada objektu pa znaša </w:t>
      </w:r>
      <w:r w:rsidR="009B3726" w:rsidRPr="009B3726">
        <w:t>7</w:t>
      </w:r>
      <w:r w:rsidR="0082079D" w:rsidRPr="009B3726">
        <w:t>0</w:t>
      </w:r>
      <w:r w:rsidRPr="009B3726">
        <w:t>0,00 m</w:t>
      </w:r>
      <w:r w:rsidRPr="009B3726">
        <w:rPr>
          <w:vertAlign w:val="superscript"/>
        </w:rPr>
        <w:t>2</w:t>
      </w:r>
      <w:r w:rsidRPr="009B3726">
        <w:t>. Parcela bo opremljena z vso razpoložljivo komunalno opremo in se tako vključuje v naslednja o</w:t>
      </w:r>
      <w:r w:rsidR="00985279" w:rsidRPr="009B3726">
        <w:t>skrbna</w:t>
      </w:r>
      <w:r w:rsidRPr="009B3726">
        <w:t xml:space="preserve"> območja: </w:t>
      </w:r>
      <w:r w:rsidR="007674D3" w:rsidRPr="009B3726">
        <w:rPr>
          <w:szCs w:val="22"/>
        </w:rPr>
        <w:t>OSO</w:t>
      </w:r>
      <w:r w:rsidRPr="009B3726">
        <w:rPr>
          <w:szCs w:val="22"/>
        </w:rPr>
        <w:t>_C</w:t>
      </w:r>
      <w:r w:rsidR="00973D7A" w:rsidRPr="009B3726">
        <w:rPr>
          <w:szCs w:val="22"/>
        </w:rPr>
        <w:t xml:space="preserve">, </w:t>
      </w:r>
      <w:r w:rsidR="007674D3" w:rsidRPr="009B3726">
        <w:rPr>
          <w:szCs w:val="22"/>
        </w:rPr>
        <w:t>OSO</w:t>
      </w:r>
      <w:r w:rsidR="00973D7A" w:rsidRPr="009B3726">
        <w:rPr>
          <w:szCs w:val="22"/>
        </w:rPr>
        <w:t xml:space="preserve">_K, </w:t>
      </w:r>
      <w:r w:rsidR="007674D3" w:rsidRPr="009B3726">
        <w:rPr>
          <w:szCs w:val="22"/>
        </w:rPr>
        <w:t>OSO</w:t>
      </w:r>
      <w:r w:rsidR="00973D7A" w:rsidRPr="009B3726">
        <w:rPr>
          <w:szCs w:val="22"/>
        </w:rPr>
        <w:t>_V</w:t>
      </w:r>
      <w:r w:rsidR="00D600E0" w:rsidRPr="009B3726">
        <w:rPr>
          <w:szCs w:val="22"/>
        </w:rPr>
        <w:t xml:space="preserve"> </w:t>
      </w:r>
      <w:r w:rsidR="00973D7A" w:rsidRPr="009B3726">
        <w:rPr>
          <w:szCs w:val="22"/>
        </w:rPr>
        <w:t xml:space="preserve">in </w:t>
      </w:r>
      <w:r w:rsidR="007674D3" w:rsidRPr="009B3726">
        <w:rPr>
          <w:szCs w:val="22"/>
        </w:rPr>
        <w:t>OSO</w:t>
      </w:r>
      <w:r w:rsidRPr="009B3726">
        <w:rPr>
          <w:szCs w:val="22"/>
        </w:rPr>
        <w:t>_JP</w:t>
      </w:r>
      <w:r w:rsidRPr="009B3726">
        <w:t>.</w:t>
      </w:r>
    </w:p>
    <w:p w14:paraId="70FF4F45" w14:textId="77777777" w:rsidR="00D43FA7" w:rsidRPr="00530A2A" w:rsidRDefault="00D43FA7" w:rsidP="00454F9C">
      <w:pPr>
        <w:pStyle w:val="TEKST"/>
        <w:spacing w:after="0" w:line="240" w:lineRule="auto"/>
        <w:rPr>
          <w:highlight w:val="yellow"/>
        </w:rPr>
      </w:pPr>
    </w:p>
    <w:p w14:paraId="0D91003B" w14:textId="77777777" w:rsidR="00BC6DA8" w:rsidRPr="009B3726" w:rsidRDefault="00BC6DA8" w:rsidP="00BC6DA8">
      <w:pPr>
        <w:pStyle w:val="TEKST"/>
        <w:spacing w:after="0" w:line="240" w:lineRule="auto"/>
      </w:pPr>
      <w:r w:rsidRPr="009B3726">
        <w:t>Komunalni prispevek za obstoječo komunalno opremo pri priključevanju prek nove komunalne opreme:</w:t>
      </w:r>
    </w:p>
    <w:tbl>
      <w:tblPr>
        <w:tblW w:w="4910" w:type="pct"/>
        <w:tblInd w:w="216" w:type="dxa"/>
        <w:tblLook w:val="0000" w:firstRow="0" w:lastRow="0" w:firstColumn="0" w:lastColumn="0" w:noHBand="0" w:noVBand="0"/>
      </w:tblPr>
      <w:tblGrid>
        <w:gridCol w:w="4570"/>
        <w:gridCol w:w="1014"/>
        <w:gridCol w:w="61"/>
        <w:gridCol w:w="3264"/>
      </w:tblGrid>
      <w:tr w:rsidR="00BC6DA8" w:rsidRPr="009B3726" w14:paraId="7D1B08C9" w14:textId="77777777" w:rsidTr="000F783E">
        <w:tc>
          <w:tcPr>
            <w:tcW w:w="2565" w:type="pct"/>
            <w:vAlign w:val="center"/>
          </w:tcPr>
          <w:p w14:paraId="0EC29C25" w14:textId="77777777" w:rsidR="00BC6DA8" w:rsidRPr="009B3726" w:rsidRDefault="00BC6DA8" w:rsidP="000F783E">
            <w:pPr>
              <w:pStyle w:val="TEKST"/>
              <w:spacing w:after="0" w:line="240" w:lineRule="auto"/>
              <w:rPr>
                <w:sz w:val="20"/>
                <w:szCs w:val="20"/>
              </w:rPr>
            </w:pPr>
            <w:r w:rsidRPr="009B3726">
              <w:rPr>
                <w:sz w:val="20"/>
                <w:szCs w:val="20"/>
              </w:rPr>
              <w:t>Vhodni podatki</w:t>
            </w:r>
          </w:p>
        </w:tc>
        <w:tc>
          <w:tcPr>
            <w:tcW w:w="603" w:type="pct"/>
            <w:gridSpan w:val="2"/>
            <w:vAlign w:val="center"/>
          </w:tcPr>
          <w:p w14:paraId="5AED0092" w14:textId="77777777" w:rsidR="00BC6DA8" w:rsidRPr="009B3726" w:rsidRDefault="00BC6DA8" w:rsidP="000F783E">
            <w:pPr>
              <w:pStyle w:val="TEKST"/>
              <w:spacing w:after="0" w:line="240" w:lineRule="auto"/>
              <w:rPr>
                <w:sz w:val="20"/>
                <w:szCs w:val="20"/>
              </w:rPr>
            </w:pPr>
            <w:r w:rsidRPr="009B3726">
              <w:rPr>
                <w:sz w:val="20"/>
                <w:szCs w:val="20"/>
              </w:rPr>
              <w:t>Vrednosti</w:t>
            </w:r>
          </w:p>
        </w:tc>
        <w:tc>
          <w:tcPr>
            <w:tcW w:w="1832" w:type="pct"/>
            <w:vAlign w:val="center"/>
          </w:tcPr>
          <w:p w14:paraId="513BC5AB" w14:textId="77777777" w:rsidR="00BC6DA8" w:rsidRPr="009B3726" w:rsidRDefault="00BC6DA8" w:rsidP="000F783E">
            <w:pPr>
              <w:pStyle w:val="TEKST"/>
              <w:spacing w:after="0" w:line="240" w:lineRule="auto"/>
              <w:rPr>
                <w:sz w:val="20"/>
                <w:szCs w:val="20"/>
              </w:rPr>
            </w:pPr>
            <w:r w:rsidRPr="009B3726">
              <w:rPr>
                <w:sz w:val="20"/>
                <w:szCs w:val="20"/>
              </w:rPr>
              <w:t>Enota</w:t>
            </w:r>
          </w:p>
        </w:tc>
      </w:tr>
      <w:tr w:rsidR="00BC6DA8" w:rsidRPr="009B3726" w14:paraId="3C9F3FB9" w14:textId="77777777" w:rsidTr="000F783E">
        <w:trPr>
          <w:trHeight w:val="268"/>
        </w:trPr>
        <w:tc>
          <w:tcPr>
            <w:tcW w:w="2565" w:type="pct"/>
          </w:tcPr>
          <w:p w14:paraId="112CF4CB" w14:textId="77777777" w:rsidR="00BC6DA8" w:rsidRPr="009B3726" w:rsidRDefault="00BC6DA8" w:rsidP="000F783E">
            <w:pPr>
              <w:pStyle w:val="TEKST"/>
              <w:spacing w:after="0" w:line="240" w:lineRule="auto"/>
              <w:rPr>
                <w:i/>
                <w:sz w:val="20"/>
                <w:szCs w:val="20"/>
              </w:rPr>
            </w:pPr>
            <w:r w:rsidRPr="009B3726">
              <w:rPr>
                <w:i/>
                <w:sz w:val="20"/>
                <w:szCs w:val="20"/>
              </w:rPr>
              <w:t>površina gradbene parcele (m</w:t>
            </w:r>
            <w:r w:rsidRPr="009B3726">
              <w:rPr>
                <w:i/>
                <w:sz w:val="20"/>
                <w:szCs w:val="20"/>
                <w:vertAlign w:val="superscript"/>
              </w:rPr>
              <w:t>2</w:t>
            </w:r>
            <w:r w:rsidRPr="009B3726">
              <w:rPr>
                <w:i/>
                <w:sz w:val="20"/>
                <w:szCs w:val="20"/>
              </w:rPr>
              <w:t>)</w:t>
            </w:r>
          </w:p>
        </w:tc>
        <w:tc>
          <w:tcPr>
            <w:tcW w:w="603" w:type="pct"/>
            <w:gridSpan w:val="2"/>
          </w:tcPr>
          <w:p w14:paraId="04B7C746" w14:textId="6FF3A1B9" w:rsidR="00BC6DA8" w:rsidRPr="009B3726" w:rsidRDefault="009B3726" w:rsidP="000F783E">
            <w:pPr>
              <w:pStyle w:val="TEKST"/>
              <w:spacing w:after="0" w:line="240" w:lineRule="auto"/>
              <w:rPr>
                <w:i/>
                <w:sz w:val="20"/>
                <w:szCs w:val="20"/>
              </w:rPr>
            </w:pPr>
            <w:r w:rsidRPr="009B3726">
              <w:rPr>
                <w:sz w:val="20"/>
                <w:szCs w:val="20"/>
              </w:rPr>
              <w:t>7</w:t>
            </w:r>
            <w:r w:rsidR="00BC6DA8" w:rsidRPr="009B3726">
              <w:rPr>
                <w:sz w:val="20"/>
                <w:szCs w:val="20"/>
              </w:rPr>
              <w:t>00,00</w:t>
            </w:r>
          </w:p>
        </w:tc>
        <w:tc>
          <w:tcPr>
            <w:tcW w:w="1832" w:type="pct"/>
          </w:tcPr>
          <w:p w14:paraId="19646C66" w14:textId="77777777" w:rsidR="00BC6DA8" w:rsidRPr="009B3726" w:rsidRDefault="00BC6DA8" w:rsidP="000F783E">
            <w:pPr>
              <w:pStyle w:val="TEKST"/>
              <w:spacing w:after="0" w:line="240" w:lineRule="auto"/>
              <w:rPr>
                <w:i/>
                <w:sz w:val="20"/>
                <w:szCs w:val="20"/>
              </w:rPr>
            </w:pPr>
            <w:r w:rsidRPr="009B3726">
              <w:rPr>
                <w:i/>
                <w:sz w:val="20"/>
                <w:szCs w:val="20"/>
              </w:rPr>
              <w:t>m</w:t>
            </w:r>
            <w:r w:rsidRPr="009B3726">
              <w:rPr>
                <w:i/>
                <w:sz w:val="20"/>
                <w:szCs w:val="20"/>
                <w:vertAlign w:val="superscript"/>
              </w:rPr>
              <w:t>2</w:t>
            </w:r>
          </w:p>
        </w:tc>
      </w:tr>
      <w:tr w:rsidR="00BC6DA8" w:rsidRPr="009B3726" w14:paraId="3F60F127" w14:textId="77777777" w:rsidTr="000F783E">
        <w:tc>
          <w:tcPr>
            <w:tcW w:w="2565" w:type="pct"/>
          </w:tcPr>
          <w:p w14:paraId="445C7EAA" w14:textId="77777777" w:rsidR="00BC6DA8" w:rsidRPr="009B3726" w:rsidRDefault="00BC6DA8" w:rsidP="000F783E">
            <w:pPr>
              <w:pStyle w:val="TEKST"/>
              <w:spacing w:after="0" w:line="240" w:lineRule="auto"/>
              <w:rPr>
                <w:i/>
                <w:sz w:val="20"/>
                <w:szCs w:val="20"/>
              </w:rPr>
            </w:pPr>
            <w:r w:rsidRPr="009B3726">
              <w:rPr>
                <w:i/>
                <w:sz w:val="20"/>
                <w:szCs w:val="20"/>
              </w:rPr>
              <w:t>bruto tlorisna površina (m</w:t>
            </w:r>
            <w:r w:rsidRPr="009B3726">
              <w:rPr>
                <w:i/>
                <w:sz w:val="20"/>
                <w:szCs w:val="20"/>
                <w:vertAlign w:val="superscript"/>
              </w:rPr>
              <w:t>2</w:t>
            </w:r>
            <w:r w:rsidRPr="009B3726">
              <w:rPr>
                <w:i/>
                <w:sz w:val="20"/>
                <w:szCs w:val="20"/>
              </w:rPr>
              <w:t>)</w:t>
            </w:r>
          </w:p>
        </w:tc>
        <w:tc>
          <w:tcPr>
            <w:tcW w:w="603" w:type="pct"/>
            <w:gridSpan w:val="2"/>
          </w:tcPr>
          <w:p w14:paraId="2B740D29" w14:textId="4FDEA3E6" w:rsidR="00BC6DA8" w:rsidRPr="009B3726" w:rsidRDefault="009B3726" w:rsidP="000F783E">
            <w:pPr>
              <w:pStyle w:val="TEKST"/>
              <w:spacing w:after="0" w:line="240" w:lineRule="auto"/>
              <w:rPr>
                <w:i/>
                <w:sz w:val="20"/>
                <w:szCs w:val="20"/>
              </w:rPr>
            </w:pPr>
            <w:r w:rsidRPr="009B3726">
              <w:rPr>
                <w:sz w:val="20"/>
                <w:szCs w:val="20"/>
              </w:rPr>
              <w:t>250</w:t>
            </w:r>
            <w:r w:rsidR="00D600E0" w:rsidRPr="009B3726">
              <w:rPr>
                <w:sz w:val="20"/>
                <w:szCs w:val="20"/>
              </w:rPr>
              <w:t>,00</w:t>
            </w:r>
          </w:p>
        </w:tc>
        <w:tc>
          <w:tcPr>
            <w:tcW w:w="1832" w:type="pct"/>
          </w:tcPr>
          <w:p w14:paraId="1E29A9B9" w14:textId="77777777" w:rsidR="00BC6DA8" w:rsidRPr="009B3726" w:rsidRDefault="00BC6DA8" w:rsidP="000F783E">
            <w:pPr>
              <w:pStyle w:val="TEKST"/>
              <w:spacing w:after="0" w:line="240" w:lineRule="auto"/>
              <w:rPr>
                <w:i/>
                <w:sz w:val="20"/>
                <w:szCs w:val="20"/>
              </w:rPr>
            </w:pPr>
            <w:r w:rsidRPr="009B3726">
              <w:rPr>
                <w:i/>
                <w:sz w:val="20"/>
                <w:szCs w:val="20"/>
              </w:rPr>
              <w:t>m</w:t>
            </w:r>
            <w:r w:rsidRPr="009B3726">
              <w:rPr>
                <w:i/>
                <w:sz w:val="20"/>
                <w:szCs w:val="20"/>
                <w:vertAlign w:val="superscript"/>
              </w:rPr>
              <w:t>2</w:t>
            </w:r>
          </w:p>
        </w:tc>
      </w:tr>
      <w:tr w:rsidR="00BC6DA8" w:rsidRPr="006D74AA" w14:paraId="27FE3E8D" w14:textId="77777777" w:rsidTr="000F783E">
        <w:tc>
          <w:tcPr>
            <w:tcW w:w="2565" w:type="pct"/>
          </w:tcPr>
          <w:p w14:paraId="051041EF" w14:textId="77777777" w:rsidR="00BC6DA8" w:rsidRPr="006D74AA" w:rsidRDefault="00BC6DA8" w:rsidP="000F783E">
            <w:pPr>
              <w:pStyle w:val="TEKST"/>
              <w:spacing w:after="0" w:line="240" w:lineRule="auto"/>
              <w:rPr>
                <w:i/>
                <w:sz w:val="20"/>
                <w:szCs w:val="20"/>
              </w:rPr>
            </w:pPr>
            <w:r w:rsidRPr="006D74AA">
              <w:rPr>
                <w:i/>
                <w:sz w:val="20"/>
                <w:szCs w:val="20"/>
              </w:rPr>
              <w:t xml:space="preserve">faktor dejavnosti </w:t>
            </w:r>
          </w:p>
        </w:tc>
        <w:tc>
          <w:tcPr>
            <w:tcW w:w="603" w:type="pct"/>
            <w:gridSpan w:val="2"/>
          </w:tcPr>
          <w:p w14:paraId="5BBE1C5A" w14:textId="35E6F4CA" w:rsidR="00BC6DA8" w:rsidRPr="006D74AA" w:rsidRDefault="00D600E0" w:rsidP="000F783E">
            <w:pPr>
              <w:pStyle w:val="TEKST"/>
              <w:spacing w:after="0" w:line="240" w:lineRule="auto"/>
              <w:rPr>
                <w:i/>
                <w:sz w:val="20"/>
                <w:szCs w:val="20"/>
              </w:rPr>
            </w:pPr>
            <w:r w:rsidRPr="006D74AA">
              <w:rPr>
                <w:i/>
                <w:sz w:val="20"/>
                <w:szCs w:val="20"/>
              </w:rPr>
              <w:t>0,</w:t>
            </w:r>
            <w:r w:rsidR="009B3726" w:rsidRPr="006D74AA">
              <w:rPr>
                <w:i/>
                <w:sz w:val="20"/>
                <w:szCs w:val="20"/>
              </w:rPr>
              <w:t>7</w:t>
            </w:r>
          </w:p>
        </w:tc>
        <w:tc>
          <w:tcPr>
            <w:tcW w:w="1832" w:type="pct"/>
          </w:tcPr>
          <w:p w14:paraId="2752A12F" w14:textId="77777777" w:rsidR="00BC6DA8" w:rsidRPr="006D74AA" w:rsidRDefault="00BC6DA8" w:rsidP="000F783E">
            <w:pPr>
              <w:pStyle w:val="TEKST"/>
              <w:spacing w:after="0" w:line="240" w:lineRule="auto"/>
              <w:rPr>
                <w:i/>
                <w:sz w:val="20"/>
                <w:szCs w:val="20"/>
              </w:rPr>
            </w:pPr>
            <w:r w:rsidRPr="006D74AA">
              <w:rPr>
                <w:i/>
                <w:sz w:val="20"/>
                <w:szCs w:val="20"/>
              </w:rPr>
              <w:t>(enostanovanjske stavbe)</w:t>
            </w:r>
          </w:p>
        </w:tc>
      </w:tr>
      <w:tr w:rsidR="00BC6DA8" w:rsidRPr="006D74AA" w14:paraId="0A1A4E93" w14:textId="77777777" w:rsidTr="000F783E">
        <w:tc>
          <w:tcPr>
            <w:tcW w:w="2565" w:type="pct"/>
          </w:tcPr>
          <w:p w14:paraId="5FB25CB8" w14:textId="77777777" w:rsidR="00BC6DA8" w:rsidRPr="006D74AA" w:rsidRDefault="00BC6DA8" w:rsidP="000F783E">
            <w:pPr>
              <w:pStyle w:val="TEKST"/>
              <w:spacing w:after="0" w:line="240" w:lineRule="auto"/>
              <w:rPr>
                <w:i/>
                <w:sz w:val="20"/>
                <w:szCs w:val="20"/>
              </w:rPr>
            </w:pPr>
            <w:r w:rsidRPr="006D74AA">
              <w:rPr>
                <w:i/>
                <w:sz w:val="20"/>
                <w:szCs w:val="20"/>
              </w:rPr>
              <w:t>Dp</w:t>
            </w:r>
            <w:r w:rsidRPr="006D74AA">
              <w:rPr>
                <w:i/>
                <w:sz w:val="20"/>
                <w:szCs w:val="20"/>
                <w:vertAlign w:val="subscript"/>
              </w:rPr>
              <w:t>o</w:t>
            </w:r>
          </w:p>
        </w:tc>
        <w:tc>
          <w:tcPr>
            <w:tcW w:w="603" w:type="pct"/>
            <w:gridSpan w:val="2"/>
          </w:tcPr>
          <w:p w14:paraId="589BF335" w14:textId="77777777" w:rsidR="00BC6DA8" w:rsidRPr="006D74AA" w:rsidRDefault="00BC6DA8" w:rsidP="000F783E">
            <w:pPr>
              <w:pStyle w:val="TEKST"/>
              <w:spacing w:after="0" w:line="240" w:lineRule="auto"/>
              <w:rPr>
                <w:i/>
                <w:sz w:val="20"/>
                <w:szCs w:val="20"/>
              </w:rPr>
            </w:pPr>
            <w:r w:rsidRPr="006D74AA">
              <w:rPr>
                <w:i/>
                <w:sz w:val="20"/>
                <w:szCs w:val="20"/>
              </w:rPr>
              <w:t>0,5</w:t>
            </w:r>
          </w:p>
        </w:tc>
        <w:tc>
          <w:tcPr>
            <w:tcW w:w="1832" w:type="pct"/>
          </w:tcPr>
          <w:p w14:paraId="71CE1576" w14:textId="77777777" w:rsidR="00BC6DA8" w:rsidRPr="006D74AA" w:rsidRDefault="00BC6DA8" w:rsidP="000F783E">
            <w:pPr>
              <w:pStyle w:val="TEKST"/>
              <w:spacing w:after="0" w:line="240" w:lineRule="auto"/>
              <w:rPr>
                <w:i/>
                <w:sz w:val="20"/>
                <w:szCs w:val="20"/>
              </w:rPr>
            </w:pPr>
          </w:p>
        </w:tc>
      </w:tr>
      <w:tr w:rsidR="00BC6DA8" w:rsidRPr="006D74AA" w14:paraId="30026838" w14:textId="77777777" w:rsidTr="000F783E">
        <w:tc>
          <w:tcPr>
            <w:tcW w:w="2565" w:type="pct"/>
          </w:tcPr>
          <w:p w14:paraId="2E4516E0" w14:textId="77777777" w:rsidR="00BC6DA8" w:rsidRPr="006D74AA" w:rsidRDefault="00BC6DA8" w:rsidP="000F783E">
            <w:pPr>
              <w:pStyle w:val="TEKST"/>
              <w:spacing w:after="0" w:line="240" w:lineRule="auto"/>
              <w:rPr>
                <w:i/>
                <w:sz w:val="20"/>
                <w:szCs w:val="20"/>
              </w:rPr>
            </w:pPr>
            <w:r w:rsidRPr="006D74AA">
              <w:rPr>
                <w:i/>
                <w:sz w:val="20"/>
                <w:szCs w:val="20"/>
              </w:rPr>
              <w:t>Dt</w:t>
            </w:r>
            <w:r w:rsidRPr="006D74AA">
              <w:rPr>
                <w:i/>
                <w:sz w:val="20"/>
                <w:szCs w:val="20"/>
                <w:vertAlign w:val="subscript"/>
              </w:rPr>
              <w:t>o</w:t>
            </w:r>
          </w:p>
        </w:tc>
        <w:tc>
          <w:tcPr>
            <w:tcW w:w="603" w:type="pct"/>
            <w:gridSpan w:val="2"/>
          </w:tcPr>
          <w:p w14:paraId="2B8B4F11" w14:textId="77777777" w:rsidR="00BC6DA8" w:rsidRPr="006D74AA" w:rsidRDefault="00BC6DA8" w:rsidP="000F783E">
            <w:pPr>
              <w:pStyle w:val="TEKST"/>
              <w:spacing w:after="0" w:line="240" w:lineRule="auto"/>
              <w:rPr>
                <w:i/>
                <w:sz w:val="20"/>
                <w:szCs w:val="20"/>
              </w:rPr>
            </w:pPr>
            <w:r w:rsidRPr="006D74AA">
              <w:rPr>
                <w:i/>
                <w:sz w:val="20"/>
                <w:szCs w:val="20"/>
              </w:rPr>
              <w:t>0,5</w:t>
            </w:r>
          </w:p>
        </w:tc>
        <w:tc>
          <w:tcPr>
            <w:tcW w:w="1832" w:type="pct"/>
          </w:tcPr>
          <w:p w14:paraId="1A6501CA" w14:textId="77777777" w:rsidR="00BC6DA8" w:rsidRPr="006D74AA" w:rsidRDefault="00BC6DA8" w:rsidP="000F783E">
            <w:pPr>
              <w:pStyle w:val="TEKST"/>
              <w:spacing w:after="0" w:line="240" w:lineRule="auto"/>
              <w:rPr>
                <w:i/>
                <w:sz w:val="20"/>
                <w:szCs w:val="20"/>
              </w:rPr>
            </w:pPr>
          </w:p>
        </w:tc>
      </w:tr>
      <w:tr w:rsidR="00BC6DA8" w:rsidRPr="006D74AA" w14:paraId="643608B6" w14:textId="77777777" w:rsidTr="000F783E">
        <w:tc>
          <w:tcPr>
            <w:tcW w:w="2565" w:type="pct"/>
          </w:tcPr>
          <w:p w14:paraId="6764EAE8" w14:textId="77777777" w:rsidR="00BC6DA8" w:rsidRPr="006D74AA" w:rsidRDefault="00BC6DA8" w:rsidP="000F783E">
            <w:pPr>
              <w:pStyle w:val="TEKST"/>
              <w:spacing w:after="0" w:line="240" w:lineRule="auto"/>
              <w:rPr>
                <w:i/>
                <w:sz w:val="20"/>
                <w:szCs w:val="20"/>
                <w:vertAlign w:val="subscript"/>
              </w:rPr>
            </w:pPr>
            <w:r w:rsidRPr="006D74AA">
              <w:rPr>
                <w:i/>
                <w:sz w:val="20"/>
                <w:szCs w:val="20"/>
              </w:rPr>
              <w:t>Cp</w:t>
            </w:r>
            <w:r w:rsidRPr="006D74AA">
              <w:rPr>
                <w:i/>
                <w:sz w:val="20"/>
                <w:szCs w:val="20"/>
                <w:vertAlign w:val="subscript"/>
              </w:rPr>
              <w:t>o</w:t>
            </w:r>
          </w:p>
        </w:tc>
        <w:tc>
          <w:tcPr>
            <w:tcW w:w="603" w:type="pct"/>
            <w:gridSpan w:val="2"/>
          </w:tcPr>
          <w:p w14:paraId="2594B9D3" w14:textId="682E69D3" w:rsidR="00BC6DA8" w:rsidRPr="006D74AA" w:rsidRDefault="00746680" w:rsidP="000F783E">
            <w:pPr>
              <w:pStyle w:val="TEKST"/>
              <w:spacing w:after="0" w:line="240" w:lineRule="auto"/>
              <w:rPr>
                <w:i/>
                <w:sz w:val="20"/>
                <w:szCs w:val="20"/>
              </w:rPr>
            </w:pPr>
            <w:r w:rsidRPr="006D74AA">
              <w:rPr>
                <w:i/>
                <w:sz w:val="20"/>
                <w:szCs w:val="20"/>
              </w:rPr>
              <w:t>7,32</w:t>
            </w:r>
          </w:p>
        </w:tc>
        <w:tc>
          <w:tcPr>
            <w:tcW w:w="1832" w:type="pct"/>
          </w:tcPr>
          <w:p w14:paraId="55A98A93" w14:textId="77777777" w:rsidR="00BC6DA8" w:rsidRPr="006D74AA" w:rsidRDefault="00BC6DA8" w:rsidP="000F783E">
            <w:pPr>
              <w:pStyle w:val="TEKST"/>
              <w:spacing w:after="0" w:line="240" w:lineRule="auto"/>
              <w:rPr>
                <w:i/>
                <w:sz w:val="20"/>
                <w:szCs w:val="20"/>
              </w:rPr>
            </w:pPr>
            <w:r w:rsidRPr="006D74AA">
              <w:rPr>
                <w:i/>
                <w:sz w:val="20"/>
                <w:szCs w:val="20"/>
              </w:rPr>
              <w:t>EUR/m</w:t>
            </w:r>
            <w:r w:rsidRPr="006D74AA">
              <w:rPr>
                <w:i/>
                <w:sz w:val="20"/>
                <w:szCs w:val="20"/>
                <w:vertAlign w:val="superscript"/>
              </w:rPr>
              <w:t>2</w:t>
            </w:r>
          </w:p>
        </w:tc>
      </w:tr>
      <w:tr w:rsidR="00BC6DA8" w:rsidRPr="006D74AA" w14:paraId="66585053" w14:textId="77777777" w:rsidTr="000F783E">
        <w:tc>
          <w:tcPr>
            <w:tcW w:w="2565" w:type="pct"/>
          </w:tcPr>
          <w:p w14:paraId="07F909C2" w14:textId="77777777" w:rsidR="00BC6DA8" w:rsidRPr="006D74AA" w:rsidRDefault="00BC6DA8" w:rsidP="000F783E">
            <w:pPr>
              <w:pStyle w:val="TEKST"/>
              <w:spacing w:after="0" w:line="240" w:lineRule="auto"/>
              <w:rPr>
                <w:i/>
                <w:sz w:val="20"/>
                <w:szCs w:val="20"/>
              </w:rPr>
            </w:pPr>
            <w:r w:rsidRPr="006D74AA">
              <w:rPr>
                <w:i/>
                <w:sz w:val="20"/>
                <w:szCs w:val="20"/>
              </w:rPr>
              <w:t>Ct</w:t>
            </w:r>
            <w:r w:rsidRPr="006D74AA">
              <w:rPr>
                <w:i/>
                <w:sz w:val="20"/>
                <w:szCs w:val="20"/>
                <w:vertAlign w:val="subscript"/>
              </w:rPr>
              <w:t>o</w:t>
            </w:r>
          </w:p>
        </w:tc>
        <w:tc>
          <w:tcPr>
            <w:tcW w:w="603" w:type="pct"/>
            <w:gridSpan w:val="2"/>
          </w:tcPr>
          <w:p w14:paraId="77F81092" w14:textId="323C3802" w:rsidR="00BC6DA8" w:rsidRPr="006D74AA" w:rsidRDefault="00746680" w:rsidP="000F783E">
            <w:pPr>
              <w:pStyle w:val="TEKST"/>
              <w:spacing w:after="0" w:line="240" w:lineRule="auto"/>
              <w:rPr>
                <w:i/>
                <w:sz w:val="20"/>
                <w:szCs w:val="20"/>
              </w:rPr>
            </w:pPr>
            <w:r w:rsidRPr="006D74AA">
              <w:rPr>
                <w:i/>
                <w:sz w:val="20"/>
                <w:szCs w:val="20"/>
              </w:rPr>
              <w:t>34,79</w:t>
            </w:r>
          </w:p>
        </w:tc>
        <w:tc>
          <w:tcPr>
            <w:tcW w:w="1832" w:type="pct"/>
          </w:tcPr>
          <w:p w14:paraId="02A09A9E" w14:textId="77777777" w:rsidR="00BC6DA8" w:rsidRPr="006D74AA" w:rsidRDefault="00BC6DA8" w:rsidP="000F783E">
            <w:pPr>
              <w:pStyle w:val="TEKST"/>
              <w:spacing w:after="0" w:line="240" w:lineRule="auto"/>
              <w:rPr>
                <w:i/>
                <w:sz w:val="20"/>
                <w:szCs w:val="20"/>
              </w:rPr>
            </w:pPr>
            <w:r w:rsidRPr="006D74AA">
              <w:rPr>
                <w:i/>
                <w:sz w:val="20"/>
                <w:szCs w:val="20"/>
              </w:rPr>
              <w:t>EUR/m</w:t>
            </w:r>
            <w:r w:rsidRPr="006D74AA">
              <w:rPr>
                <w:i/>
                <w:sz w:val="20"/>
                <w:szCs w:val="20"/>
                <w:vertAlign w:val="superscript"/>
              </w:rPr>
              <w:t>2</w:t>
            </w:r>
          </w:p>
        </w:tc>
      </w:tr>
      <w:tr w:rsidR="00BC6DA8" w:rsidRPr="006D74AA" w14:paraId="76230577" w14:textId="77777777" w:rsidTr="000F783E">
        <w:tc>
          <w:tcPr>
            <w:tcW w:w="5000" w:type="pct"/>
            <w:gridSpan w:val="4"/>
          </w:tcPr>
          <w:p w14:paraId="650E7172" w14:textId="77777777" w:rsidR="00BC6DA8" w:rsidRPr="006D74AA" w:rsidRDefault="00BC6DA8" w:rsidP="000F783E">
            <w:pPr>
              <w:pStyle w:val="TEKST"/>
              <w:spacing w:after="0" w:line="240" w:lineRule="auto"/>
              <w:rPr>
                <w:b/>
                <w:i/>
                <w:sz w:val="20"/>
                <w:szCs w:val="20"/>
              </w:rPr>
            </w:pPr>
            <w:r w:rsidRPr="006D74AA">
              <w:rPr>
                <w:b/>
                <w:i/>
                <w:sz w:val="20"/>
                <w:szCs w:val="20"/>
              </w:rPr>
              <w:t>Prispevna stopnja zavezanca (psz)</w:t>
            </w:r>
          </w:p>
        </w:tc>
      </w:tr>
      <w:tr w:rsidR="00BC6DA8" w:rsidRPr="006D74AA" w14:paraId="04904B0C" w14:textId="77777777" w:rsidTr="00D600E0">
        <w:tc>
          <w:tcPr>
            <w:tcW w:w="2565" w:type="pct"/>
          </w:tcPr>
          <w:p w14:paraId="3895AB61" w14:textId="77777777" w:rsidR="00BC6DA8" w:rsidRPr="006D74AA" w:rsidRDefault="00BC6DA8" w:rsidP="000F783E">
            <w:pPr>
              <w:pStyle w:val="TEKST"/>
              <w:spacing w:after="0" w:line="240" w:lineRule="auto"/>
              <w:rPr>
                <w:i/>
                <w:sz w:val="20"/>
                <w:szCs w:val="20"/>
              </w:rPr>
            </w:pPr>
            <w:r w:rsidRPr="006D74AA">
              <w:rPr>
                <w:i/>
                <w:sz w:val="20"/>
                <w:szCs w:val="20"/>
              </w:rPr>
              <w:t>Cestno omrežje</w:t>
            </w:r>
          </w:p>
        </w:tc>
        <w:tc>
          <w:tcPr>
            <w:tcW w:w="569" w:type="pct"/>
          </w:tcPr>
          <w:p w14:paraId="60DC7989" w14:textId="07EA052A" w:rsidR="00BC6DA8" w:rsidRPr="006D74AA" w:rsidRDefault="00FD4A7E" w:rsidP="000F783E">
            <w:pPr>
              <w:pStyle w:val="TEKST"/>
              <w:spacing w:after="0" w:line="240" w:lineRule="auto"/>
              <w:rPr>
                <w:i/>
                <w:sz w:val="20"/>
                <w:szCs w:val="20"/>
              </w:rPr>
            </w:pPr>
            <w:r w:rsidRPr="006D74AA">
              <w:rPr>
                <w:i/>
                <w:sz w:val="20"/>
                <w:szCs w:val="20"/>
              </w:rPr>
              <w:t>10</w:t>
            </w:r>
            <w:r w:rsidR="00BC6DA8" w:rsidRPr="006D74AA">
              <w:rPr>
                <w:i/>
                <w:sz w:val="20"/>
                <w:szCs w:val="20"/>
              </w:rPr>
              <w:t>0</w:t>
            </w:r>
          </w:p>
        </w:tc>
        <w:tc>
          <w:tcPr>
            <w:tcW w:w="1866" w:type="pct"/>
            <w:gridSpan w:val="2"/>
          </w:tcPr>
          <w:p w14:paraId="052F59AF" w14:textId="77777777" w:rsidR="00BC6DA8" w:rsidRPr="006D74AA" w:rsidRDefault="00BC6DA8" w:rsidP="000F783E">
            <w:pPr>
              <w:pStyle w:val="TEKST"/>
              <w:spacing w:after="0" w:line="240" w:lineRule="auto"/>
              <w:rPr>
                <w:i/>
                <w:sz w:val="20"/>
                <w:szCs w:val="20"/>
              </w:rPr>
            </w:pPr>
            <w:r w:rsidRPr="006D74AA">
              <w:rPr>
                <w:i/>
                <w:sz w:val="20"/>
                <w:szCs w:val="20"/>
              </w:rPr>
              <w:t>%</w:t>
            </w:r>
          </w:p>
        </w:tc>
      </w:tr>
      <w:tr w:rsidR="00BC6DA8" w:rsidRPr="006D74AA" w14:paraId="00326A98" w14:textId="77777777" w:rsidTr="00D600E0">
        <w:tc>
          <w:tcPr>
            <w:tcW w:w="2565" w:type="pct"/>
            <w:vAlign w:val="center"/>
          </w:tcPr>
          <w:p w14:paraId="2E9BAEE0" w14:textId="77777777" w:rsidR="00BC6DA8" w:rsidRPr="006D74AA" w:rsidRDefault="00BC6DA8" w:rsidP="000F783E">
            <w:pPr>
              <w:pStyle w:val="TEKST"/>
              <w:spacing w:after="0" w:line="240" w:lineRule="auto"/>
              <w:rPr>
                <w:i/>
                <w:sz w:val="20"/>
                <w:szCs w:val="20"/>
              </w:rPr>
            </w:pPr>
            <w:r w:rsidRPr="006D74AA">
              <w:rPr>
                <w:i/>
                <w:sz w:val="20"/>
                <w:szCs w:val="20"/>
              </w:rPr>
              <w:t>Kanalizacijsko omrežje</w:t>
            </w:r>
          </w:p>
        </w:tc>
        <w:tc>
          <w:tcPr>
            <w:tcW w:w="569" w:type="pct"/>
          </w:tcPr>
          <w:p w14:paraId="2590A4F6" w14:textId="2AA7B074" w:rsidR="00BC6DA8" w:rsidRPr="006D74AA" w:rsidRDefault="00746680" w:rsidP="000F783E">
            <w:pPr>
              <w:pStyle w:val="TEKST"/>
              <w:spacing w:after="0" w:line="240" w:lineRule="auto"/>
              <w:rPr>
                <w:i/>
                <w:sz w:val="20"/>
                <w:szCs w:val="20"/>
              </w:rPr>
            </w:pPr>
            <w:r w:rsidRPr="006D74AA">
              <w:rPr>
                <w:i/>
                <w:sz w:val="20"/>
                <w:szCs w:val="20"/>
              </w:rPr>
              <w:t>50</w:t>
            </w:r>
          </w:p>
        </w:tc>
        <w:tc>
          <w:tcPr>
            <w:tcW w:w="1866" w:type="pct"/>
            <w:gridSpan w:val="2"/>
          </w:tcPr>
          <w:p w14:paraId="39154630" w14:textId="77777777" w:rsidR="00BC6DA8" w:rsidRPr="006D74AA" w:rsidRDefault="00BC6DA8" w:rsidP="000F783E">
            <w:pPr>
              <w:pStyle w:val="TEKST"/>
              <w:spacing w:after="0" w:line="240" w:lineRule="auto"/>
              <w:rPr>
                <w:i/>
                <w:sz w:val="20"/>
                <w:szCs w:val="20"/>
              </w:rPr>
            </w:pPr>
            <w:r w:rsidRPr="006D74AA">
              <w:rPr>
                <w:i/>
                <w:sz w:val="20"/>
                <w:szCs w:val="20"/>
              </w:rPr>
              <w:t>%</w:t>
            </w:r>
          </w:p>
        </w:tc>
      </w:tr>
      <w:tr w:rsidR="00BC6DA8" w:rsidRPr="006D74AA" w14:paraId="7BB7E581" w14:textId="77777777" w:rsidTr="00D600E0">
        <w:tc>
          <w:tcPr>
            <w:tcW w:w="2565" w:type="pct"/>
            <w:vAlign w:val="center"/>
          </w:tcPr>
          <w:p w14:paraId="293003D0" w14:textId="77777777" w:rsidR="00BC6DA8" w:rsidRPr="006D74AA" w:rsidRDefault="00BC6DA8" w:rsidP="000F783E">
            <w:pPr>
              <w:pStyle w:val="TEKST"/>
              <w:spacing w:after="0" w:line="240" w:lineRule="auto"/>
              <w:rPr>
                <w:i/>
                <w:sz w:val="20"/>
                <w:szCs w:val="20"/>
              </w:rPr>
            </w:pPr>
            <w:r w:rsidRPr="006D74AA">
              <w:rPr>
                <w:i/>
                <w:sz w:val="20"/>
                <w:szCs w:val="20"/>
              </w:rPr>
              <w:t>Vodovodno omrežje</w:t>
            </w:r>
          </w:p>
        </w:tc>
        <w:tc>
          <w:tcPr>
            <w:tcW w:w="569" w:type="pct"/>
          </w:tcPr>
          <w:p w14:paraId="320F1E0D" w14:textId="33BF1FBB" w:rsidR="00BC6DA8" w:rsidRPr="006D74AA" w:rsidRDefault="00FD4A7E" w:rsidP="000F783E">
            <w:pPr>
              <w:pStyle w:val="TEKST"/>
              <w:spacing w:after="0" w:line="240" w:lineRule="auto"/>
              <w:rPr>
                <w:i/>
                <w:sz w:val="20"/>
                <w:szCs w:val="20"/>
              </w:rPr>
            </w:pPr>
            <w:r w:rsidRPr="006D74AA">
              <w:rPr>
                <w:i/>
                <w:sz w:val="20"/>
                <w:szCs w:val="20"/>
              </w:rPr>
              <w:t>10</w:t>
            </w:r>
            <w:r w:rsidR="00BC6DA8" w:rsidRPr="006D74AA">
              <w:rPr>
                <w:i/>
                <w:sz w:val="20"/>
                <w:szCs w:val="20"/>
              </w:rPr>
              <w:t>0</w:t>
            </w:r>
          </w:p>
        </w:tc>
        <w:tc>
          <w:tcPr>
            <w:tcW w:w="1866" w:type="pct"/>
            <w:gridSpan w:val="2"/>
          </w:tcPr>
          <w:p w14:paraId="0900B8A2" w14:textId="77777777" w:rsidR="00BC6DA8" w:rsidRPr="006D74AA" w:rsidRDefault="00BC6DA8" w:rsidP="000F783E">
            <w:pPr>
              <w:pStyle w:val="TEKST"/>
              <w:spacing w:after="0" w:line="240" w:lineRule="auto"/>
              <w:rPr>
                <w:i/>
                <w:sz w:val="20"/>
                <w:szCs w:val="20"/>
              </w:rPr>
            </w:pPr>
            <w:r w:rsidRPr="006D74AA">
              <w:rPr>
                <w:i/>
                <w:sz w:val="20"/>
                <w:szCs w:val="20"/>
              </w:rPr>
              <w:t>%</w:t>
            </w:r>
          </w:p>
        </w:tc>
      </w:tr>
      <w:tr w:rsidR="00BC6DA8" w:rsidRPr="006D74AA" w14:paraId="77AC8815" w14:textId="77777777" w:rsidTr="00D600E0">
        <w:tc>
          <w:tcPr>
            <w:tcW w:w="2565" w:type="pct"/>
            <w:vAlign w:val="center"/>
          </w:tcPr>
          <w:p w14:paraId="1AF2E54D" w14:textId="77777777" w:rsidR="00BC6DA8" w:rsidRPr="006D74AA" w:rsidRDefault="00BC6DA8" w:rsidP="000F783E">
            <w:pPr>
              <w:pStyle w:val="TEKST"/>
              <w:spacing w:after="0" w:line="240" w:lineRule="auto"/>
              <w:rPr>
                <w:i/>
                <w:sz w:val="20"/>
                <w:szCs w:val="20"/>
              </w:rPr>
            </w:pPr>
            <w:r w:rsidRPr="006D74AA">
              <w:rPr>
                <w:i/>
                <w:sz w:val="20"/>
                <w:szCs w:val="20"/>
              </w:rPr>
              <w:t>Javne površine</w:t>
            </w:r>
          </w:p>
        </w:tc>
        <w:tc>
          <w:tcPr>
            <w:tcW w:w="569" w:type="pct"/>
          </w:tcPr>
          <w:p w14:paraId="73538898" w14:textId="77777777" w:rsidR="00BC6DA8" w:rsidRPr="006D74AA" w:rsidRDefault="00BC6DA8" w:rsidP="000F783E">
            <w:pPr>
              <w:pStyle w:val="TEKST"/>
              <w:spacing w:after="0" w:line="240" w:lineRule="auto"/>
              <w:rPr>
                <w:i/>
                <w:sz w:val="20"/>
                <w:szCs w:val="20"/>
              </w:rPr>
            </w:pPr>
            <w:r w:rsidRPr="006D74AA">
              <w:rPr>
                <w:i/>
                <w:sz w:val="20"/>
                <w:szCs w:val="20"/>
              </w:rPr>
              <w:t>100</w:t>
            </w:r>
          </w:p>
        </w:tc>
        <w:tc>
          <w:tcPr>
            <w:tcW w:w="1866" w:type="pct"/>
            <w:gridSpan w:val="2"/>
          </w:tcPr>
          <w:p w14:paraId="66AC3650" w14:textId="77777777" w:rsidR="00BC6DA8" w:rsidRPr="006D74AA" w:rsidRDefault="00BC6DA8" w:rsidP="000F783E">
            <w:pPr>
              <w:pStyle w:val="TEKST"/>
              <w:spacing w:after="0" w:line="240" w:lineRule="auto"/>
              <w:rPr>
                <w:i/>
                <w:sz w:val="20"/>
                <w:szCs w:val="20"/>
              </w:rPr>
            </w:pPr>
            <w:r w:rsidRPr="006D74AA">
              <w:rPr>
                <w:i/>
                <w:sz w:val="20"/>
                <w:szCs w:val="20"/>
              </w:rPr>
              <w:t>%</w:t>
            </w:r>
          </w:p>
        </w:tc>
      </w:tr>
      <w:tr w:rsidR="00BC6DA8" w:rsidRPr="006D74AA" w14:paraId="6CECE288" w14:textId="77777777" w:rsidTr="00D600E0">
        <w:tc>
          <w:tcPr>
            <w:tcW w:w="2565" w:type="pct"/>
          </w:tcPr>
          <w:p w14:paraId="30ED727C" w14:textId="77777777" w:rsidR="00BC6DA8" w:rsidRPr="006D74AA" w:rsidRDefault="00BC6DA8" w:rsidP="000F783E">
            <w:pPr>
              <w:pStyle w:val="TEKST"/>
              <w:spacing w:after="0" w:line="240" w:lineRule="auto"/>
              <w:rPr>
                <w:b/>
                <w:sz w:val="20"/>
                <w:szCs w:val="20"/>
              </w:rPr>
            </w:pPr>
            <w:r w:rsidRPr="006D74AA">
              <w:rPr>
                <w:b/>
                <w:sz w:val="20"/>
                <w:szCs w:val="20"/>
              </w:rPr>
              <w:t>Komunalni prispevek za obstoječo komunalno</w:t>
            </w:r>
          </w:p>
        </w:tc>
        <w:tc>
          <w:tcPr>
            <w:tcW w:w="569" w:type="pct"/>
          </w:tcPr>
          <w:p w14:paraId="204DC568" w14:textId="2BA14A8C" w:rsidR="00BC6DA8" w:rsidRPr="006D74AA" w:rsidRDefault="00746680" w:rsidP="000F783E">
            <w:pPr>
              <w:pStyle w:val="TEKST"/>
              <w:spacing w:after="0" w:line="240" w:lineRule="auto"/>
              <w:rPr>
                <w:b/>
                <w:sz w:val="20"/>
                <w:szCs w:val="20"/>
              </w:rPr>
            </w:pPr>
            <w:r w:rsidRPr="006D74AA">
              <w:rPr>
                <w:b/>
                <w:sz w:val="20"/>
                <w:szCs w:val="20"/>
              </w:rPr>
              <w:t>4.704,07</w:t>
            </w:r>
          </w:p>
        </w:tc>
        <w:tc>
          <w:tcPr>
            <w:tcW w:w="1866" w:type="pct"/>
            <w:gridSpan w:val="2"/>
          </w:tcPr>
          <w:p w14:paraId="629AEFC2" w14:textId="5AC2AB6E" w:rsidR="00BC6DA8" w:rsidRPr="006D74AA" w:rsidRDefault="00BC6DA8" w:rsidP="000F783E">
            <w:pPr>
              <w:pStyle w:val="TEKST"/>
              <w:spacing w:after="0" w:line="240" w:lineRule="auto"/>
              <w:rPr>
                <w:b/>
                <w:sz w:val="20"/>
                <w:szCs w:val="20"/>
              </w:rPr>
            </w:pPr>
            <w:r w:rsidRPr="006D74AA">
              <w:rPr>
                <w:b/>
                <w:sz w:val="20"/>
                <w:szCs w:val="20"/>
              </w:rPr>
              <w:t>EUR</w:t>
            </w:r>
          </w:p>
        </w:tc>
      </w:tr>
    </w:tbl>
    <w:p w14:paraId="56BB5B50" w14:textId="77777777" w:rsidR="00BC6DA8" w:rsidRPr="006D74AA" w:rsidRDefault="00BC6DA8" w:rsidP="00BC6DA8">
      <w:pPr>
        <w:pStyle w:val="TEKST"/>
        <w:spacing w:after="0" w:line="240" w:lineRule="auto"/>
      </w:pPr>
    </w:p>
    <w:p w14:paraId="76227F7B" w14:textId="55F01DCC" w:rsidR="006D179A" w:rsidRPr="00530A2A" w:rsidRDefault="002C776E" w:rsidP="00454F9C">
      <w:pPr>
        <w:pStyle w:val="TEKST"/>
        <w:spacing w:after="0" w:line="240" w:lineRule="auto"/>
        <w:rPr>
          <w:rFonts w:eastAsiaTheme="majorEastAsia"/>
          <w:b/>
          <w:bCs/>
          <w:caps/>
          <w:color w:val="7FA05B"/>
          <w:sz w:val="28"/>
          <w:szCs w:val="28"/>
          <w:highlight w:val="yellow"/>
        </w:rPr>
      </w:pPr>
      <w:r w:rsidRPr="006D74AA">
        <w:t xml:space="preserve">Komunalni prispevek za </w:t>
      </w:r>
      <w:r w:rsidR="00FC7405" w:rsidRPr="006D74AA">
        <w:t xml:space="preserve">objekt bruto tlorisne površine </w:t>
      </w:r>
      <w:r w:rsidR="009B3726" w:rsidRPr="006D74AA">
        <w:t>24</w:t>
      </w:r>
      <w:r w:rsidR="0082079D" w:rsidRPr="006D74AA">
        <w:t>0,00</w:t>
      </w:r>
      <w:r w:rsidR="00FC7405" w:rsidRPr="006D74AA">
        <w:t xml:space="preserve"> m</w:t>
      </w:r>
      <w:r w:rsidR="00FC7405" w:rsidRPr="006D74AA">
        <w:rPr>
          <w:vertAlign w:val="superscript"/>
        </w:rPr>
        <w:t>2</w:t>
      </w:r>
      <w:r w:rsidR="00FC7405" w:rsidRPr="006D74AA">
        <w:t xml:space="preserve"> na gradbeni parceli velikosti </w:t>
      </w:r>
      <w:r w:rsidR="009B3726" w:rsidRPr="006D74AA">
        <w:t>7</w:t>
      </w:r>
      <w:r w:rsidR="0082079D" w:rsidRPr="006D74AA">
        <w:t>0</w:t>
      </w:r>
      <w:r w:rsidR="00FC7405" w:rsidRPr="006D74AA">
        <w:t>0</w:t>
      </w:r>
      <w:r w:rsidR="0082079D" w:rsidRPr="006D74AA">
        <w:t>,00</w:t>
      </w:r>
      <w:r w:rsidR="00FC7405" w:rsidRPr="006D74AA">
        <w:t xml:space="preserve"> m</w:t>
      </w:r>
      <w:r w:rsidR="00FC7405" w:rsidRPr="006D74AA">
        <w:rPr>
          <w:vertAlign w:val="superscript"/>
        </w:rPr>
        <w:t>2</w:t>
      </w:r>
      <w:r w:rsidR="00FC7405" w:rsidRPr="006D74AA">
        <w:t xml:space="preserve"> </w:t>
      </w:r>
      <w:r w:rsidRPr="006D74AA">
        <w:t xml:space="preserve">znaša </w:t>
      </w:r>
      <w:r w:rsidR="006D74AA" w:rsidRPr="006D74AA">
        <w:t xml:space="preserve">4.704,07 </w:t>
      </w:r>
      <w:r w:rsidRPr="006D74AA">
        <w:t>EUR.</w:t>
      </w:r>
      <w:r w:rsidR="006D179A" w:rsidRPr="00530A2A">
        <w:rPr>
          <w:highlight w:val="yellow"/>
        </w:rPr>
        <w:br w:type="page"/>
      </w:r>
    </w:p>
    <w:p w14:paraId="24817E68" w14:textId="77777777" w:rsidR="006D179A" w:rsidRPr="009B3726" w:rsidRDefault="00D179E5" w:rsidP="006D179A">
      <w:pPr>
        <w:pStyle w:val="1NASLOV"/>
        <w:ind w:right="-1"/>
      </w:pPr>
      <w:bookmarkStart w:id="143" w:name="_Toc62070832"/>
      <w:r w:rsidRPr="009B3726">
        <w:rPr>
          <w:caps w:val="0"/>
        </w:rPr>
        <w:lastRenderedPageBreak/>
        <w:t>O</w:t>
      </w:r>
      <w:r w:rsidR="006D179A" w:rsidRPr="009B3726">
        <w:t xml:space="preserve">pozorilo o celovitosti </w:t>
      </w:r>
      <w:r w:rsidR="00C765A8" w:rsidRPr="009B3726">
        <w:t xml:space="preserve">ELABORATA </w:t>
      </w:r>
      <w:r w:rsidR="006D179A" w:rsidRPr="009B3726">
        <w:t>programa opremljanja</w:t>
      </w:r>
      <w:bookmarkEnd w:id="143"/>
    </w:p>
    <w:p w14:paraId="16DB24D7" w14:textId="77777777" w:rsidR="00FC7405" w:rsidRPr="009B3726" w:rsidRDefault="00FC7405" w:rsidP="00454F9C">
      <w:pPr>
        <w:pStyle w:val="TEKST"/>
        <w:spacing w:after="0" w:line="240" w:lineRule="auto"/>
      </w:pPr>
      <w:r w:rsidRPr="009B3726">
        <w:t xml:space="preserve">EPO in POSZ sta izdelana v skladu z </w:t>
      </w:r>
      <w:r w:rsidRPr="009B3726">
        <w:rPr>
          <w:i/>
        </w:rPr>
        <w:t xml:space="preserve">Uredbo o programu opremljanja stavbnih zemljišč in odloku o podlagah za odmero komunalnega prispevka za obstoječo komunalno opremo ter o izračunu in odmeri komunalnega prispevka (Uradni list RS, št. 20/19, 30/19 – popr. in 34/19), </w:t>
      </w:r>
      <w:r w:rsidRPr="009B3726">
        <w:t xml:space="preserve">ki opredeljuje tudi podrobno vsebino EPO in POSZ. Pri zasnovi vsebine so bili smiselno upoštevani tudi </w:t>
      </w:r>
      <w:r w:rsidRPr="009B3726">
        <w:rPr>
          <w:i/>
        </w:rPr>
        <w:t>Zakon o urejanju prostora (ZUreP-2) (Uradni list RS, št. 61/17)</w:t>
      </w:r>
      <w:r w:rsidRPr="009B3726">
        <w:t>.</w:t>
      </w:r>
    </w:p>
    <w:p w14:paraId="70210366" w14:textId="77777777" w:rsidR="00734721" w:rsidRPr="009B3726" w:rsidRDefault="00734721" w:rsidP="00454F9C">
      <w:pPr>
        <w:pStyle w:val="TEKST"/>
        <w:spacing w:after="0" w:line="240" w:lineRule="auto"/>
      </w:pPr>
    </w:p>
    <w:p w14:paraId="3D8C6235" w14:textId="55832BA0" w:rsidR="00FC7405" w:rsidRPr="009B3726" w:rsidRDefault="00FC7405" w:rsidP="00454F9C">
      <w:pPr>
        <w:pStyle w:val="TEKST"/>
        <w:spacing w:after="0" w:line="240" w:lineRule="auto"/>
      </w:pPr>
      <w:r w:rsidRPr="009B3726">
        <w:t xml:space="preserve">Pričujoči EPO in POSZ sta bila pripravljena na podlagi dokumentacije in podatkov, ki jih je izdelovalec pridobili s strani naročnika (Občina </w:t>
      </w:r>
      <w:r w:rsidR="00530A2A" w:rsidRPr="009B3726">
        <w:t>Videm</w:t>
      </w:r>
      <w:r w:rsidRPr="009B3726">
        <w:t xml:space="preserve">) ter tokom usklajevanja z občinsko upravo Občine </w:t>
      </w:r>
      <w:r w:rsidR="00530A2A" w:rsidRPr="009B3726">
        <w:t>Videm</w:t>
      </w:r>
      <w:r w:rsidRPr="009B3726">
        <w:t>.</w:t>
      </w:r>
    </w:p>
    <w:p w14:paraId="4DA0525C" w14:textId="77777777" w:rsidR="00734721" w:rsidRPr="00530A2A" w:rsidRDefault="00734721" w:rsidP="00454F9C">
      <w:pPr>
        <w:pStyle w:val="TEKST"/>
        <w:spacing w:after="0" w:line="240" w:lineRule="auto"/>
        <w:rPr>
          <w:highlight w:val="yellow"/>
        </w:rPr>
      </w:pPr>
    </w:p>
    <w:p w14:paraId="46FCF0AB" w14:textId="77777777" w:rsidR="00AC14BD" w:rsidRPr="00503F8E" w:rsidRDefault="00AC14BD" w:rsidP="004126EB">
      <w:pPr>
        <w:pStyle w:val="TEKST"/>
        <w:spacing w:after="0" w:line="240" w:lineRule="auto"/>
      </w:pPr>
      <w:r>
        <w:t xml:space="preserve">Občina Videm je v letu 2009 pripravila Program opremljanja stavbnih zemljišč na območju Občine Videm in na njegovi osnovi sprejela </w:t>
      </w:r>
      <w:r w:rsidRPr="00503F8E">
        <w:rPr>
          <w:i/>
          <w:iCs/>
        </w:rPr>
        <w:t>Odlok o programu opremljanja zemljišč za gradnjo in merilih za odmero komunalnega prispevka na območju Občine Videm (Uradno glasilo slovenskih občin, št. 11/09).</w:t>
      </w:r>
      <w:r>
        <w:t xml:space="preserve"> Občina je omenjeni program dopolnila v letih 2011, 2105, 2016 ter 2018 in na njihovi osnovi </w:t>
      </w:r>
      <w:r w:rsidRPr="00503F8E">
        <w:t>sprejela:</w:t>
      </w:r>
    </w:p>
    <w:p w14:paraId="70A9A383" w14:textId="77777777" w:rsidR="00AC14BD" w:rsidRPr="00503F8E" w:rsidRDefault="00AC14BD" w:rsidP="007F3EB7">
      <w:pPr>
        <w:pStyle w:val="TEKST"/>
        <w:numPr>
          <w:ilvl w:val="0"/>
          <w:numId w:val="29"/>
        </w:numPr>
        <w:spacing w:after="0" w:line="240" w:lineRule="auto"/>
        <w:ind w:left="851" w:hanging="425"/>
        <w:rPr>
          <w:i/>
          <w:iCs/>
        </w:rPr>
      </w:pPr>
      <w:r w:rsidRPr="00503F8E">
        <w:rPr>
          <w:i/>
          <w:iCs/>
        </w:rPr>
        <w:t>Spremembe in dopolnitve Odloka o programu opremljanja stavbnih zemljišč in merilih za odmero komunalnega prispevka na območju Občine Videm (Uradno glasilo slovenskih občin, št. 24/11),</w:t>
      </w:r>
    </w:p>
    <w:p w14:paraId="36F2DF29" w14:textId="77777777" w:rsidR="00AC14BD" w:rsidRPr="00503F8E" w:rsidRDefault="00AC14BD" w:rsidP="007F3EB7">
      <w:pPr>
        <w:pStyle w:val="TEKST"/>
        <w:numPr>
          <w:ilvl w:val="0"/>
          <w:numId w:val="29"/>
        </w:numPr>
        <w:spacing w:after="0" w:line="240" w:lineRule="auto"/>
        <w:ind w:left="851" w:hanging="425"/>
        <w:rPr>
          <w:i/>
          <w:iCs/>
        </w:rPr>
      </w:pPr>
      <w:r w:rsidRPr="00503F8E">
        <w:rPr>
          <w:i/>
          <w:iCs/>
        </w:rPr>
        <w:t>Spremembe in dopolnitve Odloka o programu opremljanja stavbnih zemljišč in merilih za odmero komunalnega prispevka na območju Občine Videm (Uradno glasilo slovenskih občin, št. 33/15),</w:t>
      </w:r>
    </w:p>
    <w:p w14:paraId="1E680A6D" w14:textId="77777777" w:rsidR="00AC14BD" w:rsidRPr="00503F8E" w:rsidRDefault="00AC14BD" w:rsidP="007F3EB7">
      <w:pPr>
        <w:pStyle w:val="TEKST"/>
        <w:numPr>
          <w:ilvl w:val="0"/>
          <w:numId w:val="29"/>
        </w:numPr>
        <w:spacing w:after="0" w:line="240" w:lineRule="auto"/>
        <w:ind w:left="851" w:hanging="425"/>
        <w:rPr>
          <w:i/>
          <w:iCs/>
        </w:rPr>
      </w:pPr>
      <w:r w:rsidRPr="00503F8E">
        <w:rPr>
          <w:i/>
          <w:iCs/>
        </w:rPr>
        <w:t>Odlok o programu opremljanja stavbnih zemljišč in merilih za odmero komunalnega prispevka na območju občine Videm (Uradno glasilo slovenskih občin, št. 66/2015),</w:t>
      </w:r>
    </w:p>
    <w:p w14:paraId="1864CBF8" w14:textId="77777777" w:rsidR="00AC14BD" w:rsidRPr="00503F8E" w:rsidRDefault="00AC14BD" w:rsidP="007F3EB7">
      <w:pPr>
        <w:pStyle w:val="TEKST"/>
        <w:numPr>
          <w:ilvl w:val="0"/>
          <w:numId w:val="29"/>
        </w:numPr>
        <w:spacing w:after="0" w:line="240" w:lineRule="auto"/>
        <w:ind w:left="851" w:hanging="425"/>
        <w:rPr>
          <w:i/>
          <w:iCs/>
        </w:rPr>
      </w:pPr>
      <w:r w:rsidRPr="00503F8E">
        <w:rPr>
          <w:i/>
          <w:iCs/>
        </w:rPr>
        <w:t>Odlok o spremembah in dopolnitvah Odloka o programu opremljanja stavbnih zemljišč in merilih za odmero komunalnega prispevka na območju občine Videm (Uradno glasilo slovenskih občin, št. 9/16),</w:t>
      </w:r>
    </w:p>
    <w:p w14:paraId="6DF1B0CC" w14:textId="77777777" w:rsidR="00AC14BD" w:rsidRPr="00503F8E" w:rsidRDefault="00AC14BD" w:rsidP="007F3EB7">
      <w:pPr>
        <w:pStyle w:val="TEKST"/>
        <w:numPr>
          <w:ilvl w:val="0"/>
          <w:numId w:val="29"/>
        </w:numPr>
        <w:spacing w:after="0" w:line="240" w:lineRule="auto"/>
        <w:ind w:left="851" w:hanging="425"/>
        <w:rPr>
          <w:i/>
          <w:iCs/>
        </w:rPr>
      </w:pPr>
      <w:r w:rsidRPr="00503F8E">
        <w:rPr>
          <w:i/>
          <w:iCs/>
        </w:rPr>
        <w:t>Odlok o dopolnitvah Odloka o programu opremljanja stavbnih zemljišč in merilih za odmero komunalnega prispevka na območju občine Videm (Uradno glasilo slovenskih občin, št. 65/16)</w:t>
      </w:r>
      <w:r>
        <w:rPr>
          <w:i/>
          <w:iCs/>
        </w:rPr>
        <w:t>,</w:t>
      </w:r>
    </w:p>
    <w:p w14:paraId="6C187BCA" w14:textId="77777777" w:rsidR="00AC14BD" w:rsidRDefault="00AC14BD" w:rsidP="007F3EB7">
      <w:pPr>
        <w:pStyle w:val="TEKST"/>
        <w:numPr>
          <w:ilvl w:val="0"/>
          <w:numId w:val="29"/>
        </w:numPr>
        <w:spacing w:after="0" w:line="240" w:lineRule="auto"/>
        <w:ind w:left="851" w:right="0" w:hanging="425"/>
        <w:rPr>
          <w:i/>
          <w:iCs/>
        </w:rPr>
      </w:pPr>
      <w:r w:rsidRPr="00503F8E">
        <w:rPr>
          <w:i/>
          <w:iCs/>
        </w:rPr>
        <w:t>Odlok o dopolnitvah Odloka o programu opremljanja stavbnih zemljišč in merilih za odmero komunalnega prispevka na območju občine Videm (Uradno glasilo slovenskih občin, št. 66/16)</w:t>
      </w:r>
      <w:r>
        <w:rPr>
          <w:i/>
          <w:iCs/>
        </w:rPr>
        <w:t xml:space="preserve"> in</w:t>
      </w:r>
    </w:p>
    <w:p w14:paraId="0251F3FD" w14:textId="77777777" w:rsidR="00AC14BD" w:rsidRPr="00CA705B" w:rsidRDefault="00AC14BD" w:rsidP="007F3EB7">
      <w:pPr>
        <w:pStyle w:val="TEKST"/>
        <w:numPr>
          <w:ilvl w:val="0"/>
          <w:numId w:val="29"/>
        </w:numPr>
        <w:spacing w:after="0" w:line="240" w:lineRule="auto"/>
        <w:ind w:left="851" w:right="0" w:hanging="425"/>
        <w:rPr>
          <w:i/>
          <w:iCs/>
        </w:rPr>
      </w:pPr>
      <w:r w:rsidRPr="00CA705B">
        <w:rPr>
          <w:i/>
          <w:iCs/>
        </w:rPr>
        <w:t>Odlok o spremembah in dopolnitvah Odloka o programu opremljanja stavbnih zemljišč in merilih za odmero komunalnega prispevka na območju Občine Videm (Uradno glasilo slovenskih občin, št. 29/18)</w:t>
      </w:r>
      <w:r>
        <w:rPr>
          <w:i/>
          <w:iCs/>
        </w:rPr>
        <w:t>.</w:t>
      </w:r>
    </w:p>
    <w:p w14:paraId="4D887134" w14:textId="77777777" w:rsidR="004126EB" w:rsidRDefault="004126EB" w:rsidP="00AC14BD">
      <w:pPr>
        <w:pStyle w:val="TEKST"/>
        <w:spacing w:after="120" w:line="240" w:lineRule="auto"/>
        <w:ind w:right="0"/>
      </w:pPr>
    </w:p>
    <w:p w14:paraId="1D09F147" w14:textId="1420E89C" w:rsidR="00AC14BD" w:rsidRPr="00CA705B" w:rsidRDefault="00AC14BD" w:rsidP="00AC14BD">
      <w:pPr>
        <w:pStyle w:val="TEKST"/>
        <w:spacing w:after="120" w:line="240" w:lineRule="auto"/>
        <w:ind w:right="0"/>
      </w:pPr>
      <w:r w:rsidRPr="00CA705B">
        <w:t>Program in pripadajoči Odlok sta bila pripravljena v skladu z veljavno zakonodajo in metodologijo odmere komunalnega prispevka in sta temeljila na takrat veljavnih prostorskih aktih.</w:t>
      </w:r>
    </w:p>
    <w:p w14:paraId="2179E566" w14:textId="77777777" w:rsidR="00AC14BD" w:rsidRPr="00C9392F" w:rsidRDefault="00AC14BD" w:rsidP="00AC14BD">
      <w:pPr>
        <w:pStyle w:val="TEKST"/>
        <w:spacing w:after="120" w:line="240" w:lineRule="auto"/>
        <w:ind w:right="0"/>
      </w:pPr>
      <w:r w:rsidRPr="00C9392F">
        <w:t xml:space="preserve">Glavni razlog za izdelavo POSZ je sprememba zakonodaje na področju komunalnega opremljanja in odmere komunalnega prispevka in vlaganja v komunalno infrastrukturo v letih od 2018 do 2020. S sprejetjem </w:t>
      </w:r>
      <w:r w:rsidRPr="00C9392F">
        <w:rPr>
          <w:i/>
          <w:iCs/>
        </w:rPr>
        <w:t>Zakona o urejanju prostora (Uradni list RS, št. 61/17)</w:t>
      </w:r>
      <w:r w:rsidRPr="00C9392F">
        <w:t xml:space="preserve"> in </w:t>
      </w:r>
      <w:r w:rsidRPr="00C9392F">
        <w:rPr>
          <w:i/>
          <w:iCs/>
        </w:rPr>
        <w:t xml:space="preserve">Uredbo o programu opremljanja stavbnih zemljišč in odloku o podlagah za odmero komunalnega prispevka za obstoječo komunalno opremo ter o izračunu in odmeri komunalnega prispevka (Uradni list RS, št. 20/19, 30/19 – popr. in 34/19) </w:t>
      </w:r>
      <w:r w:rsidRPr="00C9392F">
        <w:t xml:space="preserve">je potrebno skladno s 34. členom uredbe vse Programe opremljanja ter odloke o merilih in odmeri komunalnega prispevka, ki so bili sprejeti pred uveljavitvijo te uredbe na podlagi </w:t>
      </w:r>
      <w:r w:rsidRPr="00C9392F">
        <w:rPr>
          <w:i/>
          <w:iCs/>
        </w:rPr>
        <w:t>Uredbe o vsebini programa opremljanja stavbnih zemljišč (Uradni list RS, št. 80/07, 61/17 – ZUreP-2 in 20/19)</w:t>
      </w:r>
      <w:r w:rsidRPr="00C9392F">
        <w:t xml:space="preserve"> in </w:t>
      </w:r>
      <w:r w:rsidRPr="00C9392F">
        <w:rPr>
          <w:i/>
          <w:iCs/>
        </w:rPr>
        <w:t xml:space="preserve">Pravilnika o merilih za odmero komunalnega prispevka (Uradni </w:t>
      </w:r>
      <w:r w:rsidRPr="00C9392F">
        <w:rPr>
          <w:i/>
          <w:iCs/>
        </w:rPr>
        <w:lastRenderedPageBreak/>
        <w:t xml:space="preserve">list RS, št. 95/07, 61/17 – ZUreP-2 in 20/19), </w:t>
      </w:r>
      <w:r w:rsidRPr="00C9392F">
        <w:t>uskladiti z določbami te uredbe najpozneje do 30. marca 2021.</w:t>
      </w:r>
    </w:p>
    <w:p w14:paraId="1F89D59E" w14:textId="77777777" w:rsidR="00734721" w:rsidRPr="00AC14BD" w:rsidRDefault="00734721" w:rsidP="00454F9C">
      <w:pPr>
        <w:pStyle w:val="TEKST"/>
        <w:spacing w:after="0" w:line="240" w:lineRule="auto"/>
      </w:pPr>
      <w:r w:rsidRPr="00AC14BD">
        <w:t xml:space="preserve">Analiza obstoječe </w:t>
      </w:r>
      <w:r w:rsidR="006B689C" w:rsidRPr="00AC14BD">
        <w:t>komunalne opreme</w:t>
      </w:r>
      <w:r w:rsidRPr="00AC14BD">
        <w:t xml:space="preserve"> je bila izvedena na podlagi dostopnih podatkov in informacij o dolžinah in karakteristikah posameznih vodov (digitalizirani podatki o vodih, podatki posredovani s strani Občine, upravljavcev komunalne opreme ipd.). V programu niso upoštevani stroški gradnje individualnih priključkov. Stroške gradnje individualnih priključkov nosijo investitorji sami in ne predstavljajo skupne vrednosti komunalne opreme.</w:t>
      </w:r>
    </w:p>
    <w:p w14:paraId="05D4C0FB" w14:textId="77777777" w:rsidR="00734721" w:rsidRPr="00AC14BD" w:rsidRDefault="00734721" w:rsidP="00454F9C">
      <w:pPr>
        <w:pStyle w:val="TEKST"/>
        <w:spacing w:after="0" w:line="240" w:lineRule="auto"/>
      </w:pPr>
    </w:p>
    <w:p w14:paraId="5E705480" w14:textId="58FA629E" w:rsidR="000D2237" w:rsidRDefault="006D74AA" w:rsidP="006B689C">
      <w:pPr>
        <w:pStyle w:val="TEKST"/>
        <w:spacing w:after="0" w:line="240" w:lineRule="auto"/>
      </w:pPr>
      <w:r w:rsidRPr="006D74AA">
        <w:t>Vrednost obstoječega cestnega omrežja zgrajenega do leta 2018, ki je uporabljena v tem EPO, je bila delno ocenjena na podlagi nadomestitvenih stroškov in delno na podlagi dejanskih stroškov, ki so bili določeni v veljavnem Programu opremljanja in merila za odmero komunalnega prispevka za občino Videm (ZaVita d.o.o., maj 2018). Za ceste zgrajene po letu 2018 pa ima občina Videm v svojih evidencah vrednosti o dejanskih stroških izvedenih investicij v cestno omrežje</w:t>
      </w:r>
      <w:r>
        <w:t>.</w:t>
      </w:r>
    </w:p>
    <w:p w14:paraId="18A63253" w14:textId="4CA1F806" w:rsidR="006D74AA" w:rsidRDefault="006D74AA" w:rsidP="006B689C">
      <w:pPr>
        <w:pStyle w:val="TEKST"/>
        <w:spacing w:after="0" w:line="240" w:lineRule="auto"/>
      </w:pPr>
    </w:p>
    <w:p w14:paraId="7CB4CCA0" w14:textId="7888C7FE" w:rsidR="006D74AA" w:rsidRDefault="006D74AA" w:rsidP="006B689C">
      <w:pPr>
        <w:pStyle w:val="TEKST"/>
        <w:spacing w:after="0" w:line="240" w:lineRule="auto"/>
      </w:pPr>
      <w:r w:rsidRPr="005042B7">
        <w:t>Vrednost obstoječega kanalizacijskega omrežja zgrajenega do leta 2018, ki je uporabljena v tem EPO, je bila določena na podlagi dejanskih stroškov, ki so bili določeni v veljavnem Programu opremljanja in merila za odmero komunalnega prispevka za občino Videm (ZaVita d.o.o., maj 2018). Za kanalizacijsko omrežje zgrajeno po letu 2018 ima občina Videm v svojih evidencah vrednosti o dejanskih stroških izvedenih investicij</w:t>
      </w:r>
      <w:r>
        <w:t>.</w:t>
      </w:r>
    </w:p>
    <w:p w14:paraId="00620C36" w14:textId="77777777" w:rsidR="006D74AA" w:rsidRDefault="006D74AA" w:rsidP="006B689C">
      <w:pPr>
        <w:pStyle w:val="TEKST"/>
        <w:spacing w:after="0" w:line="240" w:lineRule="auto"/>
      </w:pPr>
    </w:p>
    <w:p w14:paraId="614E7C9E" w14:textId="5C5CC4B9" w:rsidR="006D74AA" w:rsidRDefault="006D74AA" w:rsidP="006B689C">
      <w:pPr>
        <w:pStyle w:val="TEKST"/>
        <w:spacing w:after="0" w:line="240" w:lineRule="auto"/>
      </w:pPr>
      <w:r w:rsidRPr="00307F53">
        <w:t>Vrednost obstoječega vodovodnega omrežja zgrajenega do leta 2018, ki je uporabljena v tem EPO, je bila ocenjena na podlagi nadomestitvenih stroškov</w:t>
      </w:r>
      <w:r>
        <w:t xml:space="preserve"> in delno na podlagi dejanskih stroškov investicij</w:t>
      </w:r>
      <w:r w:rsidRPr="00307F53">
        <w:t xml:space="preserve">, ki so bili določeni v veljavnem Programu opremljanja in merila za odmero komunalnega prispevka za občino Videm (ZaVita d.o.o., maj 2018). </w:t>
      </w:r>
      <w:r w:rsidRPr="006D74AA">
        <w:t xml:space="preserve">Za </w:t>
      </w:r>
      <w:r>
        <w:t>vodovodno</w:t>
      </w:r>
      <w:r w:rsidRPr="006D74AA">
        <w:t xml:space="preserve"> omrežje zgrajeno po letu </w:t>
      </w:r>
      <w:r w:rsidRPr="00307F53">
        <w:t>2018 ima občina Videm v svojih evidencah vrednosti o dejanskih stroških izvedenih investicij</w:t>
      </w:r>
    </w:p>
    <w:p w14:paraId="3B3CA7F0" w14:textId="77777777" w:rsidR="006D74AA" w:rsidRDefault="006D74AA" w:rsidP="0055764D">
      <w:pPr>
        <w:pStyle w:val="TEKST"/>
        <w:spacing w:after="0" w:line="240" w:lineRule="auto"/>
      </w:pPr>
    </w:p>
    <w:p w14:paraId="0F86F545" w14:textId="0509CC36" w:rsidR="0055764D" w:rsidRDefault="006D74AA" w:rsidP="0055764D">
      <w:pPr>
        <w:pStyle w:val="TEKST"/>
        <w:spacing w:after="0" w:line="240" w:lineRule="auto"/>
      </w:pPr>
      <w:r w:rsidRPr="007F0A37">
        <w:t>Vrednost obstoječih javnih površin zgrajenih do leta 2018, ki je uporabljena v tem EPO, je bila ocenjena na podlagi nadomestitvenih stroškov, delno pa</w:t>
      </w:r>
      <w:r>
        <w:t xml:space="preserve"> na</w:t>
      </w:r>
      <w:r w:rsidRPr="007F0A37">
        <w:t xml:space="preserve"> podlagi dejanskih stroškov investicij, ki so bili določeni v veljavnem Programu opremljanja in merila za odmero komunalnega prispevka za občino Videm (ZaVita d.o.o., maj 2018) in so prikazana v preglednici 14. Za javne površine zgrajene po letu 201</w:t>
      </w:r>
      <w:r>
        <w:t>8</w:t>
      </w:r>
      <w:r w:rsidRPr="007F0A37">
        <w:t xml:space="preserve"> ima občina Videm v svojih evidencah vrednosti o dejanskih stroških izvedenih investicij</w:t>
      </w:r>
      <w:r>
        <w:t>.</w:t>
      </w:r>
    </w:p>
    <w:p w14:paraId="238E6EBE" w14:textId="77777777" w:rsidR="006D74AA" w:rsidRPr="00530A2A" w:rsidRDefault="006D74AA" w:rsidP="0055764D">
      <w:pPr>
        <w:pStyle w:val="TEKST"/>
        <w:spacing w:after="0" w:line="240" w:lineRule="auto"/>
        <w:rPr>
          <w:highlight w:val="yellow"/>
        </w:rPr>
      </w:pPr>
    </w:p>
    <w:p w14:paraId="20F75B15" w14:textId="0D013D09" w:rsidR="00AC14BD" w:rsidRPr="00D14168" w:rsidRDefault="00AC14BD" w:rsidP="00AC14BD">
      <w:pPr>
        <w:pStyle w:val="TEKST"/>
        <w:spacing w:after="0" w:line="240" w:lineRule="auto"/>
      </w:pPr>
      <w:r w:rsidRPr="009A00CE">
        <w:t xml:space="preserve">Uredba določa, da se za določitev podlag za posamezno vrsto obstoječe komunalne opreme določi oskrbno območje. Pri pripravi EPO je bilo ugotovljeno, da so cestno omrežje in javne površine, ki so uporabljeni v EPO, opredeljeni kot grajeno javno dobro. Iz navedenega izhaja, da je bilo za te tri vrste </w:t>
      </w:r>
      <w:r w:rsidRPr="00D14168">
        <w:t>komunalne opreme določeno eno oskrbno območje v skladu z 21. členom Uredbe (v nadaljevanju OSO_C in OSO_JP</w:t>
      </w:r>
      <w:r>
        <w:t>)</w:t>
      </w:r>
      <w:r w:rsidRPr="00D14168">
        <w:t xml:space="preserve">. </w:t>
      </w:r>
    </w:p>
    <w:p w14:paraId="4C6DF9A3" w14:textId="77777777" w:rsidR="00AC14BD" w:rsidRPr="00D14168" w:rsidRDefault="00AC14BD" w:rsidP="00AC14BD">
      <w:pPr>
        <w:pStyle w:val="TEKST"/>
        <w:spacing w:after="0" w:line="240" w:lineRule="auto"/>
      </w:pPr>
    </w:p>
    <w:p w14:paraId="320EC738" w14:textId="77777777" w:rsidR="00AC14BD" w:rsidRPr="00D14168" w:rsidRDefault="00AC14BD" w:rsidP="00AC14BD">
      <w:pPr>
        <w:pStyle w:val="TEKST"/>
        <w:spacing w:after="0" w:line="240" w:lineRule="auto"/>
      </w:pPr>
      <w:r w:rsidRPr="00D14168">
        <w:t xml:space="preserve">Na območju občine Videm se kanalizacijsko omrežje z urejenim čiščenja komunalnih odpadnih voda nahaja v naseljih Videm pri Ptuju, Šturmovci, Lancova vas, Dravinjski Vrh, Zgornji Leskovec, Pobrežje, Jurovci, Majski Vrh in Tržec. V skladu z 21. členom Uredbe je bilo na območju občine Videm določeno eno oskrbno območje za kanalizacijo (v nadaljevanju OSO_K). </w:t>
      </w:r>
    </w:p>
    <w:p w14:paraId="7BFD837C" w14:textId="77777777" w:rsidR="00AC14BD" w:rsidRPr="00D14168" w:rsidRDefault="00AC14BD" w:rsidP="00AC14BD">
      <w:pPr>
        <w:pStyle w:val="TEKST"/>
        <w:spacing w:after="0" w:line="240" w:lineRule="auto"/>
      </w:pPr>
    </w:p>
    <w:p w14:paraId="47AA2B93" w14:textId="77777777" w:rsidR="00AC14BD" w:rsidRPr="00D14168" w:rsidRDefault="00AC14BD" w:rsidP="00AC14BD">
      <w:pPr>
        <w:pStyle w:val="TEKST"/>
        <w:spacing w:after="0" w:line="240" w:lineRule="auto"/>
      </w:pPr>
      <w:r w:rsidRPr="00D14168">
        <w:t xml:space="preserve">Občina Videm je upravljavec vodooskrbnih sistemov v vseh naseljih v občini Videm. V skladu z 21. členom Uredbe je bilo na območju občine Videm določeno eno oskrbno območje (v nadaljevanju OSO_V). </w:t>
      </w:r>
    </w:p>
    <w:p w14:paraId="02EC20E9" w14:textId="77777777" w:rsidR="00C04180" w:rsidRPr="00530A2A" w:rsidRDefault="00C04180" w:rsidP="00C04180">
      <w:pPr>
        <w:pStyle w:val="TEKST"/>
        <w:spacing w:after="0" w:line="240" w:lineRule="auto"/>
        <w:rPr>
          <w:highlight w:val="yellow"/>
        </w:rPr>
      </w:pPr>
    </w:p>
    <w:p w14:paraId="3659A90F" w14:textId="77777777" w:rsidR="00AC14BD" w:rsidRPr="00530A2A" w:rsidRDefault="00AC14BD" w:rsidP="00AC14BD">
      <w:pPr>
        <w:pStyle w:val="TEKST"/>
        <w:spacing w:after="0" w:line="240" w:lineRule="auto"/>
        <w:rPr>
          <w:highlight w:val="yellow"/>
        </w:rPr>
      </w:pPr>
      <w:r w:rsidRPr="00D14168">
        <w:lastRenderedPageBreak/>
        <w:t xml:space="preserve">Kot vsota površin vseh gradbenih parcel oziroma delov parcel, ki ležijo na oskrbnem območju, se upošteva površina gradbenih parcel, na katerih je, v skladu s prostorskim aktom, dovoljeno graditi. Podatki o površini gradbenih parcel na oskrbnem območju so bili določeni na podlagi vektorskih podatkov Občinskega prostorskega načrta Občine Videm. </w:t>
      </w:r>
      <w:r w:rsidRPr="00D14168">
        <w:rPr>
          <w:szCs w:val="22"/>
        </w:rPr>
        <w:t xml:space="preserve">Skupna površina </w:t>
      </w:r>
      <w:r w:rsidRPr="00D14168">
        <w:t>vseh gradbenih parcel</w:t>
      </w:r>
      <w:r w:rsidRPr="00D14168">
        <w:rPr>
          <w:szCs w:val="22"/>
        </w:rPr>
        <w:t xml:space="preserve">, je bila določena na podlagi veljavnega prostorskega akta, ter je bila dodatno zmanjšana za površine, kjer po veljavnem aktu ni mogoče graditi objektov za katere bi se odmerjal komunalni prispevek. </w:t>
      </w:r>
      <w:r w:rsidRPr="009A00CE">
        <w:rPr>
          <w:szCs w:val="22"/>
        </w:rPr>
        <w:t xml:space="preserve">V tem EPO gre za namensko rabo območja okoljske infrastrukture, površine cest, pokopališča in druge urejene zelene površine. </w:t>
      </w:r>
      <w:r w:rsidRPr="009A00CE">
        <w:t xml:space="preserve">Naknadno so bile računsko izločene še površine javnih cest po evidenci GJI, ki se nahajajo na stavbnih zemljiščih (nimajo oznake PC ampak se nahajajo na namenski rabi A, BC, BT, CU, E, IK, SK in ZS), površine veljavnega OPPN z EUP oznako LV05 </w:t>
      </w:r>
      <w:r w:rsidRPr="009A00CE">
        <w:rPr>
          <w:i/>
          <w:iCs/>
        </w:rPr>
        <w:t>(Odlok o občinskem podrobnem prostorskem načrtu za enoto urejanja P18-M1 območje poslovno – logistične cone Videm (Uradno glasilo slovenskih občin, št. 14/11, 47/14))</w:t>
      </w:r>
      <w:r w:rsidRPr="009A00CE">
        <w:t xml:space="preserve"> in površine predvidenih OPPN za katere se bo izdelalo EPO za predvideno komunalno opremo. To so območja z EUP oznako: PB05, LZ02, VI03 in PB13.</w:t>
      </w:r>
    </w:p>
    <w:p w14:paraId="28B76EB4" w14:textId="77777777" w:rsidR="00AC14BD" w:rsidRPr="00D14168" w:rsidRDefault="00AC14BD" w:rsidP="00AC14BD">
      <w:pPr>
        <w:pStyle w:val="TEKST"/>
        <w:spacing w:after="0" w:line="240" w:lineRule="auto"/>
      </w:pPr>
    </w:p>
    <w:p w14:paraId="201EC975" w14:textId="77777777" w:rsidR="00AC14BD" w:rsidRPr="00D14168" w:rsidRDefault="00AC14BD" w:rsidP="00AC14BD">
      <w:pPr>
        <w:pStyle w:val="TEKST"/>
        <w:spacing w:after="0" w:line="240" w:lineRule="auto"/>
      </w:pPr>
      <w:r w:rsidRPr="00D14168">
        <w:t xml:space="preserve">Grafični prikaz območja je povzet po mejah, ki so določene v veljavnem prostorskem aktu občine. Skupna površina gradbenih parcel, ki je bila določena na podlagi veljavnega prostorskega akta, je bila dodatno zmanjšana za površine, kjer po veljavnem aktu ni mogoče graditi objektov za katere bi se odmerjal komunalni prispevek. </w:t>
      </w:r>
      <w:r w:rsidRPr="00D14168">
        <w:rPr>
          <w:szCs w:val="22"/>
        </w:rPr>
        <w:t>V tem EPO gre za namensko rabo območja okoljske infrastrukture, površine cest, pokopališča in druge urejene zelene površine</w:t>
      </w:r>
      <w:r w:rsidRPr="00D14168">
        <w:t>.</w:t>
      </w:r>
    </w:p>
    <w:p w14:paraId="58234DB7" w14:textId="77777777" w:rsidR="00AC14BD" w:rsidRPr="00530A2A" w:rsidRDefault="00AC14BD" w:rsidP="00AC14BD">
      <w:pPr>
        <w:pStyle w:val="TEKST"/>
        <w:spacing w:after="0" w:line="240" w:lineRule="auto"/>
        <w:rPr>
          <w:highlight w:val="yellow"/>
        </w:rPr>
      </w:pPr>
    </w:p>
    <w:p w14:paraId="5D6958DE" w14:textId="77777777" w:rsidR="00AC14BD" w:rsidRPr="00D14168" w:rsidRDefault="00AC14BD" w:rsidP="00AC14BD">
      <w:pPr>
        <w:pStyle w:val="TEKST"/>
        <w:spacing w:after="0" w:line="240" w:lineRule="auto"/>
      </w:pPr>
      <w:r w:rsidRPr="00D14168">
        <w:t>V primeru cestnega omrežja in javnih površin tako oskrbno območje predstavljajo vsa stavbna zemljišča na območju občine Videm. V primeru kanalizacijskega in vodovodnega omrežja pa oskrbna območja predstavljajo zgolj tista stavbna zemljišča, na katerih je priklop na kanalizacijsko ali vodovodno omrežje mogoč.</w:t>
      </w:r>
    </w:p>
    <w:p w14:paraId="2C0EC7AC" w14:textId="73D6ABA8" w:rsidR="00734721" w:rsidRPr="00530A2A" w:rsidRDefault="00734721" w:rsidP="009E71A7">
      <w:pPr>
        <w:pStyle w:val="TEKST"/>
        <w:spacing w:after="0" w:line="240" w:lineRule="auto"/>
        <w:rPr>
          <w:highlight w:val="yellow"/>
        </w:rPr>
      </w:pPr>
      <w:r w:rsidRPr="00530A2A">
        <w:rPr>
          <w:highlight w:val="yellow"/>
        </w:rPr>
        <w:t xml:space="preserve"> </w:t>
      </w:r>
    </w:p>
    <w:p w14:paraId="7ECACBEB" w14:textId="77777777" w:rsidR="00AC14BD" w:rsidRPr="005009C6" w:rsidRDefault="00AC14BD" w:rsidP="00AC14BD">
      <w:pPr>
        <w:pStyle w:val="TEKST"/>
        <w:spacing w:after="0" w:line="240" w:lineRule="auto"/>
      </w:pPr>
      <w:r w:rsidRPr="005009C6">
        <w:t>Kot vsota bruto tlorisnih površin objektov na oskrbnem območju se štejejo bruto tlorisne površine vseh obstoječih objektov ter dopustne bruto tlorisne površine na še nezazidanih parcelah. Te se za predvidene objekte izračunajo na podlagi prostorskega akta občine.</w:t>
      </w:r>
    </w:p>
    <w:p w14:paraId="44FE040F" w14:textId="77777777" w:rsidR="00AC14BD" w:rsidRPr="005009C6" w:rsidRDefault="00AC14BD" w:rsidP="00AC14BD">
      <w:pPr>
        <w:pStyle w:val="TEKST"/>
        <w:spacing w:after="0" w:line="240" w:lineRule="auto"/>
      </w:pPr>
    </w:p>
    <w:p w14:paraId="5A91F579" w14:textId="77777777" w:rsidR="0006776E" w:rsidRDefault="00AC14BD" w:rsidP="00AC14BD">
      <w:pPr>
        <w:pStyle w:val="TEKST"/>
        <w:spacing w:after="0" w:line="240" w:lineRule="auto"/>
      </w:pPr>
      <w:r w:rsidRPr="005009C6">
        <w:t xml:space="preserve">Prostorski akt občine, na podlagi katerega je izdelan ta EPO je </w:t>
      </w:r>
      <w:r w:rsidRPr="005009C6">
        <w:rPr>
          <w:i/>
          <w:iCs/>
        </w:rPr>
        <w:t>Odlok o občinskem prostorskem načrtu Občine Videm (Uradno glasilo slovenskih občin, št. 62/15)</w:t>
      </w:r>
      <w:r w:rsidRPr="005009C6">
        <w:t>.</w:t>
      </w:r>
      <w:r w:rsidRPr="005009C6">
        <w:rPr>
          <w:i/>
        </w:rPr>
        <w:t xml:space="preserve"> </w:t>
      </w:r>
      <w:r w:rsidRPr="005009C6">
        <w:t xml:space="preserve">Podatki o bruto tlorisnih površinah posameznih obstoječih objektov na območju občine Videm so bili povzeti po podatkih neto tlorisnih površin objektov iz popisa nepremičnin v RS, ki ga je izvajal GURS. Bruto tlorisne površine objektov sestavlja podatek o neto tlorisnih površinah, pomnožen s faktorjem 1,2. Podatki Registra nepremičnin, so bili v nadaljevanju vezani na grafične podatke evidence o digitalnih podatkih o stavbah za območje občine Videm (kataster stavb) (GURS, september 2020). </w:t>
      </w:r>
    </w:p>
    <w:p w14:paraId="38540DD8" w14:textId="77777777" w:rsidR="0006776E" w:rsidRDefault="0006776E" w:rsidP="00AC14BD">
      <w:pPr>
        <w:pStyle w:val="TEKST"/>
        <w:spacing w:after="0" w:line="240" w:lineRule="auto"/>
      </w:pPr>
    </w:p>
    <w:p w14:paraId="5FEE9FDE" w14:textId="2C82FDEC" w:rsidR="00AC14BD" w:rsidRPr="00530A2A" w:rsidRDefault="00AC14BD" w:rsidP="00AC14BD">
      <w:pPr>
        <w:pStyle w:val="TEKST"/>
        <w:spacing w:after="0" w:line="240" w:lineRule="auto"/>
        <w:rPr>
          <w:highlight w:val="yellow"/>
        </w:rPr>
      </w:pPr>
      <w:r w:rsidRPr="005009C6">
        <w:t>Na ta način je bil pripravljen digitalni sloj podatkov, na podlagi katerega je bilo mogoče določati bruto tlorisne površine objektov znotraj posameznega oskrbnega območja. Glede na kataster stavb se je na območju občine Videm v času priprave pričujočega programa opremljanja nahajalo 5.298 objektov, od tega 4.977 objektov znotraj območij stavbnih zemljišč, 321 objektov pa izven območij stavbnih zemljišč. Analiza podatkov REN in pregled posnetkov DOF (merilo 1:5.000) sta pokazala, da se med objekti izven stavbnih zemljišč nahajajo tako stanovanjski objekti (od katerih je veliko takšnih, ki so komunalno opremljeni) kot pomožni kmetijski objekti. Pri večini pa gre za objekte, ki so v OPN prikazani kot razpršena gradnja. Glede na navedeno in po posvetovanju s predstavniki občinske uprave Občine Videm je bila sprejeta odločitev, da se tudi te objekte vključi v bruto tlorisne površine objektov, saj se priključujejo na grajeno javno dobro (ceste in javne površine), nekateri pa tudi na vodovodno in kanalizacijsko omrežje.</w:t>
      </w:r>
    </w:p>
    <w:p w14:paraId="6078017B" w14:textId="77777777" w:rsidR="00AC14BD" w:rsidRPr="00530A2A" w:rsidRDefault="00AC14BD" w:rsidP="00AC14BD">
      <w:pPr>
        <w:pStyle w:val="TEKST"/>
        <w:spacing w:after="0" w:line="240" w:lineRule="auto"/>
        <w:rPr>
          <w:highlight w:val="yellow"/>
        </w:rPr>
      </w:pPr>
    </w:p>
    <w:p w14:paraId="76DDB2DB" w14:textId="77777777" w:rsidR="00AC14BD" w:rsidRPr="005009C6" w:rsidRDefault="00AC14BD" w:rsidP="00AC14BD">
      <w:pPr>
        <w:pStyle w:val="TEKST"/>
        <w:spacing w:after="0" w:line="240" w:lineRule="auto"/>
      </w:pPr>
      <w:r w:rsidRPr="005009C6">
        <w:lastRenderedPageBreak/>
        <w:t>Na podlagi zgoraj navedenih dejstev in podatkov pridobljenih iz Registra nepremičnin je bila določena bruto tlorisna površina obstoječih objektov, ki za oskrbno območje cest znaša 877.612,45</w:t>
      </w:r>
      <w:r>
        <w:t xml:space="preserve"> </w:t>
      </w:r>
      <w:r w:rsidRPr="005009C6">
        <w:t>m</w:t>
      </w:r>
      <w:r w:rsidRPr="005009C6">
        <w:rPr>
          <w:vertAlign w:val="superscript"/>
        </w:rPr>
        <w:t>2</w:t>
      </w:r>
      <w:r w:rsidRPr="005009C6">
        <w:t xml:space="preserve">. Tekom preverjanja grafičnih podatkov je bilo ugotovljeno, da je na območju občine Videm trenutno prostih več večjih sklopov stavbnih zemljišč. Na podlagi grafičnega sloja namenske rabe prostora in pregleda podatkov na podlagi posnetkov DOF (merilo 1:5.000) je bilo ocenjeno, da je v občini Videm prostora še za </w:t>
      </w:r>
      <w:r>
        <w:t>643</w:t>
      </w:r>
      <w:r w:rsidRPr="005009C6">
        <w:t xml:space="preserve"> novih objektov. V nadaljevanju je bila na podlagi povprečne bruto tlorisne površine obstoječih objektov ocenjena tudi bruto tlorisna površina vseh predvidenih objektov, ki znaša 94.984,82</w:t>
      </w:r>
      <w:r>
        <w:t xml:space="preserve"> </w:t>
      </w:r>
      <w:r w:rsidRPr="005009C6">
        <w:t>m</w:t>
      </w:r>
      <w:r w:rsidRPr="005009C6">
        <w:rPr>
          <w:vertAlign w:val="superscript"/>
        </w:rPr>
        <w:t>2</w:t>
      </w:r>
      <w:r w:rsidRPr="005009C6">
        <w:t xml:space="preserve">. </w:t>
      </w:r>
    </w:p>
    <w:p w14:paraId="6D0D790C" w14:textId="77777777" w:rsidR="008C719F" w:rsidRDefault="008C719F" w:rsidP="00454F9C">
      <w:pPr>
        <w:pStyle w:val="TEKST"/>
        <w:spacing w:after="0" w:line="240" w:lineRule="auto"/>
      </w:pPr>
    </w:p>
    <w:p w14:paraId="3D54396C" w14:textId="7BBBC1F9" w:rsidR="006D179A" w:rsidRPr="009B3726" w:rsidRDefault="004B41BC" w:rsidP="00454F9C">
      <w:pPr>
        <w:pStyle w:val="TEKST"/>
        <w:spacing w:after="0" w:line="240" w:lineRule="auto"/>
      </w:pPr>
      <w:r w:rsidRPr="009B3726">
        <w:t>Dejanski</w:t>
      </w:r>
      <w:r w:rsidR="00734721" w:rsidRPr="009B3726">
        <w:t xml:space="preserve"> stroški so bili določeni v sodelovanju z občinsko upravo Občine </w:t>
      </w:r>
      <w:r w:rsidR="00530A2A" w:rsidRPr="009B3726">
        <w:t>Videm</w:t>
      </w:r>
      <w:r w:rsidR="00734721" w:rsidRPr="009B3726">
        <w:t xml:space="preserve">. Od skupnih stroškov so bila odšteta vlaganja, ki ne izhajajo iz občinskega proračuna (gre za sredstva pridobljena </w:t>
      </w:r>
      <w:r w:rsidR="004C63E7" w:rsidRPr="009B3726">
        <w:t>iz drugih virov</w:t>
      </w:r>
      <w:r w:rsidR="00734721" w:rsidRPr="009B3726">
        <w:t>)</w:t>
      </w:r>
      <w:r w:rsidR="001E25CA" w:rsidRPr="009B3726">
        <w:t>.</w:t>
      </w:r>
      <w:r w:rsidR="00734721" w:rsidRPr="009B3726">
        <w:t xml:space="preserve"> </w:t>
      </w:r>
    </w:p>
    <w:p w14:paraId="632BB12F" w14:textId="77777777" w:rsidR="00734721" w:rsidRPr="009B3726" w:rsidRDefault="00734721">
      <w:pPr>
        <w:pStyle w:val="TEKST"/>
        <w:spacing w:after="0" w:line="240" w:lineRule="auto"/>
      </w:pPr>
    </w:p>
    <w:p w14:paraId="1E3946D2" w14:textId="77777777" w:rsidR="006B689C" w:rsidRPr="00BD7FDA" w:rsidRDefault="006B689C" w:rsidP="006B689C">
      <w:pPr>
        <w:pStyle w:val="TEKST"/>
        <w:spacing w:after="0" w:line="240" w:lineRule="auto"/>
        <w:rPr>
          <w:rFonts w:ascii="Segoe UI Symbol" w:hAnsi="Segoe UI Symbol"/>
        </w:rPr>
      </w:pPr>
      <w:r w:rsidRPr="009B3726">
        <w:t>Pri izdelavi elaborata programa opremljanja (v nadaljevanju EPO) so uporabljene osnove in dokumentacija, ki jih je izdelovalec EPO prejel s strani naročnika, investitorja in pristojnih upravljavcev komunalne opreme. Prav tako so uporabljeni dostopni podatki, ki sta jih naročnik in izdelovalec EPO stavbnih zemljišč ocenila kot relevantne za njegovo izdelavo.</w:t>
      </w:r>
    </w:p>
    <w:sectPr w:rsidR="006B689C" w:rsidRPr="00BD7FDA" w:rsidSect="00F57957">
      <w:footerReference w:type="default" r:id="rId17"/>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5D0B09" w14:textId="77777777" w:rsidR="00682A8A" w:rsidRDefault="00682A8A" w:rsidP="006F52D5">
      <w:pPr>
        <w:spacing w:after="0" w:line="240" w:lineRule="auto"/>
      </w:pPr>
      <w:r>
        <w:separator/>
      </w:r>
    </w:p>
  </w:endnote>
  <w:endnote w:type="continuationSeparator" w:id="0">
    <w:p w14:paraId="1C8484FB" w14:textId="77777777" w:rsidR="00682A8A" w:rsidRDefault="00682A8A" w:rsidP="006F5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emilight">
    <w:panose1 w:val="020B04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egoe UI Semibold">
    <w:panose1 w:val="020B0702040204020203"/>
    <w:charset w:val="EE"/>
    <w:family w:val="swiss"/>
    <w:pitch w:val="variable"/>
    <w:sig w:usb0="E4002EFF" w:usb1="C000E47F"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B0500000000000000"/>
    <w:charset w:val="80"/>
    <w:family w:val="modern"/>
    <w:pitch w:val="fixed"/>
    <w:sig w:usb0="E00002FF" w:usb1="6AC7FDFB" w:usb2="08000012" w:usb3="00000000" w:csb0="0002009F" w:csb1="00000000"/>
  </w:font>
  <w:font w:name="Tw Cen MT">
    <w:panose1 w:val="020B06020201040206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Gadugi">
    <w:panose1 w:val="020B0502040204020203"/>
    <w:charset w:val="00"/>
    <w:family w:val="swiss"/>
    <w:pitch w:val="variable"/>
    <w:sig w:usb0="80000003" w:usb1="02000000" w:usb2="00003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90A2E" w14:textId="77777777" w:rsidR="00A60BE0" w:rsidRPr="00F60DA7" w:rsidRDefault="00A60BE0" w:rsidP="00B641E5">
    <w:pPr>
      <w:pStyle w:val="Noga"/>
      <w:tabs>
        <w:tab w:val="clear" w:pos="9072"/>
        <w:tab w:val="right" w:pos="9639"/>
      </w:tabs>
    </w:pPr>
    <w:r>
      <w:rPr>
        <w:color w:val="A6A6A6" w:themeColor="background1" w:themeShade="A6"/>
        <w:sz w:val="20"/>
        <w:szCs w:val="20"/>
      </w:rPr>
      <w:t>ZaVita, svetovanje, d.o.o.</w:t>
    </w:r>
    <w:r>
      <w:rPr>
        <w:color w:val="A6A6A6" w:themeColor="background1" w:themeShade="A6"/>
        <w:sz w:val="20"/>
        <w:szCs w:val="20"/>
      </w:rPr>
      <w:tab/>
    </w:r>
    <w:r>
      <w:rPr>
        <w:color w:val="A6A6A6" w:themeColor="background1" w:themeShade="A6"/>
        <w:sz w:val="20"/>
        <w:szCs w:val="20"/>
      </w:rPr>
      <w:tab/>
    </w:r>
    <w:sdt>
      <w:sdtPr>
        <w:id w:val="-279955972"/>
        <w:docPartObj>
          <w:docPartGallery w:val="Page Numbers (Bottom of Page)"/>
          <w:docPartUnique/>
        </w:docPartObj>
      </w:sdtPr>
      <w:sdtEndPr>
        <w:rPr>
          <w:sz w:val="20"/>
          <w:szCs w:val="20"/>
        </w:rPr>
      </w:sdtEndPr>
      <w:sdtContent>
        <w:r w:rsidRPr="00F60DA7">
          <w:rPr>
            <w:sz w:val="20"/>
            <w:szCs w:val="20"/>
          </w:rPr>
          <w:fldChar w:fldCharType="begin"/>
        </w:r>
        <w:r w:rsidRPr="00F60DA7">
          <w:rPr>
            <w:sz w:val="20"/>
            <w:szCs w:val="20"/>
          </w:rPr>
          <w:instrText>PAGE   \* MERGEFORMAT</w:instrText>
        </w:r>
        <w:r w:rsidRPr="00F60DA7">
          <w:rPr>
            <w:sz w:val="20"/>
            <w:szCs w:val="20"/>
          </w:rPr>
          <w:fldChar w:fldCharType="separate"/>
        </w:r>
        <w:r>
          <w:rPr>
            <w:noProof/>
            <w:sz w:val="20"/>
            <w:szCs w:val="20"/>
          </w:rPr>
          <w:t>4</w:t>
        </w:r>
        <w:r w:rsidRPr="00F60DA7">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FE29A" w14:textId="77777777" w:rsidR="00A60BE0" w:rsidRPr="00F60DA7" w:rsidRDefault="00A60BE0" w:rsidP="00B641E5">
    <w:pPr>
      <w:pStyle w:val="Noga"/>
      <w:tabs>
        <w:tab w:val="clear" w:pos="9072"/>
        <w:tab w:val="right" w:pos="14459"/>
      </w:tabs>
    </w:pPr>
    <w:r>
      <w:rPr>
        <w:color w:val="A6A6A6" w:themeColor="background1" w:themeShade="A6"/>
        <w:sz w:val="20"/>
        <w:szCs w:val="20"/>
      </w:rPr>
      <w:t>ZaVita, svetovanje, d.o.o.</w:t>
    </w:r>
    <w:r>
      <w:rPr>
        <w:color w:val="A6A6A6" w:themeColor="background1" w:themeShade="A6"/>
        <w:sz w:val="20"/>
        <w:szCs w:val="20"/>
      </w:rPr>
      <w:tab/>
    </w:r>
    <w:r>
      <w:rPr>
        <w:color w:val="A6A6A6" w:themeColor="background1" w:themeShade="A6"/>
        <w:sz w:val="20"/>
        <w:szCs w:val="20"/>
      </w:rPr>
      <w:tab/>
    </w:r>
    <w:sdt>
      <w:sdtPr>
        <w:id w:val="-1628391163"/>
        <w:docPartObj>
          <w:docPartGallery w:val="Page Numbers (Bottom of Page)"/>
          <w:docPartUnique/>
        </w:docPartObj>
      </w:sdtPr>
      <w:sdtEndPr>
        <w:rPr>
          <w:sz w:val="20"/>
          <w:szCs w:val="20"/>
        </w:rPr>
      </w:sdtEndPr>
      <w:sdtContent>
        <w:r w:rsidRPr="00F60DA7">
          <w:rPr>
            <w:sz w:val="20"/>
            <w:szCs w:val="20"/>
          </w:rPr>
          <w:fldChar w:fldCharType="begin"/>
        </w:r>
        <w:r w:rsidRPr="00F60DA7">
          <w:rPr>
            <w:sz w:val="20"/>
            <w:szCs w:val="20"/>
          </w:rPr>
          <w:instrText>PAGE   \* MERGEFORMAT</w:instrText>
        </w:r>
        <w:r w:rsidRPr="00F60DA7">
          <w:rPr>
            <w:sz w:val="20"/>
            <w:szCs w:val="20"/>
          </w:rPr>
          <w:fldChar w:fldCharType="separate"/>
        </w:r>
        <w:r>
          <w:rPr>
            <w:noProof/>
            <w:sz w:val="20"/>
            <w:szCs w:val="20"/>
          </w:rPr>
          <w:t>43</w:t>
        </w:r>
        <w:r w:rsidRPr="00F60DA7">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D43F1" w14:textId="77777777" w:rsidR="00682A8A" w:rsidRDefault="00682A8A" w:rsidP="006F52D5">
      <w:pPr>
        <w:spacing w:after="0" w:line="240" w:lineRule="auto"/>
      </w:pPr>
      <w:r>
        <w:separator/>
      </w:r>
    </w:p>
  </w:footnote>
  <w:footnote w:type="continuationSeparator" w:id="0">
    <w:p w14:paraId="70973384" w14:textId="77777777" w:rsidR="00682A8A" w:rsidRDefault="00682A8A" w:rsidP="006F52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9E718" w14:textId="77777777" w:rsidR="00A60BE0" w:rsidRDefault="00A60BE0">
    <w:pPr>
      <w:pStyle w:val="Glava"/>
    </w:pPr>
    <w:r>
      <w:rPr>
        <w:noProof/>
        <w:lang w:eastAsia="sl-SI"/>
      </w:rPr>
      <w:drawing>
        <wp:inline distT="0" distB="0" distL="0" distR="0" wp14:anchorId="3560813F" wp14:editId="2C79771B">
          <wp:extent cx="6118216" cy="1445145"/>
          <wp:effectExtent l="0" t="0" r="0" b="3175"/>
          <wp:docPr id="1" name="Slika 1"/>
          <wp:cNvGraphicFramePr/>
          <a:graphic xmlns:a="http://schemas.openxmlformats.org/drawingml/2006/main">
            <a:graphicData uri="http://schemas.openxmlformats.org/drawingml/2006/picture">
              <pic:pic xmlns:pic="http://schemas.openxmlformats.org/drawingml/2006/picture">
                <pic:nvPicPr>
                  <pic:cNvPr id="6" name="Slika 6"/>
                  <pic:cNvPicPr/>
                </pic:nvPicPr>
                <pic:blipFill rotWithShape="1">
                  <a:blip r:embed="rId1" cstate="print">
                    <a:extLst>
                      <a:ext uri="{28A0092B-C50C-407E-A947-70E740481C1C}">
                        <a14:useLocalDpi xmlns:a14="http://schemas.microsoft.com/office/drawing/2010/main" val="0"/>
                      </a:ext>
                    </a:extLst>
                  </a:blip>
                  <a:srcRect l="4624" t="13792" r="3713" b="13892"/>
                  <a:stretch/>
                </pic:blipFill>
                <pic:spPr bwMode="auto">
                  <a:xfrm>
                    <a:off x="0" y="0"/>
                    <a:ext cx="6120130" cy="1445597"/>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A5ECB0" w14:textId="77777777" w:rsidR="00A60BE0" w:rsidRDefault="00A60BE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67331" w14:textId="375F71CF" w:rsidR="00A60BE0" w:rsidRPr="00511E32" w:rsidRDefault="00A60BE0" w:rsidP="00511E32">
    <w:pPr>
      <w:pStyle w:val="Glava"/>
      <w:jc w:val="center"/>
    </w:pPr>
    <w:r w:rsidRPr="00511E32">
      <w:rPr>
        <w:rFonts w:ascii="Segoe UI Light" w:hAnsi="Segoe UI Light" w:cs="Segoe UI Light"/>
        <w:color w:val="808080" w:themeColor="background1" w:themeShade="80"/>
        <w:sz w:val="20"/>
      </w:rPr>
      <w:t xml:space="preserve">Elaborat programa opremljanja za </w:t>
    </w:r>
    <w:r>
      <w:rPr>
        <w:rFonts w:ascii="Segoe UI Light" w:hAnsi="Segoe UI Light" w:cs="Segoe UI Light"/>
        <w:color w:val="808080" w:themeColor="background1" w:themeShade="80"/>
        <w:sz w:val="20"/>
      </w:rPr>
      <w:t>OPN Občine Videm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1B49656"/>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04C94A53"/>
    <w:multiLevelType w:val="hybridMultilevel"/>
    <w:tmpl w:val="460C92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EF66F6"/>
    <w:multiLevelType w:val="hybridMultilevel"/>
    <w:tmpl w:val="EC96D240"/>
    <w:lvl w:ilvl="0" w:tplc="04240001">
      <w:start w:val="1"/>
      <w:numFmt w:val="bullet"/>
      <w:lvlText w:val=""/>
      <w:lvlJc w:val="left"/>
      <w:pPr>
        <w:ind w:left="720" w:hanging="360"/>
      </w:pPr>
      <w:rPr>
        <w:rFonts w:ascii="Symbol" w:hAnsi="Symbol" w:hint="default"/>
      </w:rPr>
    </w:lvl>
    <w:lvl w:ilvl="1" w:tplc="62941C2E">
      <w:numFmt w:val="bullet"/>
      <w:lvlText w:val="-"/>
      <w:lvlJc w:val="left"/>
      <w:pPr>
        <w:ind w:left="1470" w:hanging="390"/>
      </w:pPr>
      <w:rPr>
        <w:rFonts w:ascii="Segoe UI Semilight" w:eastAsiaTheme="minorHAnsi" w:hAnsi="Segoe UI Semilight" w:cs="Segoe UI Semiligh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88A5769"/>
    <w:multiLevelType w:val="hybridMultilevel"/>
    <w:tmpl w:val="503CA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BE2DBB"/>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 w15:restartNumberingAfterBreak="0">
    <w:nsid w:val="1049711A"/>
    <w:multiLevelType w:val="hybridMultilevel"/>
    <w:tmpl w:val="7D5CA8DE"/>
    <w:lvl w:ilvl="0" w:tplc="04240005">
      <w:numFmt w:val="bullet"/>
      <w:lvlText w:val="-"/>
      <w:lvlJc w:val="left"/>
      <w:pPr>
        <w:ind w:left="720" w:hanging="360"/>
      </w:pPr>
      <w:rPr>
        <w:rFonts w:ascii="Garamond" w:eastAsia="Times New Roman" w:hAnsi="Garamond"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3E85E87"/>
    <w:multiLevelType w:val="hybridMultilevel"/>
    <w:tmpl w:val="A4E0A3AE"/>
    <w:lvl w:ilvl="0" w:tplc="E870CCC8">
      <w:start w:val="1"/>
      <w:numFmt w:val="decimal"/>
      <w:pStyle w:val="LITERATURA"/>
      <w:lvlText w:val="/%1/"/>
      <w:lvlJc w:val="left"/>
      <w:pPr>
        <w:ind w:left="360" w:hanging="360"/>
      </w:pPr>
      <w:rPr>
        <w:rFonts w:ascii="Segoe UI Semilight" w:hAnsi="Segoe UI Semilight" w:hint="default"/>
        <w:b w:val="0"/>
        <w:i w:val="0"/>
        <w:sz w:val="20"/>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7" w15:restartNumberingAfterBreak="0">
    <w:nsid w:val="14094F78"/>
    <w:multiLevelType w:val="multilevel"/>
    <w:tmpl w:val="6DC22974"/>
    <w:lvl w:ilvl="0">
      <w:start w:val="1"/>
      <w:numFmt w:val="decimal"/>
      <w:pStyle w:val="1NASLOV"/>
      <w:lvlText w:val="%1"/>
      <w:lvlJc w:val="left"/>
      <w:pPr>
        <w:ind w:left="360" w:hanging="360"/>
      </w:pPr>
      <w:rPr>
        <w:rFonts w:hint="default"/>
      </w:rPr>
    </w:lvl>
    <w:lvl w:ilvl="1">
      <w:start w:val="1"/>
      <w:numFmt w:val="decimal"/>
      <w:pStyle w:val="11NASLOV"/>
      <w:lvlText w:val="%1.%2"/>
      <w:lvlJc w:val="left"/>
      <w:pPr>
        <w:ind w:left="1142" w:hanging="432"/>
      </w:pPr>
      <w:rPr>
        <w:rFonts w:hint="default"/>
      </w:rPr>
    </w:lvl>
    <w:lvl w:ilvl="2">
      <w:start w:val="1"/>
      <w:numFmt w:val="decimal"/>
      <w:pStyle w:val="111Naslov"/>
      <w:lvlText w:val="%1.%2.%3"/>
      <w:lvlJc w:val="left"/>
      <w:pPr>
        <w:ind w:left="1933" w:firstLine="19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AA10D7"/>
    <w:multiLevelType w:val="hybridMultilevel"/>
    <w:tmpl w:val="58BA7380"/>
    <w:lvl w:ilvl="0" w:tplc="006ED1DC">
      <w:numFmt w:val="bullet"/>
      <w:lvlText w:val="•"/>
      <w:lvlJc w:val="left"/>
      <w:pPr>
        <w:ind w:left="1065" w:hanging="705"/>
      </w:pPr>
      <w:rPr>
        <w:rFonts w:ascii="Segoe UI Semilight" w:eastAsiaTheme="minorHAnsi" w:hAnsi="Segoe UI Semilight" w:cs="Segoe UI Semi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E03369"/>
    <w:multiLevelType w:val="hybridMultilevel"/>
    <w:tmpl w:val="F1DAD5B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1106CF"/>
    <w:multiLevelType w:val="hybridMultilevel"/>
    <w:tmpl w:val="A6DCC9D8"/>
    <w:lvl w:ilvl="0" w:tplc="C9C40D44">
      <w:numFmt w:val="bullet"/>
      <w:lvlText w:val="•"/>
      <w:lvlJc w:val="left"/>
      <w:pPr>
        <w:ind w:left="1065" w:hanging="705"/>
      </w:pPr>
      <w:rPr>
        <w:rFonts w:ascii="Segoe UI Semilight" w:eastAsiaTheme="minorHAnsi" w:hAnsi="Segoe UI Semilight" w:cs="Segoe UI Semi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4B7195"/>
    <w:multiLevelType w:val="hybridMultilevel"/>
    <w:tmpl w:val="4AD2E34A"/>
    <w:lvl w:ilvl="0" w:tplc="04240001">
      <w:start w:val="1"/>
      <w:numFmt w:val="bullet"/>
      <w:lvlText w:val=""/>
      <w:lvlJc w:val="left"/>
      <w:pPr>
        <w:ind w:left="930" w:hanging="57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539168F"/>
    <w:multiLevelType w:val="hybridMultilevel"/>
    <w:tmpl w:val="602012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0B22A61"/>
    <w:multiLevelType w:val="hybridMultilevel"/>
    <w:tmpl w:val="FA9CC6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37639C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AA196F"/>
    <w:multiLevelType w:val="hybridMultilevel"/>
    <w:tmpl w:val="99EC98A0"/>
    <w:lvl w:ilvl="0" w:tplc="006ED1DC">
      <w:numFmt w:val="bullet"/>
      <w:lvlText w:val="•"/>
      <w:lvlJc w:val="left"/>
      <w:pPr>
        <w:ind w:left="1065" w:hanging="705"/>
      </w:pPr>
      <w:rPr>
        <w:rFonts w:ascii="Segoe UI Semilight" w:eastAsiaTheme="minorHAnsi" w:hAnsi="Segoe UI Semilight" w:cs="Segoe UI Semi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518C21DF"/>
    <w:multiLevelType w:val="hybridMultilevel"/>
    <w:tmpl w:val="DF7AF1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1FD1D6F"/>
    <w:multiLevelType w:val="hybridMultilevel"/>
    <w:tmpl w:val="AFEA547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8BA274A"/>
    <w:multiLevelType w:val="hybridMultilevel"/>
    <w:tmpl w:val="585646AA"/>
    <w:lvl w:ilvl="0" w:tplc="C9C40D44">
      <w:numFmt w:val="bullet"/>
      <w:lvlText w:val="•"/>
      <w:lvlJc w:val="left"/>
      <w:pPr>
        <w:ind w:left="1065" w:hanging="705"/>
      </w:pPr>
      <w:rPr>
        <w:rFonts w:ascii="Segoe UI Semilight" w:eastAsiaTheme="minorHAnsi" w:hAnsi="Segoe UI Semilight" w:cs="Segoe UI Semilight"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98B67C4"/>
    <w:multiLevelType w:val="hybridMultilevel"/>
    <w:tmpl w:val="A7DC1566"/>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0" w15:restartNumberingAfterBreak="0">
    <w:nsid w:val="5C6D135A"/>
    <w:multiLevelType w:val="hybridMultilevel"/>
    <w:tmpl w:val="E3B8B1AA"/>
    <w:lvl w:ilvl="0" w:tplc="59B622AE">
      <w:start w:val="1"/>
      <w:numFmt w:val="bullet"/>
      <w:pStyle w:val="natevanje"/>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61D16445"/>
    <w:multiLevelType w:val="hybridMultilevel"/>
    <w:tmpl w:val="DE7A8CB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473643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88A43DC"/>
    <w:multiLevelType w:val="hybridMultilevel"/>
    <w:tmpl w:val="4064BC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952334F"/>
    <w:multiLevelType w:val="hybridMultilevel"/>
    <w:tmpl w:val="59EE70F8"/>
    <w:lvl w:ilvl="0" w:tplc="1D828E00">
      <w:start w:val="1"/>
      <w:numFmt w:val="bullet"/>
      <w:pStyle w:val="Z-Nastevanje"/>
      <w:lvlText w:val=""/>
      <w:lvlJc w:val="left"/>
      <w:pPr>
        <w:ind w:left="1080" w:hanging="360"/>
      </w:pPr>
      <w:rPr>
        <w:rFonts w:ascii="Symbol" w:hAnsi="Symbol" w:hint="default"/>
      </w:rPr>
    </w:lvl>
    <w:lvl w:ilvl="1" w:tplc="756412CA">
      <w:start w:val="1"/>
      <w:numFmt w:val="bullet"/>
      <w:pStyle w:val="alineja-tabela-2"/>
      <w:lvlText w:val="o"/>
      <w:lvlJc w:val="left"/>
      <w:pPr>
        <w:ind w:left="1800" w:hanging="360"/>
      </w:pPr>
      <w:rPr>
        <w:b w:val="0"/>
        <w:bCs w:val="0"/>
        <w:i w:val="0"/>
        <w:iCs w:val="0"/>
        <w:caps w:val="0"/>
        <w:smallCaps w:val="0"/>
        <w:strike w:val="0"/>
        <w:dstrike w:val="0"/>
        <w:noProof w:val="0"/>
        <w:vanish w:val="0"/>
        <w:color w:val="000000"/>
        <w:spacing w:val="0"/>
        <w:kern w:val="0"/>
        <w:position w:val="0"/>
        <w:sz w:val="1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5" w15:restartNumberingAfterBreak="0">
    <w:nsid w:val="6C9E2E73"/>
    <w:multiLevelType w:val="hybridMultilevel"/>
    <w:tmpl w:val="769814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3D03BBA"/>
    <w:multiLevelType w:val="hybridMultilevel"/>
    <w:tmpl w:val="0D8C27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746346F5"/>
    <w:multiLevelType w:val="multilevel"/>
    <w:tmpl w:val="F174ADD2"/>
    <w:lvl w:ilvl="0">
      <w:start w:val="1"/>
      <w:numFmt w:val="decimal"/>
      <w:lvlText w:val="%1."/>
      <w:lvlJc w:val="left"/>
      <w:pPr>
        <w:ind w:left="360" w:hanging="360"/>
      </w:pPr>
      <w:rPr>
        <w:rFonts w:hint="default"/>
      </w:rPr>
    </w:lvl>
    <w:lvl w:ilvl="1">
      <w:start w:val="1"/>
      <w:numFmt w:val="decimal"/>
      <w:pStyle w:val="11Poglavj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4C2CDA"/>
    <w:multiLevelType w:val="hybridMultilevel"/>
    <w:tmpl w:val="D242B67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758F4EEC"/>
    <w:multiLevelType w:val="hybridMultilevel"/>
    <w:tmpl w:val="E22C338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D44758E"/>
    <w:multiLevelType w:val="hybridMultilevel"/>
    <w:tmpl w:val="55CAA8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4"/>
  </w:num>
  <w:num w:numId="6">
    <w:abstractNumId w:val="6"/>
  </w:num>
  <w:num w:numId="7">
    <w:abstractNumId w:val="22"/>
  </w:num>
  <w:num w:numId="8">
    <w:abstractNumId w:val="27"/>
  </w:num>
  <w:num w:numId="9">
    <w:abstractNumId w:val="14"/>
  </w:num>
  <w:num w:numId="10">
    <w:abstractNumId w:val="17"/>
  </w:num>
  <w:num w:numId="11">
    <w:abstractNumId w:val="11"/>
  </w:num>
  <w:num w:numId="12">
    <w:abstractNumId w:val="2"/>
  </w:num>
  <w:num w:numId="13">
    <w:abstractNumId w:val="25"/>
  </w:num>
  <w:num w:numId="14">
    <w:abstractNumId w:val="3"/>
  </w:num>
  <w:num w:numId="15">
    <w:abstractNumId w:val="23"/>
  </w:num>
  <w:num w:numId="16">
    <w:abstractNumId w:val="19"/>
  </w:num>
  <w:num w:numId="17">
    <w:abstractNumId w:val="9"/>
  </w:num>
  <w:num w:numId="18">
    <w:abstractNumId w:val="13"/>
  </w:num>
  <w:num w:numId="19">
    <w:abstractNumId w:val="26"/>
  </w:num>
  <w:num w:numId="20">
    <w:abstractNumId w:val="0"/>
  </w:num>
  <w:num w:numId="21">
    <w:abstractNumId w:val="12"/>
  </w:num>
  <w:num w:numId="22">
    <w:abstractNumId w:val="29"/>
  </w:num>
  <w:num w:numId="23">
    <w:abstractNumId w:val="21"/>
  </w:num>
  <w:num w:numId="24">
    <w:abstractNumId w:val="17"/>
  </w:num>
  <w:num w:numId="25">
    <w:abstractNumId w:val="1"/>
  </w:num>
  <w:num w:numId="26">
    <w:abstractNumId w:val="15"/>
  </w:num>
  <w:num w:numId="27">
    <w:abstractNumId w:val="8"/>
  </w:num>
  <w:num w:numId="28">
    <w:abstractNumId w:val="30"/>
  </w:num>
  <w:num w:numId="29">
    <w:abstractNumId w:val="18"/>
  </w:num>
  <w:num w:numId="30">
    <w:abstractNumId w:val="28"/>
  </w:num>
  <w:num w:numId="31">
    <w:abstractNumId w:val="16"/>
  </w:num>
  <w:num w:numId="32">
    <w:abstractNumId w:val="10"/>
  </w:num>
  <w:num w:numId="33">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IyMTMyBLHMjC3NlXSUglOLizPz80AKDI1rAbvbvCktAAAA"/>
  </w:docVars>
  <w:rsids>
    <w:rsidRoot w:val="006F52D5"/>
    <w:rsid w:val="00006004"/>
    <w:rsid w:val="0000686B"/>
    <w:rsid w:val="00012636"/>
    <w:rsid w:val="00021AAD"/>
    <w:rsid w:val="000354A6"/>
    <w:rsid w:val="00061EFE"/>
    <w:rsid w:val="00064D43"/>
    <w:rsid w:val="00066526"/>
    <w:rsid w:val="0006776E"/>
    <w:rsid w:val="0007492A"/>
    <w:rsid w:val="00093486"/>
    <w:rsid w:val="00097BB2"/>
    <w:rsid w:val="000A4360"/>
    <w:rsid w:val="000A4820"/>
    <w:rsid w:val="000B2E21"/>
    <w:rsid w:val="000D2237"/>
    <w:rsid w:val="000D53A8"/>
    <w:rsid w:val="000E06CD"/>
    <w:rsid w:val="000E7177"/>
    <w:rsid w:val="000F0330"/>
    <w:rsid w:val="000F758C"/>
    <w:rsid w:val="000F783E"/>
    <w:rsid w:val="0010140B"/>
    <w:rsid w:val="00111D18"/>
    <w:rsid w:val="0011213E"/>
    <w:rsid w:val="0011376F"/>
    <w:rsid w:val="0012618D"/>
    <w:rsid w:val="00133DDE"/>
    <w:rsid w:val="001418FD"/>
    <w:rsid w:val="00152D48"/>
    <w:rsid w:val="0016133F"/>
    <w:rsid w:val="00172743"/>
    <w:rsid w:val="00175CF6"/>
    <w:rsid w:val="001941AD"/>
    <w:rsid w:val="001A015B"/>
    <w:rsid w:val="001A38ED"/>
    <w:rsid w:val="001A5510"/>
    <w:rsid w:val="001A6407"/>
    <w:rsid w:val="001A65B3"/>
    <w:rsid w:val="001A7606"/>
    <w:rsid w:val="001B6D50"/>
    <w:rsid w:val="001C5CA6"/>
    <w:rsid w:val="001D034D"/>
    <w:rsid w:val="001D2810"/>
    <w:rsid w:val="001E25CA"/>
    <w:rsid w:val="001E6A13"/>
    <w:rsid w:val="001F488C"/>
    <w:rsid w:val="001F5CDD"/>
    <w:rsid w:val="00200993"/>
    <w:rsid w:val="00203C59"/>
    <w:rsid w:val="00204B3D"/>
    <w:rsid w:val="00207497"/>
    <w:rsid w:val="00210BB3"/>
    <w:rsid w:val="002245B2"/>
    <w:rsid w:val="00236995"/>
    <w:rsid w:val="0024463D"/>
    <w:rsid w:val="002465D4"/>
    <w:rsid w:val="002474A8"/>
    <w:rsid w:val="00252431"/>
    <w:rsid w:val="0026247F"/>
    <w:rsid w:val="00262BB5"/>
    <w:rsid w:val="00286148"/>
    <w:rsid w:val="00292130"/>
    <w:rsid w:val="0029536B"/>
    <w:rsid w:val="002A7E8B"/>
    <w:rsid w:val="002B05A0"/>
    <w:rsid w:val="002B15BC"/>
    <w:rsid w:val="002B57FB"/>
    <w:rsid w:val="002C776E"/>
    <w:rsid w:val="002C7D48"/>
    <w:rsid w:val="002D0A45"/>
    <w:rsid w:val="002D1039"/>
    <w:rsid w:val="002D6F05"/>
    <w:rsid w:val="002E19EB"/>
    <w:rsid w:val="002E7084"/>
    <w:rsid w:val="002F605B"/>
    <w:rsid w:val="002F69DE"/>
    <w:rsid w:val="0030612E"/>
    <w:rsid w:val="00307F53"/>
    <w:rsid w:val="003418AC"/>
    <w:rsid w:val="003421B0"/>
    <w:rsid w:val="003433D5"/>
    <w:rsid w:val="00345763"/>
    <w:rsid w:val="0036097C"/>
    <w:rsid w:val="00370921"/>
    <w:rsid w:val="00380E35"/>
    <w:rsid w:val="00390036"/>
    <w:rsid w:val="003B04E5"/>
    <w:rsid w:val="003B0EF9"/>
    <w:rsid w:val="003B6A66"/>
    <w:rsid w:val="003B7072"/>
    <w:rsid w:val="003C78DE"/>
    <w:rsid w:val="003D3E2A"/>
    <w:rsid w:val="003D59F8"/>
    <w:rsid w:val="003F0979"/>
    <w:rsid w:val="003F29A0"/>
    <w:rsid w:val="003F602C"/>
    <w:rsid w:val="00403B47"/>
    <w:rsid w:val="0041067C"/>
    <w:rsid w:val="004126EB"/>
    <w:rsid w:val="0041388B"/>
    <w:rsid w:val="004205BA"/>
    <w:rsid w:val="00431A73"/>
    <w:rsid w:val="00437030"/>
    <w:rsid w:val="00440016"/>
    <w:rsid w:val="004402E6"/>
    <w:rsid w:val="00450721"/>
    <w:rsid w:val="00454F9C"/>
    <w:rsid w:val="00471267"/>
    <w:rsid w:val="00471C1E"/>
    <w:rsid w:val="004742A8"/>
    <w:rsid w:val="004B3A27"/>
    <w:rsid w:val="004B41BC"/>
    <w:rsid w:val="004C63E7"/>
    <w:rsid w:val="004C7A48"/>
    <w:rsid w:val="004C7B55"/>
    <w:rsid w:val="004D0E6A"/>
    <w:rsid w:val="004D1D84"/>
    <w:rsid w:val="004E0E1B"/>
    <w:rsid w:val="004F5CF6"/>
    <w:rsid w:val="005009C6"/>
    <w:rsid w:val="00503F8E"/>
    <w:rsid w:val="005042B7"/>
    <w:rsid w:val="00511E32"/>
    <w:rsid w:val="00516037"/>
    <w:rsid w:val="00526221"/>
    <w:rsid w:val="00530A2A"/>
    <w:rsid w:val="005462FD"/>
    <w:rsid w:val="005469DF"/>
    <w:rsid w:val="00555552"/>
    <w:rsid w:val="0055764D"/>
    <w:rsid w:val="00561ECA"/>
    <w:rsid w:val="005622FE"/>
    <w:rsid w:val="005667B0"/>
    <w:rsid w:val="005743B7"/>
    <w:rsid w:val="00582E2C"/>
    <w:rsid w:val="00587EC4"/>
    <w:rsid w:val="005930D5"/>
    <w:rsid w:val="00594136"/>
    <w:rsid w:val="005960BC"/>
    <w:rsid w:val="005A4E0C"/>
    <w:rsid w:val="005C2B41"/>
    <w:rsid w:val="005C39B7"/>
    <w:rsid w:val="005D4E0C"/>
    <w:rsid w:val="005E35D9"/>
    <w:rsid w:val="005F18B9"/>
    <w:rsid w:val="006010D6"/>
    <w:rsid w:val="00610567"/>
    <w:rsid w:val="0061470E"/>
    <w:rsid w:val="00617B02"/>
    <w:rsid w:val="00617C30"/>
    <w:rsid w:val="006232A1"/>
    <w:rsid w:val="00624699"/>
    <w:rsid w:val="00626341"/>
    <w:rsid w:val="00630098"/>
    <w:rsid w:val="00631B12"/>
    <w:rsid w:val="00641BD3"/>
    <w:rsid w:val="00641D5C"/>
    <w:rsid w:val="00660D83"/>
    <w:rsid w:val="00664BCB"/>
    <w:rsid w:val="006700DE"/>
    <w:rsid w:val="006725F0"/>
    <w:rsid w:val="00673E85"/>
    <w:rsid w:val="00676EC7"/>
    <w:rsid w:val="00677598"/>
    <w:rsid w:val="00682A8A"/>
    <w:rsid w:val="0068699E"/>
    <w:rsid w:val="006B24A8"/>
    <w:rsid w:val="006B56AC"/>
    <w:rsid w:val="006B689C"/>
    <w:rsid w:val="006B6ADB"/>
    <w:rsid w:val="006D179A"/>
    <w:rsid w:val="006D74AA"/>
    <w:rsid w:val="006D7E35"/>
    <w:rsid w:val="006E1D91"/>
    <w:rsid w:val="006E4474"/>
    <w:rsid w:val="006F176A"/>
    <w:rsid w:val="006F2001"/>
    <w:rsid w:val="006F2BA2"/>
    <w:rsid w:val="006F52D5"/>
    <w:rsid w:val="007062B5"/>
    <w:rsid w:val="00711F51"/>
    <w:rsid w:val="007145B4"/>
    <w:rsid w:val="00716146"/>
    <w:rsid w:val="007204A1"/>
    <w:rsid w:val="007322BD"/>
    <w:rsid w:val="00733D3A"/>
    <w:rsid w:val="00734721"/>
    <w:rsid w:val="00734B0D"/>
    <w:rsid w:val="007358D3"/>
    <w:rsid w:val="00746680"/>
    <w:rsid w:val="00765D50"/>
    <w:rsid w:val="00766D9E"/>
    <w:rsid w:val="007674D3"/>
    <w:rsid w:val="007852B7"/>
    <w:rsid w:val="00785D5E"/>
    <w:rsid w:val="007936CF"/>
    <w:rsid w:val="0079760A"/>
    <w:rsid w:val="007A7B03"/>
    <w:rsid w:val="007B1C13"/>
    <w:rsid w:val="007D3742"/>
    <w:rsid w:val="007E0C43"/>
    <w:rsid w:val="007F0A37"/>
    <w:rsid w:val="007F3EB7"/>
    <w:rsid w:val="0082079D"/>
    <w:rsid w:val="0083429C"/>
    <w:rsid w:val="00841547"/>
    <w:rsid w:val="008458ED"/>
    <w:rsid w:val="00854424"/>
    <w:rsid w:val="00862504"/>
    <w:rsid w:val="0086755A"/>
    <w:rsid w:val="00871711"/>
    <w:rsid w:val="008869D5"/>
    <w:rsid w:val="008A2AD0"/>
    <w:rsid w:val="008B642D"/>
    <w:rsid w:val="008C153D"/>
    <w:rsid w:val="008C719F"/>
    <w:rsid w:val="008D2C8B"/>
    <w:rsid w:val="008E1175"/>
    <w:rsid w:val="008E5C5B"/>
    <w:rsid w:val="008E6277"/>
    <w:rsid w:val="008F0BC7"/>
    <w:rsid w:val="008F6553"/>
    <w:rsid w:val="00903E87"/>
    <w:rsid w:val="00904B6D"/>
    <w:rsid w:val="00905C7C"/>
    <w:rsid w:val="00915957"/>
    <w:rsid w:val="00921C26"/>
    <w:rsid w:val="00933085"/>
    <w:rsid w:val="0093387F"/>
    <w:rsid w:val="00961105"/>
    <w:rsid w:val="00964F73"/>
    <w:rsid w:val="00970615"/>
    <w:rsid w:val="009734E3"/>
    <w:rsid w:val="00973D7A"/>
    <w:rsid w:val="00985279"/>
    <w:rsid w:val="009857D6"/>
    <w:rsid w:val="00986D61"/>
    <w:rsid w:val="00994D91"/>
    <w:rsid w:val="0099675B"/>
    <w:rsid w:val="009A00CE"/>
    <w:rsid w:val="009A2CB4"/>
    <w:rsid w:val="009A7639"/>
    <w:rsid w:val="009B2110"/>
    <w:rsid w:val="009B3726"/>
    <w:rsid w:val="009D4A8E"/>
    <w:rsid w:val="009E1F18"/>
    <w:rsid w:val="009E37F1"/>
    <w:rsid w:val="009E71A7"/>
    <w:rsid w:val="00A1021D"/>
    <w:rsid w:val="00A13351"/>
    <w:rsid w:val="00A15519"/>
    <w:rsid w:val="00A26961"/>
    <w:rsid w:val="00A2713E"/>
    <w:rsid w:val="00A60BE0"/>
    <w:rsid w:val="00A70159"/>
    <w:rsid w:val="00A7172E"/>
    <w:rsid w:val="00A73DA4"/>
    <w:rsid w:val="00A747D1"/>
    <w:rsid w:val="00A81570"/>
    <w:rsid w:val="00A8618D"/>
    <w:rsid w:val="00A90B9D"/>
    <w:rsid w:val="00A9613E"/>
    <w:rsid w:val="00AA03AB"/>
    <w:rsid w:val="00AA1257"/>
    <w:rsid w:val="00AB31D0"/>
    <w:rsid w:val="00AB7161"/>
    <w:rsid w:val="00AC0978"/>
    <w:rsid w:val="00AC14BD"/>
    <w:rsid w:val="00AD17DF"/>
    <w:rsid w:val="00AE2194"/>
    <w:rsid w:val="00AF04B4"/>
    <w:rsid w:val="00AF3A18"/>
    <w:rsid w:val="00AF4A7C"/>
    <w:rsid w:val="00B43200"/>
    <w:rsid w:val="00B445E4"/>
    <w:rsid w:val="00B56AF9"/>
    <w:rsid w:val="00B63CDA"/>
    <w:rsid w:val="00B63FD9"/>
    <w:rsid w:val="00B641E5"/>
    <w:rsid w:val="00B74408"/>
    <w:rsid w:val="00B9165F"/>
    <w:rsid w:val="00B95641"/>
    <w:rsid w:val="00B97C3A"/>
    <w:rsid w:val="00BA01F6"/>
    <w:rsid w:val="00BA5900"/>
    <w:rsid w:val="00BA59A8"/>
    <w:rsid w:val="00BB0197"/>
    <w:rsid w:val="00BB22C9"/>
    <w:rsid w:val="00BB4FAC"/>
    <w:rsid w:val="00BC09D0"/>
    <w:rsid w:val="00BC4E01"/>
    <w:rsid w:val="00BC6DA8"/>
    <w:rsid w:val="00BD2DEA"/>
    <w:rsid w:val="00BD2F42"/>
    <w:rsid w:val="00BD7FDA"/>
    <w:rsid w:val="00BE4AAB"/>
    <w:rsid w:val="00BF234A"/>
    <w:rsid w:val="00C04180"/>
    <w:rsid w:val="00C051B1"/>
    <w:rsid w:val="00C21239"/>
    <w:rsid w:val="00C2578F"/>
    <w:rsid w:val="00C41662"/>
    <w:rsid w:val="00C4403A"/>
    <w:rsid w:val="00C52797"/>
    <w:rsid w:val="00C71724"/>
    <w:rsid w:val="00C765A8"/>
    <w:rsid w:val="00C81121"/>
    <w:rsid w:val="00C92718"/>
    <w:rsid w:val="00C9392F"/>
    <w:rsid w:val="00C9712C"/>
    <w:rsid w:val="00CA12D5"/>
    <w:rsid w:val="00CA43D3"/>
    <w:rsid w:val="00CA4522"/>
    <w:rsid w:val="00CA5604"/>
    <w:rsid w:val="00CA705B"/>
    <w:rsid w:val="00CB2A4B"/>
    <w:rsid w:val="00CB3FBE"/>
    <w:rsid w:val="00CB4461"/>
    <w:rsid w:val="00CB46D4"/>
    <w:rsid w:val="00CC512A"/>
    <w:rsid w:val="00CC526F"/>
    <w:rsid w:val="00CC67B3"/>
    <w:rsid w:val="00CD20AA"/>
    <w:rsid w:val="00CD3EA8"/>
    <w:rsid w:val="00CF32C0"/>
    <w:rsid w:val="00D00629"/>
    <w:rsid w:val="00D05C25"/>
    <w:rsid w:val="00D05C37"/>
    <w:rsid w:val="00D1045E"/>
    <w:rsid w:val="00D14168"/>
    <w:rsid w:val="00D179E5"/>
    <w:rsid w:val="00D241BB"/>
    <w:rsid w:val="00D36743"/>
    <w:rsid w:val="00D375B0"/>
    <w:rsid w:val="00D43FA7"/>
    <w:rsid w:val="00D44DA8"/>
    <w:rsid w:val="00D600DB"/>
    <w:rsid w:val="00D600E0"/>
    <w:rsid w:val="00D71BC0"/>
    <w:rsid w:val="00D76EE5"/>
    <w:rsid w:val="00D81610"/>
    <w:rsid w:val="00D82BB9"/>
    <w:rsid w:val="00D97459"/>
    <w:rsid w:val="00DB46DF"/>
    <w:rsid w:val="00DC005F"/>
    <w:rsid w:val="00DC6AB0"/>
    <w:rsid w:val="00DC7293"/>
    <w:rsid w:val="00DD02E4"/>
    <w:rsid w:val="00DD2A83"/>
    <w:rsid w:val="00DE04D0"/>
    <w:rsid w:val="00DE2C1E"/>
    <w:rsid w:val="00DE7A4A"/>
    <w:rsid w:val="00DF2149"/>
    <w:rsid w:val="00DF6F13"/>
    <w:rsid w:val="00E22ECE"/>
    <w:rsid w:val="00E30E0F"/>
    <w:rsid w:val="00E338C2"/>
    <w:rsid w:val="00E35399"/>
    <w:rsid w:val="00E4415B"/>
    <w:rsid w:val="00E51EE9"/>
    <w:rsid w:val="00E573DA"/>
    <w:rsid w:val="00E6210C"/>
    <w:rsid w:val="00E940AA"/>
    <w:rsid w:val="00EA74EC"/>
    <w:rsid w:val="00EB2834"/>
    <w:rsid w:val="00EB6E6D"/>
    <w:rsid w:val="00ED02DD"/>
    <w:rsid w:val="00EF4DC6"/>
    <w:rsid w:val="00F021EB"/>
    <w:rsid w:val="00F15F0F"/>
    <w:rsid w:val="00F36376"/>
    <w:rsid w:val="00F410D9"/>
    <w:rsid w:val="00F421AE"/>
    <w:rsid w:val="00F523C1"/>
    <w:rsid w:val="00F5628B"/>
    <w:rsid w:val="00F57957"/>
    <w:rsid w:val="00F642CF"/>
    <w:rsid w:val="00F66953"/>
    <w:rsid w:val="00F6775E"/>
    <w:rsid w:val="00F75601"/>
    <w:rsid w:val="00F818B5"/>
    <w:rsid w:val="00F86646"/>
    <w:rsid w:val="00F952CE"/>
    <w:rsid w:val="00FA588C"/>
    <w:rsid w:val="00FA650E"/>
    <w:rsid w:val="00FB31AD"/>
    <w:rsid w:val="00FB499B"/>
    <w:rsid w:val="00FC1E97"/>
    <w:rsid w:val="00FC7405"/>
    <w:rsid w:val="00FD4451"/>
    <w:rsid w:val="00FD4A7E"/>
    <w:rsid w:val="00FD6A0D"/>
    <w:rsid w:val="00FE15BC"/>
    <w:rsid w:val="00FE3193"/>
    <w:rsid w:val="00FE3921"/>
    <w:rsid w:val="00FE7912"/>
    <w:rsid w:val="00FF390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472729"/>
  <w15:docId w15:val="{6C3EDC66-2944-487C-A0C5-943F3B96A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rsid w:val="00172743"/>
    <w:pPr>
      <w:spacing w:after="200" w:line="276" w:lineRule="auto"/>
    </w:pPr>
    <w:rPr>
      <w:rFonts w:ascii="Segoe UI Semilight" w:hAnsi="Segoe UI Semilight" w:cs="Segoe UI Semilight"/>
    </w:rPr>
  </w:style>
  <w:style w:type="paragraph" w:styleId="Naslov1">
    <w:name w:val="heading 1"/>
    <w:basedOn w:val="Navaden"/>
    <w:next w:val="Navaden"/>
    <w:link w:val="Naslov1Znak"/>
    <w:uiPriority w:val="9"/>
    <w:rsid w:val="00172743"/>
    <w:pPr>
      <w:keepNext/>
      <w:keepLines/>
      <w:numPr>
        <w:numId w:val="5"/>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slov2">
    <w:name w:val="heading 2"/>
    <w:basedOn w:val="Navaden"/>
    <w:next w:val="Navaden"/>
    <w:link w:val="Naslov2Znak"/>
    <w:uiPriority w:val="9"/>
    <w:semiHidden/>
    <w:unhideWhenUsed/>
    <w:rsid w:val="00CA12D5"/>
    <w:pPr>
      <w:keepNext/>
      <w:keepLines/>
      <w:numPr>
        <w:ilvl w:val="1"/>
        <w:numId w:val="5"/>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avaden"/>
    <w:next w:val="Navaden"/>
    <w:link w:val="Naslov3Znak"/>
    <w:uiPriority w:val="9"/>
    <w:semiHidden/>
    <w:unhideWhenUsed/>
    <w:qFormat/>
    <w:rsid w:val="00CA12D5"/>
    <w:pPr>
      <w:keepNext/>
      <w:keepLines/>
      <w:numPr>
        <w:ilvl w:val="2"/>
        <w:numId w:val="5"/>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avaden"/>
    <w:next w:val="Navaden"/>
    <w:link w:val="Naslov4Znak"/>
    <w:uiPriority w:val="9"/>
    <w:semiHidden/>
    <w:unhideWhenUsed/>
    <w:qFormat/>
    <w:rsid w:val="00BF234A"/>
    <w:pPr>
      <w:keepNext/>
      <w:keepLines/>
      <w:numPr>
        <w:ilvl w:val="3"/>
        <w:numId w:val="5"/>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semiHidden/>
    <w:unhideWhenUsed/>
    <w:qFormat/>
    <w:rsid w:val="00BF234A"/>
    <w:pPr>
      <w:keepNext/>
      <w:keepLines/>
      <w:numPr>
        <w:ilvl w:val="4"/>
        <w:numId w:val="5"/>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avaden"/>
    <w:next w:val="Navaden"/>
    <w:link w:val="Naslov6Znak"/>
    <w:uiPriority w:val="9"/>
    <w:semiHidden/>
    <w:unhideWhenUsed/>
    <w:qFormat/>
    <w:rsid w:val="00BF234A"/>
    <w:pPr>
      <w:keepNext/>
      <w:keepLines/>
      <w:numPr>
        <w:ilvl w:val="5"/>
        <w:numId w:val="5"/>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avaden"/>
    <w:next w:val="Navaden"/>
    <w:link w:val="Naslov7Znak"/>
    <w:uiPriority w:val="9"/>
    <w:semiHidden/>
    <w:unhideWhenUsed/>
    <w:qFormat/>
    <w:rsid w:val="00BF234A"/>
    <w:pPr>
      <w:keepNext/>
      <w:keepLines/>
      <w:numPr>
        <w:ilvl w:val="6"/>
        <w:numId w:val="5"/>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avaden"/>
    <w:next w:val="Navaden"/>
    <w:link w:val="Naslov8Znak"/>
    <w:uiPriority w:val="9"/>
    <w:semiHidden/>
    <w:unhideWhenUsed/>
    <w:qFormat/>
    <w:rsid w:val="00BF234A"/>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avaden"/>
    <w:next w:val="Navaden"/>
    <w:link w:val="Naslov9Znak"/>
    <w:uiPriority w:val="9"/>
    <w:semiHidden/>
    <w:unhideWhenUsed/>
    <w:qFormat/>
    <w:rsid w:val="00BF234A"/>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uiPriority w:val="99"/>
    <w:semiHidden/>
    <w:unhideWhenUsed/>
    <w:rsid w:val="006F52D5"/>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6F52D5"/>
    <w:rPr>
      <w:sz w:val="20"/>
      <w:szCs w:val="20"/>
    </w:rPr>
  </w:style>
  <w:style w:type="character" w:styleId="Sprotnaopomba-sklic">
    <w:name w:val="footnote reference"/>
    <w:basedOn w:val="Privzetapisavaodstavka"/>
    <w:uiPriority w:val="99"/>
    <w:semiHidden/>
    <w:unhideWhenUsed/>
    <w:rsid w:val="006F52D5"/>
    <w:rPr>
      <w:vertAlign w:val="superscript"/>
    </w:rPr>
  </w:style>
  <w:style w:type="character" w:styleId="Pripombasklic">
    <w:name w:val="annotation reference"/>
    <w:basedOn w:val="Privzetapisavaodstavka"/>
    <w:uiPriority w:val="99"/>
    <w:semiHidden/>
    <w:unhideWhenUsed/>
    <w:rsid w:val="006F52D5"/>
    <w:rPr>
      <w:sz w:val="16"/>
      <w:szCs w:val="16"/>
    </w:rPr>
  </w:style>
  <w:style w:type="paragraph" w:styleId="Pripombabesedilo">
    <w:name w:val="annotation text"/>
    <w:basedOn w:val="Navaden"/>
    <w:link w:val="PripombabesediloZnak"/>
    <w:uiPriority w:val="99"/>
    <w:semiHidden/>
    <w:unhideWhenUsed/>
    <w:rsid w:val="006F52D5"/>
    <w:pPr>
      <w:spacing w:after="120" w:line="240" w:lineRule="auto"/>
      <w:jc w:val="both"/>
    </w:pPr>
    <w:rPr>
      <w:rFonts w:ascii="Arial Narrow" w:eastAsia="Times New Roman" w:hAnsi="Arial Narrow" w:cs="Times New Roman"/>
      <w:sz w:val="20"/>
      <w:szCs w:val="20"/>
      <w:lang w:eastAsia="sl-SI"/>
    </w:rPr>
  </w:style>
  <w:style w:type="character" w:customStyle="1" w:styleId="PripombabesediloZnak">
    <w:name w:val="Pripomba – besedilo Znak"/>
    <w:basedOn w:val="Privzetapisavaodstavka"/>
    <w:link w:val="Pripombabesedilo"/>
    <w:uiPriority w:val="99"/>
    <w:semiHidden/>
    <w:rsid w:val="006F52D5"/>
    <w:rPr>
      <w:rFonts w:ascii="Arial Narrow" w:eastAsia="Times New Roman" w:hAnsi="Arial Narrow" w:cs="Times New Roman"/>
      <w:sz w:val="20"/>
      <w:szCs w:val="20"/>
      <w:lang w:eastAsia="sl-SI"/>
    </w:rPr>
  </w:style>
  <w:style w:type="paragraph" w:customStyle="1" w:styleId="Tnaslov">
    <w:name w:val="T_naslov"/>
    <w:basedOn w:val="Navaden"/>
    <w:link w:val="TnaslovZnak"/>
    <w:rsid w:val="006F52D5"/>
    <w:pPr>
      <w:spacing w:before="60" w:after="40" w:line="240" w:lineRule="auto"/>
      <w:jc w:val="both"/>
    </w:pPr>
    <w:rPr>
      <w:rFonts w:ascii="Arial Narrow" w:eastAsia="Calibri" w:hAnsi="Arial Narrow" w:cs="Times New Roman"/>
      <w:b/>
      <w:sz w:val="20"/>
      <w:szCs w:val="20"/>
    </w:rPr>
  </w:style>
  <w:style w:type="character" w:customStyle="1" w:styleId="TnaslovZnak">
    <w:name w:val="T_naslov Znak"/>
    <w:link w:val="Tnaslov"/>
    <w:rsid w:val="006F52D5"/>
    <w:rPr>
      <w:rFonts w:ascii="Arial Narrow" w:eastAsia="Calibri" w:hAnsi="Arial Narrow" w:cs="Times New Roman"/>
      <w:b/>
      <w:sz w:val="20"/>
      <w:szCs w:val="20"/>
    </w:rPr>
  </w:style>
  <w:style w:type="paragraph" w:customStyle="1" w:styleId="To10">
    <w:name w:val="T_o_10"/>
    <w:basedOn w:val="Navaden"/>
    <w:link w:val="To10Znak"/>
    <w:rsid w:val="006F52D5"/>
    <w:pPr>
      <w:spacing w:after="0" w:line="240" w:lineRule="auto"/>
      <w:jc w:val="both"/>
    </w:pPr>
    <w:rPr>
      <w:rFonts w:ascii="Arial Narrow" w:eastAsia="SimSun" w:hAnsi="Arial Narrow" w:cs="Times New Roman"/>
      <w:sz w:val="20"/>
      <w:szCs w:val="20"/>
      <w:lang w:eastAsia="zh-CN"/>
    </w:rPr>
  </w:style>
  <w:style w:type="character" w:customStyle="1" w:styleId="To10Znak">
    <w:name w:val="T_o_10 Znak"/>
    <w:link w:val="To10"/>
    <w:rsid w:val="006F52D5"/>
    <w:rPr>
      <w:rFonts w:ascii="Arial Narrow" w:eastAsia="SimSun" w:hAnsi="Arial Narrow" w:cs="Times New Roman"/>
      <w:sz w:val="20"/>
      <w:szCs w:val="20"/>
      <w:lang w:eastAsia="zh-CN"/>
    </w:rPr>
  </w:style>
  <w:style w:type="table" w:styleId="Tabelamrea">
    <w:name w:val="Table Grid"/>
    <w:basedOn w:val="Navadnatabela"/>
    <w:uiPriority w:val="59"/>
    <w:rsid w:val="006F52D5"/>
    <w:pPr>
      <w:spacing w:after="0" w:line="240" w:lineRule="auto"/>
    </w:pPr>
    <w:rPr>
      <w:rFonts w:ascii="Segoe UI Semilight" w:hAnsi="Segoe UI Semilight" w:cs="Segoe UI Semi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ASLOV">
    <w:name w:val="1NASLOV"/>
    <w:basedOn w:val="Naslov1"/>
    <w:next w:val="11NASLOV"/>
    <w:link w:val="1NASLOVZnak"/>
    <w:qFormat/>
    <w:rsid w:val="00B95641"/>
    <w:pPr>
      <w:numPr>
        <w:numId w:val="2"/>
      </w:numPr>
      <w:ind w:right="1134"/>
      <w:jc w:val="both"/>
    </w:pPr>
    <w:rPr>
      <w:rFonts w:ascii="Segoe UI Semilight" w:hAnsi="Segoe UI Semilight" w:cs="Segoe UI Semilight"/>
      <w:caps/>
      <w:color w:val="7FA05B"/>
    </w:rPr>
  </w:style>
  <w:style w:type="paragraph" w:customStyle="1" w:styleId="11NASLOV">
    <w:name w:val="1.1 NASLOV"/>
    <w:basedOn w:val="Naslov2"/>
    <w:next w:val="111Naslov"/>
    <w:link w:val="11NASLOVZnak"/>
    <w:qFormat/>
    <w:rsid w:val="00A747D1"/>
    <w:pPr>
      <w:numPr>
        <w:numId w:val="2"/>
      </w:numPr>
      <w:spacing w:before="240"/>
      <w:ind w:left="851" w:right="1134" w:hanging="567"/>
      <w:jc w:val="both"/>
    </w:pPr>
    <w:rPr>
      <w:rFonts w:ascii="Segoe UI Semilight" w:hAnsi="Segoe UI Semilight" w:cs="Segoe UI Semilight"/>
      <w:b/>
      <w:color w:val="7FA05B"/>
    </w:rPr>
  </w:style>
  <w:style w:type="character" w:customStyle="1" w:styleId="1NASLOVZnak">
    <w:name w:val="1NASLOV Znak"/>
    <w:basedOn w:val="Privzetapisavaodstavka"/>
    <w:link w:val="1NASLOV"/>
    <w:rsid w:val="00B95641"/>
    <w:rPr>
      <w:rFonts w:ascii="Segoe UI Semilight" w:eastAsiaTheme="majorEastAsia" w:hAnsi="Segoe UI Semilight" w:cs="Segoe UI Semilight"/>
      <w:b/>
      <w:bCs/>
      <w:caps/>
      <w:color w:val="7FA05B"/>
      <w:sz w:val="28"/>
      <w:szCs w:val="28"/>
    </w:rPr>
  </w:style>
  <w:style w:type="paragraph" w:customStyle="1" w:styleId="TEKST">
    <w:name w:val="TEKST"/>
    <w:basedOn w:val="Navaden"/>
    <w:link w:val="TEKSTZnak"/>
    <w:qFormat/>
    <w:rsid w:val="00BF234A"/>
    <w:pPr>
      <w:ind w:right="-1"/>
      <w:jc w:val="both"/>
    </w:pPr>
    <w:rPr>
      <w:szCs w:val="26"/>
    </w:rPr>
  </w:style>
  <w:style w:type="character" w:customStyle="1" w:styleId="11NASLOVZnak">
    <w:name w:val="1.1 NASLOV Znak"/>
    <w:basedOn w:val="Privzetapisavaodstavka"/>
    <w:link w:val="11NASLOV"/>
    <w:rsid w:val="00A747D1"/>
    <w:rPr>
      <w:rFonts w:ascii="Segoe UI Semilight" w:eastAsiaTheme="majorEastAsia" w:hAnsi="Segoe UI Semilight" w:cs="Segoe UI Semilight"/>
      <w:b/>
      <w:color w:val="7FA05B"/>
      <w:sz w:val="26"/>
      <w:szCs w:val="26"/>
    </w:rPr>
  </w:style>
  <w:style w:type="character" w:customStyle="1" w:styleId="TEKSTZnak">
    <w:name w:val="TEKST Znak"/>
    <w:basedOn w:val="Privzetapisavaodstavka"/>
    <w:link w:val="TEKST"/>
    <w:rsid w:val="00BF234A"/>
    <w:rPr>
      <w:rFonts w:ascii="Segoe UI Semilight" w:hAnsi="Segoe UI Semilight" w:cs="Segoe UI Semilight"/>
      <w:szCs w:val="26"/>
    </w:rPr>
  </w:style>
  <w:style w:type="paragraph" w:customStyle="1" w:styleId="NASLOVNICAPODNASLOVPROJEKTA">
    <w:name w:val="NASLOVNICA_PODNASLOV PROJEKTA"/>
    <w:basedOn w:val="Navaden"/>
    <w:link w:val="NASLOVNICAPODNASLOVPROJEKTAZnak"/>
    <w:qFormat/>
    <w:rsid w:val="005743B7"/>
    <w:pPr>
      <w:spacing w:line="240" w:lineRule="auto"/>
      <w:ind w:right="1134"/>
      <w:jc w:val="center"/>
    </w:pPr>
    <w:rPr>
      <w:rFonts w:ascii="Segoe UI Semibold" w:hAnsi="Segoe UI Semibold" w:cs="Segoe UI Semibold"/>
      <w:b/>
      <w:caps/>
      <w:color w:val="57524D"/>
      <w:sz w:val="32"/>
    </w:rPr>
  </w:style>
  <w:style w:type="character" w:customStyle="1" w:styleId="NASLOVNICAPODNASLOVPROJEKTAZnak">
    <w:name w:val="NASLOVNICA_PODNASLOV PROJEKTA Znak"/>
    <w:basedOn w:val="Privzetapisavaodstavka"/>
    <w:link w:val="NASLOVNICAPODNASLOVPROJEKTA"/>
    <w:rsid w:val="005743B7"/>
    <w:rPr>
      <w:rFonts w:ascii="Segoe UI Semibold" w:hAnsi="Segoe UI Semibold" w:cs="Segoe UI Semibold"/>
      <w:b/>
      <w:caps/>
      <w:color w:val="57524D"/>
      <w:sz w:val="32"/>
    </w:rPr>
  </w:style>
  <w:style w:type="paragraph" w:styleId="Kazalovsebine1">
    <w:name w:val="toc 1"/>
    <w:basedOn w:val="Navaden"/>
    <w:next w:val="Navaden"/>
    <w:link w:val="Kazalovsebine1Znak"/>
    <w:autoRedefine/>
    <w:uiPriority w:val="39"/>
    <w:unhideWhenUsed/>
    <w:rsid w:val="006F52D5"/>
    <w:pPr>
      <w:spacing w:after="100"/>
    </w:pPr>
  </w:style>
  <w:style w:type="paragraph" w:styleId="Kazalovsebine2">
    <w:name w:val="toc 2"/>
    <w:basedOn w:val="Navaden"/>
    <w:next w:val="Navaden"/>
    <w:autoRedefine/>
    <w:uiPriority w:val="39"/>
    <w:unhideWhenUsed/>
    <w:rsid w:val="006F52D5"/>
    <w:pPr>
      <w:spacing w:after="100"/>
      <w:ind w:left="220"/>
    </w:pPr>
  </w:style>
  <w:style w:type="character" w:styleId="Hiperpovezava">
    <w:name w:val="Hyperlink"/>
    <w:basedOn w:val="Privzetapisavaodstavka"/>
    <w:uiPriority w:val="99"/>
    <w:unhideWhenUsed/>
    <w:rsid w:val="006F52D5"/>
    <w:rPr>
      <w:color w:val="0563C1" w:themeColor="hyperlink"/>
      <w:u w:val="single"/>
    </w:rPr>
  </w:style>
  <w:style w:type="paragraph" w:customStyle="1" w:styleId="Tabelagornjavrstica">
    <w:name w:val="Tabela_gornjavrstica"/>
    <w:basedOn w:val="Navaden"/>
    <w:link w:val="TabelagornjavrsticaZnak"/>
    <w:qFormat/>
    <w:rsid w:val="005469DF"/>
    <w:pPr>
      <w:spacing w:after="0" w:line="240" w:lineRule="auto"/>
      <w:jc w:val="center"/>
    </w:pPr>
    <w:rPr>
      <w:sz w:val="20"/>
    </w:rPr>
  </w:style>
  <w:style w:type="paragraph" w:customStyle="1" w:styleId="Tabelavsebina">
    <w:name w:val="Tabela_vsebina"/>
    <w:basedOn w:val="Navaden"/>
    <w:link w:val="TabelavsebinaZnak"/>
    <w:qFormat/>
    <w:rsid w:val="00E4415B"/>
    <w:pPr>
      <w:spacing w:after="0" w:line="240" w:lineRule="auto"/>
      <w:jc w:val="center"/>
    </w:pPr>
    <w:rPr>
      <w:sz w:val="20"/>
    </w:rPr>
  </w:style>
  <w:style w:type="character" w:customStyle="1" w:styleId="TabelagornjavrsticaZnak">
    <w:name w:val="Tabela_gornjavrstica Znak"/>
    <w:basedOn w:val="Privzetapisavaodstavka"/>
    <w:link w:val="Tabelagornjavrstica"/>
    <w:rsid w:val="005469DF"/>
    <w:rPr>
      <w:rFonts w:ascii="Segoe UI Semilight" w:hAnsi="Segoe UI Semilight" w:cs="Segoe UI Semilight"/>
      <w:sz w:val="20"/>
    </w:rPr>
  </w:style>
  <w:style w:type="paragraph" w:customStyle="1" w:styleId="SLIKE">
    <w:name w:val="SLIKE"/>
    <w:basedOn w:val="TEKST"/>
    <w:next w:val="TEKST"/>
    <w:link w:val="SLIKEZnak"/>
    <w:qFormat/>
    <w:rsid w:val="00172743"/>
    <w:pPr>
      <w:keepNext/>
      <w:spacing w:before="60" w:after="360"/>
      <w:ind w:right="0"/>
    </w:pPr>
    <w:rPr>
      <w:bCs/>
      <w:color w:val="808080" w:themeColor="background1" w:themeShade="80"/>
      <w:sz w:val="20"/>
      <w:szCs w:val="18"/>
    </w:rPr>
  </w:style>
  <w:style w:type="character" w:customStyle="1" w:styleId="TabelavsebinaZnak">
    <w:name w:val="Tabela_vsebina Znak"/>
    <w:basedOn w:val="Privzetapisavaodstavka"/>
    <w:link w:val="Tabelavsebina"/>
    <w:rsid w:val="00E4415B"/>
    <w:rPr>
      <w:rFonts w:ascii="Segoe UI Semilight" w:hAnsi="Segoe UI Semilight" w:cs="Segoe UI Semilight"/>
      <w:sz w:val="20"/>
    </w:rPr>
  </w:style>
  <w:style w:type="paragraph" w:styleId="Glava">
    <w:name w:val="header"/>
    <w:basedOn w:val="Navaden"/>
    <w:link w:val="GlavaZnak"/>
    <w:unhideWhenUsed/>
    <w:rsid w:val="006F52D5"/>
    <w:pPr>
      <w:tabs>
        <w:tab w:val="center" w:pos="4536"/>
        <w:tab w:val="right" w:pos="9072"/>
      </w:tabs>
      <w:spacing w:after="0" w:line="240" w:lineRule="auto"/>
    </w:pPr>
  </w:style>
  <w:style w:type="character" w:customStyle="1" w:styleId="GlavaZnak">
    <w:name w:val="Glava Znak"/>
    <w:basedOn w:val="Privzetapisavaodstavka"/>
    <w:link w:val="Glava"/>
    <w:rsid w:val="006F52D5"/>
    <w:rPr>
      <w:rFonts w:ascii="Segoe UI Semilight" w:hAnsi="Segoe UI Semilight" w:cs="Segoe UI Semilight"/>
    </w:rPr>
  </w:style>
  <w:style w:type="character" w:customStyle="1" w:styleId="SLIKEZnak">
    <w:name w:val="SLIKE Znak"/>
    <w:basedOn w:val="Privzetapisavaodstavka"/>
    <w:link w:val="SLIKE"/>
    <w:rsid w:val="00172743"/>
    <w:rPr>
      <w:rFonts w:ascii="Segoe UI Light" w:hAnsi="Segoe UI Light" w:cs="Segoe UI Light"/>
      <w:bCs/>
      <w:color w:val="808080" w:themeColor="background1" w:themeShade="80"/>
      <w:sz w:val="20"/>
      <w:szCs w:val="18"/>
    </w:rPr>
  </w:style>
  <w:style w:type="paragraph" w:styleId="Noga">
    <w:name w:val="footer"/>
    <w:basedOn w:val="Navaden"/>
    <w:link w:val="NogaZnak"/>
    <w:unhideWhenUsed/>
    <w:rsid w:val="006F52D5"/>
    <w:pPr>
      <w:tabs>
        <w:tab w:val="center" w:pos="4536"/>
        <w:tab w:val="right" w:pos="9072"/>
      </w:tabs>
      <w:spacing w:after="0" w:line="240" w:lineRule="auto"/>
    </w:pPr>
  </w:style>
  <w:style w:type="character" w:customStyle="1" w:styleId="NogaZnak">
    <w:name w:val="Noga Znak"/>
    <w:basedOn w:val="Privzetapisavaodstavka"/>
    <w:link w:val="Noga"/>
    <w:rsid w:val="006F52D5"/>
    <w:rPr>
      <w:rFonts w:ascii="Segoe UI Semilight" w:hAnsi="Segoe UI Semilight" w:cs="Segoe UI Semilight"/>
    </w:rPr>
  </w:style>
  <w:style w:type="paragraph" w:customStyle="1" w:styleId="natevanje">
    <w:name w:val="naštevanje"/>
    <w:basedOn w:val="Navaden"/>
    <w:link w:val="natevanjeZnak"/>
    <w:qFormat/>
    <w:rsid w:val="00BF234A"/>
    <w:pPr>
      <w:numPr>
        <w:numId w:val="1"/>
      </w:numPr>
      <w:spacing w:before="120" w:after="120" w:line="240" w:lineRule="auto"/>
      <w:ind w:right="-1"/>
      <w:jc w:val="both"/>
    </w:pPr>
    <w:rPr>
      <w:szCs w:val="26"/>
    </w:rPr>
  </w:style>
  <w:style w:type="character" w:customStyle="1" w:styleId="natevanjeZnak">
    <w:name w:val="naštevanje Znak"/>
    <w:basedOn w:val="Privzetapisavaodstavka"/>
    <w:link w:val="natevanje"/>
    <w:rsid w:val="00BF234A"/>
    <w:rPr>
      <w:rFonts w:ascii="Segoe UI Semilight" w:hAnsi="Segoe UI Semilight" w:cs="Segoe UI Semilight"/>
      <w:szCs w:val="26"/>
    </w:rPr>
  </w:style>
  <w:style w:type="paragraph" w:customStyle="1" w:styleId="111Naslov">
    <w:name w:val="1.1.1Naslov"/>
    <w:basedOn w:val="Naslov3"/>
    <w:next w:val="TEKST"/>
    <w:link w:val="111NaslovZnak"/>
    <w:qFormat/>
    <w:rsid w:val="00A747D1"/>
    <w:pPr>
      <w:numPr>
        <w:numId w:val="2"/>
      </w:numPr>
      <w:spacing w:before="240"/>
      <w:ind w:right="1134"/>
      <w:jc w:val="both"/>
    </w:pPr>
    <w:rPr>
      <w:rFonts w:ascii="Segoe UI Semilight" w:hAnsi="Segoe UI Semilight" w:cs="Segoe UI Semilight"/>
      <w:color w:val="7FA05B"/>
    </w:rPr>
  </w:style>
  <w:style w:type="character" w:customStyle="1" w:styleId="111NaslovZnak">
    <w:name w:val="1.1.1Naslov Znak"/>
    <w:basedOn w:val="Privzetapisavaodstavka"/>
    <w:link w:val="111Naslov"/>
    <w:rsid w:val="00A747D1"/>
    <w:rPr>
      <w:rFonts w:ascii="Segoe UI Semilight" w:eastAsiaTheme="majorEastAsia" w:hAnsi="Segoe UI Semilight" w:cs="Segoe UI Semilight"/>
      <w:color w:val="7FA05B"/>
      <w:sz w:val="24"/>
      <w:szCs w:val="24"/>
    </w:rPr>
  </w:style>
  <w:style w:type="paragraph" w:customStyle="1" w:styleId="KAZALO">
    <w:name w:val="KAZALO"/>
    <w:basedOn w:val="Navaden"/>
    <w:next w:val="TEKST"/>
    <w:link w:val="KAZALOZnak"/>
    <w:rsid w:val="006F52D5"/>
    <w:pPr>
      <w:tabs>
        <w:tab w:val="right" w:leader="dot" w:pos="9628"/>
      </w:tabs>
      <w:spacing w:after="100"/>
    </w:pPr>
    <w:rPr>
      <w:noProof/>
    </w:rPr>
  </w:style>
  <w:style w:type="character" w:customStyle="1" w:styleId="Kazalovsebine1Znak">
    <w:name w:val="Kazalo vsebine 1 Znak"/>
    <w:basedOn w:val="Privzetapisavaodstavka"/>
    <w:link w:val="Kazalovsebine1"/>
    <w:uiPriority w:val="39"/>
    <w:rsid w:val="006F52D5"/>
    <w:rPr>
      <w:rFonts w:ascii="Segoe UI Semilight" w:hAnsi="Segoe UI Semilight" w:cs="Segoe UI Semilight"/>
    </w:rPr>
  </w:style>
  <w:style w:type="character" w:customStyle="1" w:styleId="KAZALOZnak">
    <w:name w:val="KAZALO Znak"/>
    <w:basedOn w:val="Kazalovsebine1Znak"/>
    <w:link w:val="KAZALO"/>
    <w:rsid w:val="006F52D5"/>
    <w:rPr>
      <w:rFonts w:ascii="Segoe UI Semilight" w:hAnsi="Segoe UI Semilight" w:cs="Segoe UI Semilight"/>
      <w:noProof/>
    </w:rPr>
  </w:style>
  <w:style w:type="paragraph" w:styleId="Kazalovsebine3">
    <w:name w:val="toc 3"/>
    <w:basedOn w:val="Navaden"/>
    <w:next w:val="Navaden"/>
    <w:autoRedefine/>
    <w:uiPriority w:val="39"/>
    <w:unhideWhenUsed/>
    <w:rsid w:val="006F52D5"/>
    <w:pPr>
      <w:spacing w:after="100"/>
      <w:ind w:left="440"/>
    </w:pPr>
    <w:rPr>
      <w:rFonts w:asciiTheme="minorHAnsi" w:eastAsiaTheme="minorEastAsia" w:hAnsiTheme="minorHAnsi" w:cstheme="minorBidi"/>
      <w:lang w:eastAsia="sl-SI"/>
    </w:rPr>
  </w:style>
  <w:style w:type="paragraph" w:styleId="Besedilooblaka">
    <w:name w:val="Balloon Text"/>
    <w:basedOn w:val="Navaden"/>
    <w:link w:val="BesedilooblakaZnak"/>
    <w:uiPriority w:val="99"/>
    <w:semiHidden/>
    <w:unhideWhenUsed/>
    <w:rsid w:val="006F52D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F52D5"/>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1D2810"/>
    <w:pPr>
      <w:spacing w:after="200"/>
      <w:jc w:val="left"/>
    </w:pPr>
    <w:rPr>
      <w:rFonts w:ascii="Segoe UI Semilight" w:eastAsiaTheme="minorHAnsi" w:hAnsi="Segoe UI Semilight" w:cs="Segoe UI Semilight"/>
      <w:b/>
      <w:bCs/>
      <w:lang w:eastAsia="en-US"/>
    </w:rPr>
  </w:style>
  <w:style w:type="character" w:customStyle="1" w:styleId="ZadevapripombeZnak">
    <w:name w:val="Zadeva pripombe Znak"/>
    <w:basedOn w:val="PripombabesediloZnak"/>
    <w:link w:val="Zadevapripombe"/>
    <w:uiPriority w:val="99"/>
    <w:semiHidden/>
    <w:rsid w:val="001D2810"/>
    <w:rPr>
      <w:rFonts w:ascii="Segoe UI Semilight" w:eastAsia="Times New Roman" w:hAnsi="Segoe UI Semilight" w:cs="Segoe UI Semilight"/>
      <w:b/>
      <w:bCs/>
      <w:sz w:val="20"/>
      <w:szCs w:val="20"/>
      <w:lang w:eastAsia="sl-SI"/>
    </w:rPr>
  </w:style>
  <w:style w:type="paragraph" w:styleId="Revizija">
    <w:name w:val="Revision"/>
    <w:hidden/>
    <w:uiPriority w:val="99"/>
    <w:semiHidden/>
    <w:rsid w:val="001D2810"/>
    <w:pPr>
      <w:spacing w:after="0" w:line="240" w:lineRule="auto"/>
    </w:pPr>
    <w:rPr>
      <w:rFonts w:ascii="Segoe UI Semilight" w:hAnsi="Segoe UI Semilight" w:cs="Segoe UI Semilight"/>
    </w:rPr>
  </w:style>
  <w:style w:type="paragraph" w:customStyle="1" w:styleId="TABELA">
    <w:name w:val="TABELA"/>
    <w:basedOn w:val="SLIKE"/>
    <w:link w:val="TABELAZnak"/>
    <w:qFormat/>
    <w:rsid w:val="00BA5900"/>
    <w:pPr>
      <w:spacing w:before="240" w:after="60"/>
      <w:jc w:val="left"/>
    </w:pPr>
    <w:rPr>
      <w:b/>
      <w:szCs w:val="20"/>
    </w:rPr>
  </w:style>
  <w:style w:type="character" w:customStyle="1" w:styleId="Naslov1Znak">
    <w:name w:val="Naslov 1 Znak"/>
    <w:basedOn w:val="Privzetapisavaodstavka"/>
    <w:link w:val="Naslov1"/>
    <w:uiPriority w:val="9"/>
    <w:rsid w:val="00172743"/>
    <w:rPr>
      <w:rFonts w:asciiTheme="majorHAnsi" w:eastAsiaTheme="majorEastAsia" w:hAnsiTheme="majorHAnsi" w:cstheme="majorBidi"/>
      <w:b/>
      <w:bCs/>
      <w:color w:val="2F5496" w:themeColor="accent1" w:themeShade="BF"/>
      <w:sz w:val="28"/>
      <w:szCs w:val="28"/>
    </w:rPr>
  </w:style>
  <w:style w:type="character" w:customStyle="1" w:styleId="TABELAZnak">
    <w:name w:val="TABELA Znak"/>
    <w:basedOn w:val="SLIKEZnak"/>
    <w:link w:val="TABELA"/>
    <w:rsid w:val="00BA5900"/>
    <w:rPr>
      <w:rFonts w:ascii="Segoe UI Semilight" w:hAnsi="Segoe UI Semilight" w:cs="Segoe UI Semilight"/>
      <w:b/>
      <w:bCs/>
      <w:color w:val="808080" w:themeColor="background1" w:themeShade="80"/>
      <w:sz w:val="20"/>
      <w:szCs w:val="20"/>
    </w:rPr>
  </w:style>
  <w:style w:type="paragraph" w:customStyle="1" w:styleId="Z-Nastevanje">
    <w:name w:val="Z-Nastevanje"/>
    <w:basedOn w:val="Navaden"/>
    <w:rsid w:val="007936CF"/>
    <w:pPr>
      <w:numPr>
        <w:numId w:val="4"/>
      </w:numPr>
      <w:spacing w:after="0" w:line="240" w:lineRule="auto"/>
      <w:ind w:left="454" w:hanging="284"/>
      <w:jc w:val="both"/>
    </w:pPr>
    <w:rPr>
      <w:rFonts w:ascii="Arial Narrow" w:eastAsia="SimSun" w:hAnsi="Arial Narrow" w:cs="Times New Roman"/>
      <w:color w:val="000000"/>
      <w:spacing w:val="-3"/>
    </w:rPr>
  </w:style>
  <w:style w:type="paragraph" w:customStyle="1" w:styleId="tabelaalineja">
    <w:name w:val="tabela_alineja"/>
    <w:basedOn w:val="Z-Nastevanje"/>
    <w:link w:val="tabelaalinejaZnak"/>
    <w:rsid w:val="007936CF"/>
    <w:pPr>
      <w:ind w:left="159" w:hanging="142"/>
    </w:pPr>
    <w:rPr>
      <w:sz w:val="20"/>
      <w:szCs w:val="20"/>
    </w:rPr>
  </w:style>
  <w:style w:type="paragraph" w:customStyle="1" w:styleId="alineja-tabela-2">
    <w:name w:val="alineja-tabela-2"/>
    <w:basedOn w:val="tabelaalineja"/>
    <w:rsid w:val="007936CF"/>
    <w:pPr>
      <w:numPr>
        <w:ilvl w:val="1"/>
      </w:numPr>
      <w:tabs>
        <w:tab w:val="num" w:pos="360"/>
      </w:tabs>
      <w:ind w:left="318" w:hanging="170"/>
    </w:pPr>
  </w:style>
  <w:style w:type="character" w:customStyle="1" w:styleId="tabelaalinejaZnak">
    <w:name w:val="tabela_alineja Znak"/>
    <w:basedOn w:val="Privzetapisavaodstavka"/>
    <w:link w:val="tabelaalineja"/>
    <w:rsid w:val="007936CF"/>
    <w:rPr>
      <w:rFonts w:ascii="Arial Narrow" w:eastAsia="SimSun" w:hAnsi="Arial Narrow" w:cs="Times New Roman"/>
      <w:color w:val="000000"/>
      <w:spacing w:val="-3"/>
      <w:sz w:val="20"/>
      <w:szCs w:val="20"/>
    </w:rPr>
  </w:style>
  <w:style w:type="paragraph" w:customStyle="1" w:styleId="LITERATURA">
    <w:name w:val="LITERATURA"/>
    <w:basedOn w:val="TEKST"/>
    <w:link w:val="LITERATURAZnak"/>
    <w:qFormat/>
    <w:rsid w:val="005E35D9"/>
    <w:pPr>
      <w:numPr>
        <w:numId w:val="6"/>
      </w:numPr>
      <w:tabs>
        <w:tab w:val="left" w:pos="567"/>
      </w:tabs>
      <w:spacing w:after="60" w:line="240" w:lineRule="auto"/>
      <w:ind w:left="567" w:right="0" w:hanging="567"/>
      <w:jc w:val="left"/>
    </w:pPr>
    <w:rPr>
      <w:sz w:val="20"/>
    </w:rPr>
  </w:style>
  <w:style w:type="character" w:customStyle="1" w:styleId="LITERATURAZnak">
    <w:name w:val="LITERATURA Znak"/>
    <w:basedOn w:val="TEKSTZnak"/>
    <w:link w:val="LITERATURA"/>
    <w:rsid w:val="005E35D9"/>
    <w:rPr>
      <w:rFonts w:ascii="Segoe UI Semilight" w:hAnsi="Segoe UI Semilight" w:cs="Segoe UI Semilight"/>
      <w:sz w:val="20"/>
      <w:szCs w:val="26"/>
    </w:rPr>
  </w:style>
  <w:style w:type="character" w:customStyle="1" w:styleId="Naslov2Znak">
    <w:name w:val="Naslov 2 Znak"/>
    <w:basedOn w:val="Privzetapisavaodstavka"/>
    <w:link w:val="Naslov2"/>
    <w:uiPriority w:val="9"/>
    <w:semiHidden/>
    <w:rsid w:val="00CA12D5"/>
    <w:rPr>
      <w:rFonts w:asciiTheme="majorHAnsi" w:eastAsiaTheme="majorEastAsia" w:hAnsiTheme="majorHAnsi" w:cstheme="majorBidi"/>
      <w:color w:val="2F5496" w:themeColor="accent1" w:themeShade="BF"/>
      <w:sz w:val="26"/>
      <w:szCs w:val="26"/>
    </w:rPr>
  </w:style>
  <w:style w:type="character" w:customStyle="1" w:styleId="Naslov3Znak">
    <w:name w:val="Naslov 3 Znak"/>
    <w:basedOn w:val="Privzetapisavaodstavka"/>
    <w:link w:val="Naslov3"/>
    <w:uiPriority w:val="9"/>
    <w:semiHidden/>
    <w:rsid w:val="00CA12D5"/>
    <w:rPr>
      <w:rFonts w:asciiTheme="majorHAnsi" w:eastAsiaTheme="majorEastAsia" w:hAnsiTheme="majorHAnsi" w:cstheme="majorBidi"/>
      <w:color w:val="1F3763" w:themeColor="accent1" w:themeShade="7F"/>
      <w:sz w:val="24"/>
      <w:szCs w:val="24"/>
    </w:rPr>
  </w:style>
  <w:style w:type="character" w:customStyle="1" w:styleId="Naslov4Znak">
    <w:name w:val="Naslov 4 Znak"/>
    <w:basedOn w:val="Privzetapisavaodstavka"/>
    <w:link w:val="Naslov4"/>
    <w:uiPriority w:val="9"/>
    <w:semiHidden/>
    <w:rsid w:val="00BF234A"/>
    <w:rPr>
      <w:rFonts w:asciiTheme="majorHAnsi" w:eastAsiaTheme="majorEastAsia" w:hAnsiTheme="majorHAnsi" w:cstheme="majorBidi"/>
      <w:i/>
      <w:iCs/>
      <w:color w:val="2F5496" w:themeColor="accent1" w:themeShade="BF"/>
    </w:rPr>
  </w:style>
  <w:style w:type="character" w:customStyle="1" w:styleId="Naslov5Znak">
    <w:name w:val="Naslov 5 Znak"/>
    <w:basedOn w:val="Privzetapisavaodstavka"/>
    <w:link w:val="Naslov5"/>
    <w:uiPriority w:val="9"/>
    <w:semiHidden/>
    <w:rsid w:val="00BF234A"/>
    <w:rPr>
      <w:rFonts w:asciiTheme="majorHAnsi" w:eastAsiaTheme="majorEastAsia" w:hAnsiTheme="majorHAnsi" w:cstheme="majorBidi"/>
      <w:color w:val="2F5496" w:themeColor="accent1" w:themeShade="BF"/>
    </w:rPr>
  </w:style>
  <w:style w:type="character" w:customStyle="1" w:styleId="Naslov6Znak">
    <w:name w:val="Naslov 6 Znak"/>
    <w:basedOn w:val="Privzetapisavaodstavka"/>
    <w:link w:val="Naslov6"/>
    <w:uiPriority w:val="9"/>
    <w:semiHidden/>
    <w:rsid w:val="00BF234A"/>
    <w:rPr>
      <w:rFonts w:asciiTheme="majorHAnsi" w:eastAsiaTheme="majorEastAsia" w:hAnsiTheme="majorHAnsi" w:cstheme="majorBidi"/>
      <w:color w:val="1F3763" w:themeColor="accent1" w:themeShade="7F"/>
    </w:rPr>
  </w:style>
  <w:style w:type="character" w:customStyle="1" w:styleId="Naslov7Znak">
    <w:name w:val="Naslov 7 Znak"/>
    <w:basedOn w:val="Privzetapisavaodstavka"/>
    <w:link w:val="Naslov7"/>
    <w:uiPriority w:val="9"/>
    <w:semiHidden/>
    <w:rsid w:val="00BF234A"/>
    <w:rPr>
      <w:rFonts w:asciiTheme="majorHAnsi" w:eastAsiaTheme="majorEastAsia" w:hAnsiTheme="majorHAnsi" w:cstheme="majorBidi"/>
      <w:i/>
      <w:iCs/>
      <w:color w:val="1F3763" w:themeColor="accent1" w:themeShade="7F"/>
    </w:rPr>
  </w:style>
  <w:style w:type="character" w:customStyle="1" w:styleId="Naslov8Znak">
    <w:name w:val="Naslov 8 Znak"/>
    <w:basedOn w:val="Privzetapisavaodstavka"/>
    <w:link w:val="Naslov8"/>
    <w:uiPriority w:val="9"/>
    <w:semiHidden/>
    <w:rsid w:val="00BF234A"/>
    <w:rPr>
      <w:rFonts w:asciiTheme="majorHAnsi" w:eastAsiaTheme="majorEastAsia" w:hAnsiTheme="majorHAnsi" w:cstheme="majorBidi"/>
      <w:color w:val="272727" w:themeColor="text1" w:themeTint="D8"/>
      <w:sz w:val="21"/>
      <w:szCs w:val="21"/>
    </w:rPr>
  </w:style>
  <w:style w:type="character" w:customStyle="1" w:styleId="Naslov9Znak">
    <w:name w:val="Naslov 9 Znak"/>
    <w:basedOn w:val="Privzetapisavaodstavka"/>
    <w:link w:val="Naslov9"/>
    <w:uiPriority w:val="9"/>
    <w:semiHidden/>
    <w:rsid w:val="00BF234A"/>
    <w:rPr>
      <w:rFonts w:asciiTheme="majorHAnsi" w:eastAsiaTheme="majorEastAsia" w:hAnsiTheme="majorHAnsi" w:cstheme="majorBidi"/>
      <w:i/>
      <w:iCs/>
      <w:color w:val="272727" w:themeColor="text1" w:themeTint="D8"/>
      <w:sz w:val="21"/>
      <w:szCs w:val="21"/>
    </w:rPr>
  </w:style>
  <w:style w:type="paragraph" w:customStyle="1" w:styleId="NASLOVneostevilcen">
    <w:name w:val="NASLOV_neostevilcen"/>
    <w:basedOn w:val="1NASLOV"/>
    <w:link w:val="NASLOVneostevilcenZnak"/>
    <w:qFormat/>
    <w:rsid w:val="00BF234A"/>
    <w:pPr>
      <w:numPr>
        <w:numId w:val="0"/>
      </w:numPr>
      <w:ind w:left="360"/>
    </w:pPr>
  </w:style>
  <w:style w:type="character" w:customStyle="1" w:styleId="NASLOVneostevilcenZnak">
    <w:name w:val="NASLOV_neostevilcen Znak"/>
    <w:basedOn w:val="1NASLOVZnak"/>
    <w:link w:val="NASLOVneostevilcen"/>
    <w:rsid w:val="00BF234A"/>
    <w:rPr>
      <w:rFonts w:ascii="Segoe UI Semilight" w:eastAsiaTheme="majorEastAsia" w:hAnsi="Segoe UI Semilight" w:cs="Segoe UI Semilight"/>
      <w:b/>
      <w:bCs/>
      <w:caps/>
      <w:color w:val="7FA05B"/>
      <w:sz w:val="28"/>
      <w:szCs w:val="28"/>
    </w:rPr>
  </w:style>
  <w:style w:type="paragraph" w:customStyle="1" w:styleId="EO-podatkovnivir">
    <w:name w:val="EO-podatkovni vir"/>
    <w:basedOn w:val="Navaden"/>
    <w:rsid w:val="005E35D9"/>
    <w:pPr>
      <w:tabs>
        <w:tab w:val="left" w:pos="567"/>
      </w:tabs>
      <w:spacing w:after="60" w:line="240" w:lineRule="auto"/>
      <w:ind w:left="567" w:hanging="567"/>
    </w:pPr>
    <w:rPr>
      <w:rFonts w:ascii="Tahoma" w:eastAsia="Times New Roman" w:hAnsi="Tahoma" w:cs="Times New Roman"/>
      <w:noProof/>
      <w:sz w:val="20"/>
      <w:szCs w:val="20"/>
    </w:rPr>
  </w:style>
  <w:style w:type="paragraph" w:styleId="NaslovTOC">
    <w:name w:val="TOC Heading"/>
    <w:basedOn w:val="Naslov1"/>
    <w:next w:val="Navaden"/>
    <w:uiPriority w:val="39"/>
    <w:unhideWhenUsed/>
    <w:rsid w:val="00511E32"/>
    <w:pPr>
      <w:numPr>
        <w:numId w:val="0"/>
      </w:numPr>
      <w:spacing w:before="240" w:line="259" w:lineRule="auto"/>
      <w:outlineLvl w:val="9"/>
    </w:pPr>
    <w:rPr>
      <w:b w:val="0"/>
      <w:bCs w:val="0"/>
      <w:sz w:val="32"/>
      <w:szCs w:val="32"/>
      <w:lang w:eastAsia="sl-SI"/>
    </w:rPr>
  </w:style>
  <w:style w:type="paragraph" w:styleId="Odstavekseznama">
    <w:name w:val="List Paragraph"/>
    <w:basedOn w:val="Navaden"/>
    <w:uiPriority w:val="34"/>
    <w:rsid w:val="00511E32"/>
    <w:pPr>
      <w:spacing w:after="0"/>
      <w:ind w:left="720"/>
      <w:contextualSpacing/>
    </w:pPr>
    <w:rPr>
      <w:rFonts w:ascii="Arial Narrow" w:eastAsia="MS Mincho" w:hAnsi="Arial Narrow" w:cs="Times New Roman"/>
      <w:color w:val="595959"/>
      <w:szCs w:val="24"/>
    </w:rPr>
  </w:style>
  <w:style w:type="paragraph" w:styleId="Kazaloslik">
    <w:name w:val="table of figures"/>
    <w:basedOn w:val="Navaden"/>
    <w:next w:val="Navaden"/>
    <w:uiPriority w:val="99"/>
    <w:unhideWhenUsed/>
    <w:rsid w:val="00511E32"/>
    <w:pPr>
      <w:spacing w:after="0"/>
    </w:pPr>
  </w:style>
  <w:style w:type="paragraph" w:customStyle="1" w:styleId="11Poglavje">
    <w:name w:val="1.1.Poglavje"/>
    <w:basedOn w:val="Naslov1"/>
    <w:link w:val="11PoglavjeZnak"/>
    <w:rsid w:val="00511E32"/>
    <w:pPr>
      <w:keepLines w:val="0"/>
      <w:numPr>
        <w:ilvl w:val="1"/>
        <w:numId w:val="8"/>
      </w:numPr>
      <w:spacing w:before="240" w:after="60" w:line="240" w:lineRule="auto"/>
    </w:pPr>
    <w:rPr>
      <w:rFonts w:ascii="Tw Cen MT" w:eastAsia="Times New Roman" w:hAnsi="Tw Cen MT" w:cs="Times New Roman"/>
      <w:color w:val="auto"/>
      <w:kern w:val="32"/>
      <w:sz w:val="32"/>
      <w:szCs w:val="32"/>
      <w:lang w:val="x-none" w:eastAsia="x-none"/>
    </w:rPr>
  </w:style>
  <w:style w:type="character" w:customStyle="1" w:styleId="11PoglavjeZnak">
    <w:name w:val="1.1.Poglavje Znak"/>
    <w:link w:val="11Poglavje"/>
    <w:rsid w:val="00511E32"/>
    <w:rPr>
      <w:rFonts w:ascii="Tw Cen MT" w:eastAsia="Times New Roman" w:hAnsi="Tw Cen MT" w:cs="Times New Roman"/>
      <w:b/>
      <w:bCs/>
      <w:kern w:val="32"/>
      <w:sz w:val="32"/>
      <w:szCs w:val="32"/>
      <w:lang w:val="x-none" w:eastAsia="x-none"/>
    </w:rPr>
  </w:style>
  <w:style w:type="paragraph" w:customStyle="1" w:styleId="Z111Poglavje">
    <w:name w:val="Z_1.1.1.Poglavje"/>
    <w:basedOn w:val="Naslov2"/>
    <w:link w:val="Z111PoglavjeZnak"/>
    <w:rsid w:val="00511E32"/>
    <w:pPr>
      <w:keepLines w:val="0"/>
      <w:numPr>
        <w:ilvl w:val="0"/>
        <w:numId w:val="0"/>
      </w:numPr>
      <w:spacing w:before="240" w:after="60" w:line="240" w:lineRule="auto"/>
    </w:pPr>
    <w:rPr>
      <w:rFonts w:ascii="Tw Cen MT" w:eastAsia="Times New Roman" w:hAnsi="Tw Cen MT" w:cs="Times New Roman"/>
      <w:b/>
      <w:bCs/>
      <w:i/>
      <w:color w:val="auto"/>
      <w:sz w:val="28"/>
      <w:szCs w:val="28"/>
      <w:lang w:val="x-none" w:eastAsia="x-none"/>
    </w:rPr>
  </w:style>
  <w:style w:type="character" w:customStyle="1" w:styleId="Z111PoglavjeZnak">
    <w:name w:val="Z_1.1.1.Poglavje Znak"/>
    <w:link w:val="Z111Poglavje"/>
    <w:rsid w:val="00511E32"/>
    <w:rPr>
      <w:rFonts w:ascii="Tw Cen MT" w:eastAsia="Times New Roman" w:hAnsi="Tw Cen MT" w:cs="Times New Roman"/>
      <w:b/>
      <w:bCs/>
      <w:i/>
      <w:sz w:val="28"/>
      <w:szCs w:val="28"/>
      <w:lang w:val="x-none" w:eastAsia="x-none"/>
    </w:rPr>
  </w:style>
  <w:style w:type="paragraph" w:customStyle="1" w:styleId="Default">
    <w:name w:val="Default"/>
    <w:rsid w:val="00FA650E"/>
    <w:pPr>
      <w:autoSpaceDE w:val="0"/>
      <w:autoSpaceDN w:val="0"/>
      <w:adjustRightInd w:val="0"/>
      <w:spacing w:after="0" w:line="240" w:lineRule="auto"/>
    </w:pPr>
    <w:rPr>
      <w:rFonts w:ascii="Arial" w:hAnsi="Arial" w:cs="Arial"/>
      <w:color w:val="000000"/>
      <w:sz w:val="24"/>
      <w:szCs w:val="24"/>
    </w:rPr>
  </w:style>
  <w:style w:type="paragraph" w:customStyle="1" w:styleId="odstavek">
    <w:name w:val="odstavek"/>
    <w:basedOn w:val="Navaden"/>
    <w:rsid w:val="00C9271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alineazaodstavkom">
    <w:name w:val="alineazaodstavkom"/>
    <w:basedOn w:val="Navaden"/>
    <w:rsid w:val="00C9271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slikanasredino">
    <w:name w:val="slikanasredino"/>
    <w:basedOn w:val="Navaden"/>
    <w:rsid w:val="00C9271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customStyle="1" w:styleId="zamaknjenadolobaprvinivo">
    <w:name w:val="zamaknjenadolobaprvinivo"/>
    <w:basedOn w:val="Navaden"/>
    <w:rsid w:val="00C92718"/>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Napis">
    <w:name w:val="caption"/>
    <w:aliases w:val="Preglednica,Preglednice"/>
    <w:basedOn w:val="Navaden"/>
    <w:next w:val="Navaden"/>
    <w:unhideWhenUsed/>
    <w:qFormat/>
    <w:rsid w:val="004B3A27"/>
    <w:pPr>
      <w:spacing w:line="240" w:lineRule="auto"/>
    </w:pPr>
    <w:rPr>
      <w:i/>
      <w:iCs/>
      <w:color w:val="44546A" w:themeColor="text2"/>
      <w:sz w:val="18"/>
      <w:szCs w:val="18"/>
    </w:rPr>
  </w:style>
  <w:style w:type="paragraph" w:customStyle="1" w:styleId="ZTelobrezrazmika">
    <w:name w:val="Z_Telo_brez_razmika"/>
    <w:basedOn w:val="Navaden"/>
    <w:link w:val="ZTelobrezrazmikaZnak"/>
    <w:rsid w:val="00AE2194"/>
    <w:pPr>
      <w:spacing w:after="0" w:line="240" w:lineRule="auto"/>
      <w:jc w:val="both"/>
    </w:pPr>
    <w:rPr>
      <w:rFonts w:ascii="Arial Narrow" w:eastAsia="Times New Roman" w:hAnsi="Arial Narrow" w:cs="Times New Roman"/>
      <w:szCs w:val="24"/>
      <w:lang w:eastAsia="sl-SI"/>
    </w:rPr>
  </w:style>
  <w:style w:type="character" w:customStyle="1" w:styleId="ZTelobrezrazmikaZnak">
    <w:name w:val="Z_Telo_brez_razmika Znak"/>
    <w:link w:val="ZTelobrezrazmika"/>
    <w:rsid w:val="00AE2194"/>
    <w:rPr>
      <w:rFonts w:ascii="Arial Narrow" w:eastAsia="Times New Roman" w:hAnsi="Arial Narrow" w:cs="Times New Roman"/>
      <w:szCs w:val="24"/>
      <w:lang w:eastAsia="sl-SI"/>
    </w:rPr>
  </w:style>
  <w:style w:type="paragraph" w:styleId="Telobesedila">
    <w:name w:val="Body Text"/>
    <w:basedOn w:val="Navaden"/>
    <w:link w:val="TelobesedilaZnak1"/>
    <w:semiHidden/>
    <w:rsid w:val="00AE2194"/>
    <w:pPr>
      <w:widowControl w:val="0"/>
      <w:suppressAutoHyphens/>
      <w:adjustRightInd w:val="0"/>
      <w:spacing w:after="120" w:line="360" w:lineRule="atLeast"/>
      <w:jc w:val="both"/>
      <w:textAlignment w:val="baseline"/>
    </w:pPr>
    <w:rPr>
      <w:rFonts w:ascii="Garamond" w:eastAsia="Times New Roman" w:hAnsi="Garamond" w:cs="Times New Roman"/>
      <w:sz w:val="24"/>
      <w:szCs w:val="20"/>
      <w:lang w:val="x-none" w:eastAsia="ar-SA"/>
    </w:rPr>
  </w:style>
  <w:style w:type="character" w:customStyle="1" w:styleId="TelobesedilaZnak">
    <w:name w:val="Telo besedila Znak"/>
    <w:basedOn w:val="Privzetapisavaodstavka"/>
    <w:uiPriority w:val="99"/>
    <w:semiHidden/>
    <w:rsid w:val="00AE2194"/>
    <w:rPr>
      <w:rFonts w:ascii="Segoe UI Semilight" w:hAnsi="Segoe UI Semilight" w:cs="Segoe UI Semilight"/>
    </w:rPr>
  </w:style>
  <w:style w:type="character" w:customStyle="1" w:styleId="TelobesedilaZnak1">
    <w:name w:val="Telo besedila Znak1"/>
    <w:link w:val="Telobesedila"/>
    <w:semiHidden/>
    <w:rsid w:val="00AE2194"/>
    <w:rPr>
      <w:rFonts w:ascii="Garamond" w:eastAsia="Times New Roman" w:hAnsi="Garamond" w:cs="Times New Roman"/>
      <w:sz w:val="24"/>
      <w:szCs w:val="20"/>
      <w:lang w:val="x-none" w:eastAsia="ar-SA"/>
    </w:rPr>
  </w:style>
  <w:style w:type="paragraph" w:styleId="Oznaenseznam2">
    <w:name w:val="List Bullet 2"/>
    <w:basedOn w:val="Navaden"/>
    <w:uiPriority w:val="99"/>
    <w:unhideWhenUsed/>
    <w:rsid w:val="00AE2194"/>
    <w:pPr>
      <w:numPr>
        <w:numId w:val="20"/>
      </w:numPr>
      <w:spacing w:after="0"/>
      <w:contextualSpacing/>
    </w:pPr>
    <w:rPr>
      <w:rFonts w:ascii="Arial Narrow" w:eastAsia="MS Mincho" w:hAnsi="Arial Narrow" w:cs="Times New Roman"/>
      <w:color w:val="595959"/>
      <w:szCs w:val="24"/>
    </w:rPr>
  </w:style>
  <w:style w:type="paragraph" w:styleId="Navadensplet">
    <w:name w:val="Normal (Web)"/>
    <w:basedOn w:val="Navaden"/>
    <w:uiPriority w:val="99"/>
    <w:semiHidden/>
    <w:unhideWhenUsed/>
    <w:rsid w:val="00E940A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E940AA"/>
    <w:rPr>
      <w:i/>
      <w:iCs/>
    </w:rPr>
  </w:style>
  <w:style w:type="character" w:styleId="Krepko">
    <w:name w:val="Strong"/>
    <w:basedOn w:val="Privzetapisavaodstavka"/>
    <w:uiPriority w:val="22"/>
    <w:qFormat/>
    <w:rsid w:val="00E940AA"/>
    <w:rPr>
      <w:b/>
      <w:bCs/>
    </w:rPr>
  </w:style>
  <w:style w:type="character" w:styleId="SledenaHiperpovezava">
    <w:name w:val="FollowedHyperlink"/>
    <w:basedOn w:val="Privzetapisavaodstavka"/>
    <w:uiPriority w:val="99"/>
    <w:semiHidden/>
    <w:unhideWhenUsed/>
    <w:rsid w:val="008B642D"/>
    <w:rPr>
      <w:color w:val="954F72" w:themeColor="followedHyperlink"/>
      <w:u w:val="single"/>
    </w:rPr>
  </w:style>
  <w:style w:type="character" w:styleId="Nerazreenaomemba">
    <w:name w:val="Unresolved Mention"/>
    <w:basedOn w:val="Privzetapisavaodstavka"/>
    <w:uiPriority w:val="99"/>
    <w:semiHidden/>
    <w:unhideWhenUsed/>
    <w:rsid w:val="003B0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16734807">
      <w:bodyDiv w:val="1"/>
      <w:marLeft w:val="0"/>
      <w:marRight w:val="0"/>
      <w:marTop w:val="0"/>
      <w:marBottom w:val="0"/>
      <w:divBdr>
        <w:top w:val="none" w:sz="0" w:space="0" w:color="auto"/>
        <w:left w:val="none" w:sz="0" w:space="0" w:color="auto"/>
        <w:bottom w:val="none" w:sz="0" w:space="0" w:color="auto"/>
        <w:right w:val="none" w:sz="0" w:space="0" w:color="auto"/>
      </w:divBdr>
    </w:div>
    <w:div w:id="29886051">
      <w:bodyDiv w:val="1"/>
      <w:marLeft w:val="0"/>
      <w:marRight w:val="0"/>
      <w:marTop w:val="0"/>
      <w:marBottom w:val="0"/>
      <w:divBdr>
        <w:top w:val="none" w:sz="0" w:space="0" w:color="auto"/>
        <w:left w:val="none" w:sz="0" w:space="0" w:color="auto"/>
        <w:bottom w:val="none" w:sz="0" w:space="0" w:color="auto"/>
        <w:right w:val="none" w:sz="0" w:space="0" w:color="auto"/>
      </w:divBdr>
    </w:div>
    <w:div w:id="95561220">
      <w:bodyDiv w:val="1"/>
      <w:marLeft w:val="0"/>
      <w:marRight w:val="0"/>
      <w:marTop w:val="0"/>
      <w:marBottom w:val="0"/>
      <w:divBdr>
        <w:top w:val="none" w:sz="0" w:space="0" w:color="auto"/>
        <w:left w:val="none" w:sz="0" w:space="0" w:color="auto"/>
        <w:bottom w:val="none" w:sz="0" w:space="0" w:color="auto"/>
        <w:right w:val="none" w:sz="0" w:space="0" w:color="auto"/>
      </w:divBdr>
    </w:div>
    <w:div w:id="108550592">
      <w:bodyDiv w:val="1"/>
      <w:marLeft w:val="0"/>
      <w:marRight w:val="0"/>
      <w:marTop w:val="0"/>
      <w:marBottom w:val="0"/>
      <w:divBdr>
        <w:top w:val="none" w:sz="0" w:space="0" w:color="auto"/>
        <w:left w:val="none" w:sz="0" w:space="0" w:color="auto"/>
        <w:bottom w:val="none" w:sz="0" w:space="0" w:color="auto"/>
        <w:right w:val="none" w:sz="0" w:space="0" w:color="auto"/>
      </w:divBdr>
    </w:div>
    <w:div w:id="118455029">
      <w:bodyDiv w:val="1"/>
      <w:marLeft w:val="0"/>
      <w:marRight w:val="0"/>
      <w:marTop w:val="0"/>
      <w:marBottom w:val="0"/>
      <w:divBdr>
        <w:top w:val="none" w:sz="0" w:space="0" w:color="auto"/>
        <w:left w:val="none" w:sz="0" w:space="0" w:color="auto"/>
        <w:bottom w:val="none" w:sz="0" w:space="0" w:color="auto"/>
        <w:right w:val="none" w:sz="0" w:space="0" w:color="auto"/>
      </w:divBdr>
    </w:div>
    <w:div w:id="160239421">
      <w:bodyDiv w:val="1"/>
      <w:marLeft w:val="0"/>
      <w:marRight w:val="0"/>
      <w:marTop w:val="0"/>
      <w:marBottom w:val="0"/>
      <w:divBdr>
        <w:top w:val="none" w:sz="0" w:space="0" w:color="auto"/>
        <w:left w:val="none" w:sz="0" w:space="0" w:color="auto"/>
        <w:bottom w:val="none" w:sz="0" w:space="0" w:color="auto"/>
        <w:right w:val="none" w:sz="0" w:space="0" w:color="auto"/>
      </w:divBdr>
    </w:div>
    <w:div w:id="174227232">
      <w:bodyDiv w:val="1"/>
      <w:marLeft w:val="0"/>
      <w:marRight w:val="0"/>
      <w:marTop w:val="0"/>
      <w:marBottom w:val="0"/>
      <w:divBdr>
        <w:top w:val="none" w:sz="0" w:space="0" w:color="auto"/>
        <w:left w:val="none" w:sz="0" w:space="0" w:color="auto"/>
        <w:bottom w:val="none" w:sz="0" w:space="0" w:color="auto"/>
        <w:right w:val="none" w:sz="0" w:space="0" w:color="auto"/>
      </w:divBdr>
    </w:div>
    <w:div w:id="195971342">
      <w:bodyDiv w:val="1"/>
      <w:marLeft w:val="0"/>
      <w:marRight w:val="0"/>
      <w:marTop w:val="0"/>
      <w:marBottom w:val="0"/>
      <w:divBdr>
        <w:top w:val="none" w:sz="0" w:space="0" w:color="auto"/>
        <w:left w:val="none" w:sz="0" w:space="0" w:color="auto"/>
        <w:bottom w:val="none" w:sz="0" w:space="0" w:color="auto"/>
        <w:right w:val="none" w:sz="0" w:space="0" w:color="auto"/>
      </w:divBdr>
    </w:div>
    <w:div w:id="206140866">
      <w:bodyDiv w:val="1"/>
      <w:marLeft w:val="0"/>
      <w:marRight w:val="0"/>
      <w:marTop w:val="0"/>
      <w:marBottom w:val="0"/>
      <w:divBdr>
        <w:top w:val="none" w:sz="0" w:space="0" w:color="auto"/>
        <w:left w:val="none" w:sz="0" w:space="0" w:color="auto"/>
        <w:bottom w:val="none" w:sz="0" w:space="0" w:color="auto"/>
        <w:right w:val="none" w:sz="0" w:space="0" w:color="auto"/>
      </w:divBdr>
    </w:div>
    <w:div w:id="207425024">
      <w:bodyDiv w:val="1"/>
      <w:marLeft w:val="0"/>
      <w:marRight w:val="0"/>
      <w:marTop w:val="0"/>
      <w:marBottom w:val="0"/>
      <w:divBdr>
        <w:top w:val="none" w:sz="0" w:space="0" w:color="auto"/>
        <w:left w:val="none" w:sz="0" w:space="0" w:color="auto"/>
        <w:bottom w:val="none" w:sz="0" w:space="0" w:color="auto"/>
        <w:right w:val="none" w:sz="0" w:space="0" w:color="auto"/>
      </w:divBdr>
    </w:div>
    <w:div w:id="227226629">
      <w:bodyDiv w:val="1"/>
      <w:marLeft w:val="0"/>
      <w:marRight w:val="0"/>
      <w:marTop w:val="0"/>
      <w:marBottom w:val="0"/>
      <w:divBdr>
        <w:top w:val="none" w:sz="0" w:space="0" w:color="auto"/>
        <w:left w:val="none" w:sz="0" w:space="0" w:color="auto"/>
        <w:bottom w:val="none" w:sz="0" w:space="0" w:color="auto"/>
        <w:right w:val="none" w:sz="0" w:space="0" w:color="auto"/>
      </w:divBdr>
    </w:div>
    <w:div w:id="228686581">
      <w:bodyDiv w:val="1"/>
      <w:marLeft w:val="0"/>
      <w:marRight w:val="0"/>
      <w:marTop w:val="0"/>
      <w:marBottom w:val="0"/>
      <w:divBdr>
        <w:top w:val="none" w:sz="0" w:space="0" w:color="auto"/>
        <w:left w:val="none" w:sz="0" w:space="0" w:color="auto"/>
        <w:bottom w:val="none" w:sz="0" w:space="0" w:color="auto"/>
        <w:right w:val="none" w:sz="0" w:space="0" w:color="auto"/>
      </w:divBdr>
    </w:div>
    <w:div w:id="230426027">
      <w:bodyDiv w:val="1"/>
      <w:marLeft w:val="0"/>
      <w:marRight w:val="0"/>
      <w:marTop w:val="0"/>
      <w:marBottom w:val="0"/>
      <w:divBdr>
        <w:top w:val="none" w:sz="0" w:space="0" w:color="auto"/>
        <w:left w:val="none" w:sz="0" w:space="0" w:color="auto"/>
        <w:bottom w:val="none" w:sz="0" w:space="0" w:color="auto"/>
        <w:right w:val="none" w:sz="0" w:space="0" w:color="auto"/>
      </w:divBdr>
    </w:div>
    <w:div w:id="264197604">
      <w:bodyDiv w:val="1"/>
      <w:marLeft w:val="0"/>
      <w:marRight w:val="0"/>
      <w:marTop w:val="0"/>
      <w:marBottom w:val="0"/>
      <w:divBdr>
        <w:top w:val="none" w:sz="0" w:space="0" w:color="auto"/>
        <w:left w:val="none" w:sz="0" w:space="0" w:color="auto"/>
        <w:bottom w:val="none" w:sz="0" w:space="0" w:color="auto"/>
        <w:right w:val="none" w:sz="0" w:space="0" w:color="auto"/>
      </w:divBdr>
    </w:div>
    <w:div w:id="312416966">
      <w:bodyDiv w:val="1"/>
      <w:marLeft w:val="0"/>
      <w:marRight w:val="0"/>
      <w:marTop w:val="0"/>
      <w:marBottom w:val="0"/>
      <w:divBdr>
        <w:top w:val="none" w:sz="0" w:space="0" w:color="auto"/>
        <w:left w:val="none" w:sz="0" w:space="0" w:color="auto"/>
        <w:bottom w:val="none" w:sz="0" w:space="0" w:color="auto"/>
        <w:right w:val="none" w:sz="0" w:space="0" w:color="auto"/>
      </w:divBdr>
    </w:div>
    <w:div w:id="312761773">
      <w:bodyDiv w:val="1"/>
      <w:marLeft w:val="0"/>
      <w:marRight w:val="0"/>
      <w:marTop w:val="0"/>
      <w:marBottom w:val="0"/>
      <w:divBdr>
        <w:top w:val="none" w:sz="0" w:space="0" w:color="auto"/>
        <w:left w:val="none" w:sz="0" w:space="0" w:color="auto"/>
        <w:bottom w:val="none" w:sz="0" w:space="0" w:color="auto"/>
        <w:right w:val="none" w:sz="0" w:space="0" w:color="auto"/>
      </w:divBdr>
    </w:div>
    <w:div w:id="333342708">
      <w:bodyDiv w:val="1"/>
      <w:marLeft w:val="0"/>
      <w:marRight w:val="0"/>
      <w:marTop w:val="0"/>
      <w:marBottom w:val="0"/>
      <w:divBdr>
        <w:top w:val="none" w:sz="0" w:space="0" w:color="auto"/>
        <w:left w:val="none" w:sz="0" w:space="0" w:color="auto"/>
        <w:bottom w:val="none" w:sz="0" w:space="0" w:color="auto"/>
        <w:right w:val="none" w:sz="0" w:space="0" w:color="auto"/>
      </w:divBdr>
    </w:div>
    <w:div w:id="355621954">
      <w:bodyDiv w:val="1"/>
      <w:marLeft w:val="0"/>
      <w:marRight w:val="0"/>
      <w:marTop w:val="0"/>
      <w:marBottom w:val="0"/>
      <w:divBdr>
        <w:top w:val="none" w:sz="0" w:space="0" w:color="auto"/>
        <w:left w:val="none" w:sz="0" w:space="0" w:color="auto"/>
        <w:bottom w:val="none" w:sz="0" w:space="0" w:color="auto"/>
        <w:right w:val="none" w:sz="0" w:space="0" w:color="auto"/>
      </w:divBdr>
    </w:div>
    <w:div w:id="402260980">
      <w:bodyDiv w:val="1"/>
      <w:marLeft w:val="0"/>
      <w:marRight w:val="0"/>
      <w:marTop w:val="0"/>
      <w:marBottom w:val="0"/>
      <w:divBdr>
        <w:top w:val="none" w:sz="0" w:space="0" w:color="auto"/>
        <w:left w:val="none" w:sz="0" w:space="0" w:color="auto"/>
        <w:bottom w:val="none" w:sz="0" w:space="0" w:color="auto"/>
        <w:right w:val="none" w:sz="0" w:space="0" w:color="auto"/>
      </w:divBdr>
    </w:div>
    <w:div w:id="446511758">
      <w:bodyDiv w:val="1"/>
      <w:marLeft w:val="0"/>
      <w:marRight w:val="0"/>
      <w:marTop w:val="0"/>
      <w:marBottom w:val="0"/>
      <w:divBdr>
        <w:top w:val="none" w:sz="0" w:space="0" w:color="auto"/>
        <w:left w:val="none" w:sz="0" w:space="0" w:color="auto"/>
        <w:bottom w:val="none" w:sz="0" w:space="0" w:color="auto"/>
        <w:right w:val="none" w:sz="0" w:space="0" w:color="auto"/>
      </w:divBdr>
    </w:div>
    <w:div w:id="455411153">
      <w:bodyDiv w:val="1"/>
      <w:marLeft w:val="0"/>
      <w:marRight w:val="0"/>
      <w:marTop w:val="0"/>
      <w:marBottom w:val="0"/>
      <w:divBdr>
        <w:top w:val="none" w:sz="0" w:space="0" w:color="auto"/>
        <w:left w:val="none" w:sz="0" w:space="0" w:color="auto"/>
        <w:bottom w:val="none" w:sz="0" w:space="0" w:color="auto"/>
        <w:right w:val="none" w:sz="0" w:space="0" w:color="auto"/>
      </w:divBdr>
    </w:div>
    <w:div w:id="456291804">
      <w:bodyDiv w:val="1"/>
      <w:marLeft w:val="0"/>
      <w:marRight w:val="0"/>
      <w:marTop w:val="0"/>
      <w:marBottom w:val="0"/>
      <w:divBdr>
        <w:top w:val="none" w:sz="0" w:space="0" w:color="auto"/>
        <w:left w:val="none" w:sz="0" w:space="0" w:color="auto"/>
        <w:bottom w:val="none" w:sz="0" w:space="0" w:color="auto"/>
        <w:right w:val="none" w:sz="0" w:space="0" w:color="auto"/>
      </w:divBdr>
    </w:div>
    <w:div w:id="471214612">
      <w:bodyDiv w:val="1"/>
      <w:marLeft w:val="0"/>
      <w:marRight w:val="0"/>
      <w:marTop w:val="0"/>
      <w:marBottom w:val="0"/>
      <w:divBdr>
        <w:top w:val="none" w:sz="0" w:space="0" w:color="auto"/>
        <w:left w:val="none" w:sz="0" w:space="0" w:color="auto"/>
        <w:bottom w:val="none" w:sz="0" w:space="0" w:color="auto"/>
        <w:right w:val="none" w:sz="0" w:space="0" w:color="auto"/>
      </w:divBdr>
    </w:div>
    <w:div w:id="471675582">
      <w:bodyDiv w:val="1"/>
      <w:marLeft w:val="0"/>
      <w:marRight w:val="0"/>
      <w:marTop w:val="0"/>
      <w:marBottom w:val="0"/>
      <w:divBdr>
        <w:top w:val="none" w:sz="0" w:space="0" w:color="auto"/>
        <w:left w:val="none" w:sz="0" w:space="0" w:color="auto"/>
        <w:bottom w:val="none" w:sz="0" w:space="0" w:color="auto"/>
        <w:right w:val="none" w:sz="0" w:space="0" w:color="auto"/>
      </w:divBdr>
    </w:div>
    <w:div w:id="472990998">
      <w:bodyDiv w:val="1"/>
      <w:marLeft w:val="0"/>
      <w:marRight w:val="0"/>
      <w:marTop w:val="0"/>
      <w:marBottom w:val="0"/>
      <w:divBdr>
        <w:top w:val="none" w:sz="0" w:space="0" w:color="auto"/>
        <w:left w:val="none" w:sz="0" w:space="0" w:color="auto"/>
        <w:bottom w:val="none" w:sz="0" w:space="0" w:color="auto"/>
        <w:right w:val="none" w:sz="0" w:space="0" w:color="auto"/>
      </w:divBdr>
    </w:div>
    <w:div w:id="505486995">
      <w:bodyDiv w:val="1"/>
      <w:marLeft w:val="0"/>
      <w:marRight w:val="0"/>
      <w:marTop w:val="0"/>
      <w:marBottom w:val="0"/>
      <w:divBdr>
        <w:top w:val="none" w:sz="0" w:space="0" w:color="auto"/>
        <w:left w:val="none" w:sz="0" w:space="0" w:color="auto"/>
        <w:bottom w:val="none" w:sz="0" w:space="0" w:color="auto"/>
        <w:right w:val="none" w:sz="0" w:space="0" w:color="auto"/>
      </w:divBdr>
    </w:div>
    <w:div w:id="507599962">
      <w:bodyDiv w:val="1"/>
      <w:marLeft w:val="0"/>
      <w:marRight w:val="0"/>
      <w:marTop w:val="0"/>
      <w:marBottom w:val="0"/>
      <w:divBdr>
        <w:top w:val="none" w:sz="0" w:space="0" w:color="auto"/>
        <w:left w:val="none" w:sz="0" w:space="0" w:color="auto"/>
        <w:bottom w:val="none" w:sz="0" w:space="0" w:color="auto"/>
        <w:right w:val="none" w:sz="0" w:space="0" w:color="auto"/>
      </w:divBdr>
    </w:div>
    <w:div w:id="510880775">
      <w:bodyDiv w:val="1"/>
      <w:marLeft w:val="0"/>
      <w:marRight w:val="0"/>
      <w:marTop w:val="0"/>
      <w:marBottom w:val="0"/>
      <w:divBdr>
        <w:top w:val="none" w:sz="0" w:space="0" w:color="auto"/>
        <w:left w:val="none" w:sz="0" w:space="0" w:color="auto"/>
        <w:bottom w:val="none" w:sz="0" w:space="0" w:color="auto"/>
        <w:right w:val="none" w:sz="0" w:space="0" w:color="auto"/>
      </w:divBdr>
    </w:div>
    <w:div w:id="524828724">
      <w:bodyDiv w:val="1"/>
      <w:marLeft w:val="0"/>
      <w:marRight w:val="0"/>
      <w:marTop w:val="0"/>
      <w:marBottom w:val="0"/>
      <w:divBdr>
        <w:top w:val="none" w:sz="0" w:space="0" w:color="auto"/>
        <w:left w:val="none" w:sz="0" w:space="0" w:color="auto"/>
        <w:bottom w:val="none" w:sz="0" w:space="0" w:color="auto"/>
        <w:right w:val="none" w:sz="0" w:space="0" w:color="auto"/>
      </w:divBdr>
    </w:div>
    <w:div w:id="532501682">
      <w:bodyDiv w:val="1"/>
      <w:marLeft w:val="0"/>
      <w:marRight w:val="0"/>
      <w:marTop w:val="0"/>
      <w:marBottom w:val="0"/>
      <w:divBdr>
        <w:top w:val="none" w:sz="0" w:space="0" w:color="auto"/>
        <w:left w:val="none" w:sz="0" w:space="0" w:color="auto"/>
        <w:bottom w:val="none" w:sz="0" w:space="0" w:color="auto"/>
        <w:right w:val="none" w:sz="0" w:space="0" w:color="auto"/>
      </w:divBdr>
    </w:div>
    <w:div w:id="551767806">
      <w:bodyDiv w:val="1"/>
      <w:marLeft w:val="0"/>
      <w:marRight w:val="0"/>
      <w:marTop w:val="0"/>
      <w:marBottom w:val="0"/>
      <w:divBdr>
        <w:top w:val="none" w:sz="0" w:space="0" w:color="auto"/>
        <w:left w:val="none" w:sz="0" w:space="0" w:color="auto"/>
        <w:bottom w:val="none" w:sz="0" w:space="0" w:color="auto"/>
        <w:right w:val="none" w:sz="0" w:space="0" w:color="auto"/>
      </w:divBdr>
    </w:div>
    <w:div w:id="579096603">
      <w:bodyDiv w:val="1"/>
      <w:marLeft w:val="0"/>
      <w:marRight w:val="0"/>
      <w:marTop w:val="0"/>
      <w:marBottom w:val="0"/>
      <w:divBdr>
        <w:top w:val="none" w:sz="0" w:space="0" w:color="auto"/>
        <w:left w:val="none" w:sz="0" w:space="0" w:color="auto"/>
        <w:bottom w:val="none" w:sz="0" w:space="0" w:color="auto"/>
        <w:right w:val="none" w:sz="0" w:space="0" w:color="auto"/>
      </w:divBdr>
    </w:div>
    <w:div w:id="593825727">
      <w:bodyDiv w:val="1"/>
      <w:marLeft w:val="0"/>
      <w:marRight w:val="0"/>
      <w:marTop w:val="0"/>
      <w:marBottom w:val="0"/>
      <w:divBdr>
        <w:top w:val="none" w:sz="0" w:space="0" w:color="auto"/>
        <w:left w:val="none" w:sz="0" w:space="0" w:color="auto"/>
        <w:bottom w:val="none" w:sz="0" w:space="0" w:color="auto"/>
        <w:right w:val="none" w:sz="0" w:space="0" w:color="auto"/>
      </w:divBdr>
    </w:div>
    <w:div w:id="604045904">
      <w:bodyDiv w:val="1"/>
      <w:marLeft w:val="0"/>
      <w:marRight w:val="0"/>
      <w:marTop w:val="0"/>
      <w:marBottom w:val="0"/>
      <w:divBdr>
        <w:top w:val="none" w:sz="0" w:space="0" w:color="auto"/>
        <w:left w:val="none" w:sz="0" w:space="0" w:color="auto"/>
        <w:bottom w:val="none" w:sz="0" w:space="0" w:color="auto"/>
        <w:right w:val="none" w:sz="0" w:space="0" w:color="auto"/>
      </w:divBdr>
    </w:div>
    <w:div w:id="622274938">
      <w:bodyDiv w:val="1"/>
      <w:marLeft w:val="0"/>
      <w:marRight w:val="0"/>
      <w:marTop w:val="0"/>
      <w:marBottom w:val="0"/>
      <w:divBdr>
        <w:top w:val="none" w:sz="0" w:space="0" w:color="auto"/>
        <w:left w:val="none" w:sz="0" w:space="0" w:color="auto"/>
        <w:bottom w:val="none" w:sz="0" w:space="0" w:color="auto"/>
        <w:right w:val="none" w:sz="0" w:space="0" w:color="auto"/>
      </w:divBdr>
    </w:div>
    <w:div w:id="636567169">
      <w:bodyDiv w:val="1"/>
      <w:marLeft w:val="0"/>
      <w:marRight w:val="0"/>
      <w:marTop w:val="0"/>
      <w:marBottom w:val="0"/>
      <w:divBdr>
        <w:top w:val="none" w:sz="0" w:space="0" w:color="auto"/>
        <w:left w:val="none" w:sz="0" w:space="0" w:color="auto"/>
        <w:bottom w:val="none" w:sz="0" w:space="0" w:color="auto"/>
        <w:right w:val="none" w:sz="0" w:space="0" w:color="auto"/>
      </w:divBdr>
    </w:div>
    <w:div w:id="661277720">
      <w:bodyDiv w:val="1"/>
      <w:marLeft w:val="0"/>
      <w:marRight w:val="0"/>
      <w:marTop w:val="0"/>
      <w:marBottom w:val="0"/>
      <w:divBdr>
        <w:top w:val="none" w:sz="0" w:space="0" w:color="auto"/>
        <w:left w:val="none" w:sz="0" w:space="0" w:color="auto"/>
        <w:bottom w:val="none" w:sz="0" w:space="0" w:color="auto"/>
        <w:right w:val="none" w:sz="0" w:space="0" w:color="auto"/>
      </w:divBdr>
    </w:div>
    <w:div w:id="665205069">
      <w:bodyDiv w:val="1"/>
      <w:marLeft w:val="0"/>
      <w:marRight w:val="0"/>
      <w:marTop w:val="0"/>
      <w:marBottom w:val="0"/>
      <w:divBdr>
        <w:top w:val="none" w:sz="0" w:space="0" w:color="auto"/>
        <w:left w:val="none" w:sz="0" w:space="0" w:color="auto"/>
        <w:bottom w:val="none" w:sz="0" w:space="0" w:color="auto"/>
        <w:right w:val="none" w:sz="0" w:space="0" w:color="auto"/>
      </w:divBdr>
    </w:div>
    <w:div w:id="681396913">
      <w:bodyDiv w:val="1"/>
      <w:marLeft w:val="0"/>
      <w:marRight w:val="0"/>
      <w:marTop w:val="0"/>
      <w:marBottom w:val="0"/>
      <w:divBdr>
        <w:top w:val="none" w:sz="0" w:space="0" w:color="auto"/>
        <w:left w:val="none" w:sz="0" w:space="0" w:color="auto"/>
        <w:bottom w:val="none" w:sz="0" w:space="0" w:color="auto"/>
        <w:right w:val="none" w:sz="0" w:space="0" w:color="auto"/>
      </w:divBdr>
    </w:div>
    <w:div w:id="684866005">
      <w:bodyDiv w:val="1"/>
      <w:marLeft w:val="0"/>
      <w:marRight w:val="0"/>
      <w:marTop w:val="0"/>
      <w:marBottom w:val="0"/>
      <w:divBdr>
        <w:top w:val="none" w:sz="0" w:space="0" w:color="auto"/>
        <w:left w:val="none" w:sz="0" w:space="0" w:color="auto"/>
        <w:bottom w:val="none" w:sz="0" w:space="0" w:color="auto"/>
        <w:right w:val="none" w:sz="0" w:space="0" w:color="auto"/>
      </w:divBdr>
    </w:div>
    <w:div w:id="698627507">
      <w:bodyDiv w:val="1"/>
      <w:marLeft w:val="0"/>
      <w:marRight w:val="0"/>
      <w:marTop w:val="0"/>
      <w:marBottom w:val="0"/>
      <w:divBdr>
        <w:top w:val="none" w:sz="0" w:space="0" w:color="auto"/>
        <w:left w:val="none" w:sz="0" w:space="0" w:color="auto"/>
        <w:bottom w:val="none" w:sz="0" w:space="0" w:color="auto"/>
        <w:right w:val="none" w:sz="0" w:space="0" w:color="auto"/>
      </w:divBdr>
    </w:div>
    <w:div w:id="721561726">
      <w:bodyDiv w:val="1"/>
      <w:marLeft w:val="0"/>
      <w:marRight w:val="0"/>
      <w:marTop w:val="0"/>
      <w:marBottom w:val="0"/>
      <w:divBdr>
        <w:top w:val="none" w:sz="0" w:space="0" w:color="auto"/>
        <w:left w:val="none" w:sz="0" w:space="0" w:color="auto"/>
        <w:bottom w:val="none" w:sz="0" w:space="0" w:color="auto"/>
        <w:right w:val="none" w:sz="0" w:space="0" w:color="auto"/>
      </w:divBdr>
    </w:div>
    <w:div w:id="724525278">
      <w:bodyDiv w:val="1"/>
      <w:marLeft w:val="0"/>
      <w:marRight w:val="0"/>
      <w:marTop w:val="0"/>
      <w:marBottom w:val="0"/>
      <w:divBdr>
        <w:top w:val="none" w:sz="0" w:space="0" w:color="auto"/>
        <w:left w:val="none" w:sz="0" w:space="0" w:color="auto"/>
        <w:bottom w:val="none" w:sz="0" w:space="0" w:color="auto"/>
        <w:right w:val="none" w:sz="0" w:space="0" w:color="auto"/>
      </w:divBdr>
    </w:div>
    <w:div w:id="734166960">
      <w:bodyDiv w:val="1"/>
      <w:marLeft w:val="0"/>
      <w:marRight w:val="0"/>
      <w:marTop w:val="0"/>
      <w:marBottom w:val="0"/>
      <w:divBdr>
        <w:top w:val="none" w:sz="0" w:space="0" w:color="auto"/>
        <w:left w:val="none" w:sz="0" w:space="0" w:color="auto"/>
        <w:bottom w:val="none" w:sz="0" w:space="0" w:color="auto"/>
        <w:right w:val="none" w:sz="0" w:space="0" w:color="auto"/>
      </w:divBdr>
    </w:div>
    <w:div w:id="775830980">
      <w:bodyDiv w:val="1"/>
      <w:marLeft w:val="0"/>
      <w:marRight w:val="0"/>
      <w:marTop w:val="0"/>
      <w:marBottom w:val="0"/>
      <w:divBdr>
        <w:top w:val="none" w:sz="0" w:space="0" w:color="auto"/>
        <w:left w:val="none" w:sz="0" w:space="0" w:color="auto"/>
        <w:bottom w:val="none" w:sz="0" w:space="0" w:color="auto"/>
        <w:right w:val="none" w:sz="0" w:space="0" w:color="auto"/>
      </w:divBdr>
    </w:div>
    <w:div w:id="790978398">
      <w:bodyDiv w:val="1"/>
      <w:marLeft w:val="0"/>
      <w:marRight w:val="0"/>
      <w:marTop w:val="0"/>
      <w:marBottom w:val="0"/>
      <w:divBdr>
        <w:top w:val="none" w:sz="0" w:space="0" w:color="auto"/>
        <w:left w:val="none" w:sz="0" w:space="0" w:color="auto"/>
        <w:bottom w:val="none" w:sz="0" w:space="0" w:color="auto"/>
        <w:right w:val="none" w:sz="0" w:space="0" w:color="auto"/>
      </w:divBdr>
    </w:div>
    <w:div w:id="830021457">
      <w:bodyDiv w:val="1"/>
      <w:marLeft w:val="0"/>
      <w:marRight w:val="0"/>
      <w:marTop w:val="0"/>
      <w:marBottom w:val="0"/>
      <w:divBdr>
        <w:top w:val="none" w:sz="0" w:space="0" w:color="auto"/>
        <w:left w:val="none" w:sz="0" w:space="0" w:color="auto"/>
        <w:bottom w:val="none" w:sz="0" w:space="0" w:color="auto"/>
        <w:right w:val="none" w:sz="0" w:space="0" w:color="auto"/>
      </w:divBdr>
    </w:div>
    <w:div w:id="866673602">
      <w:bodyDiv w:val="1"/>
      <w:marLeft w:val="0"/>
      <w:marRight w:val="0"/>
      <w:marTop w:val="0"/>
      <w:marBottom w:val="0"/>
      <w:divBdr>
        <w:top w:val="none" w:sz="0" w:space="0" w:color="auto"/>
        <w:left w:val="none" w:sz="0" w:space="0" w:color="auto"/>
        <w:bottom w:val="none" w:sz="0" w:space="0" w:color="auto"/>
        <w:right w:val="none" w:sz="0" w:space="0" w:color="auto"/>
      </w:divBdr>
    </w:div>
    <w:div w:id="868030648">
      <w:bodyDiv w:val="1"/>
      <w:marLeft w:val="0"/>
      <w:marRight w:val="0"/>
      <w:marTop w:val="0"/>
      <w:marBottom w:val="0"/>
      <w:divBdr>
        <w:top w:val="none" w:sz="0" w:space="0" w:color="auto"/>
        <w:left w:val="none" w:sz="0" w:space="0" w:color="auto"/>
        <w:bottom w:val="none" w:sz="0" w:space="0" w:color="auto"/>
        <w:right w:val="none" w:sz="0" w:space="0" w:color="auto"/>
      </w:divBdr>
    </w:div>
    <w:div w:id="874972143">
      <w:bodyDiv w:val="1"/>
      <w:marLeft w:val="0"/>
      <w:marRight w:val="0"/>
      <w:marTop w:val="0"/>
      <w:marBottom w:val="0"/>
      <w:divBdr>
        <w:top w:val="none" w:sz="0" w:space="0" w:color="auto"/>
        <w:left w:val="none" w:sz="0" w:space="0" w:color="auto"/>
        <w:bottom w:val="none" w:sz="0" w:space="0" w:color="auto"/>
        <w:right w:val="none" w:sz="0" w:space="0" w:color="auto"/>
      </w:divBdr>
    </w:div>
    <w:div w:id="876965358">
      <w:bodyDiv w:val="1"/>
      <w:marLeft w:val="0"/>
      <w:marRight w:val="0"/>
      <w:marTop w:val="0"/>
      <w:marBottom w:val="0"/>
      <w:divBdr>
        <w:top w:val="none" w:sz="0" w:space="0" w:color="auto"/>
        <w:left w:val="none" w:sz="0" w:space="0" w:color="auto"/>
        <w:bottom w:val="none" w:sz="0" w:space="0" w:color="auto"/>
        <w:right w:val="none" w:sz="0" w:space="0" w:color="auto"/>
      </w:divBdr>
    </w:div>
    <w:div w:id="908806346">
      <w:bodyDiv w:val="1"/>
      <w:marLeft w:val="0"/>
      <w:marRight w:val="0"/>
      <w:marTop w:val="0"/>
      <w:marBottom w:val="0"/>
      <w:divBdr>
        <w:top w:val="none" w:sz="0" w:space="0" w:color="auto"/>
        <w:left w:val="none" w:sz="0" w:space="0" w:color="auto"/>
        <w:bottom w:val="none" w:sz="0" w:space="0" w:color="auto"/>
        <w:right w:val="none" w:sz="0" w:space="0" w:color="auto"/>
      </w:divBdr>
    </w:div>
    <w:div w:id="938293112">
      <w:bodyDiv w:val="1"/>
      <w:marLeft w:val="0"/>
      <w:marRight w:val="0"/>
      <w:marTop w:val="0"/>
      <w:marBottom w:val="0"/>
      <w:divBdr>
        <w:top w:val="none" w:sz="0" w:space="0" w:color="auto"/>
        <w:left w:val="none" w:sz="0" w:space="0" w:color="auto"/>
        <w:bottom w:val="none" w:sz="0" w:space="0" w:color="auto"/>
        <w:right w:val="none" w:sz="0" w:space="0" w:color="auto"/>
      </w:divBdr>
    </w:div>
    <w:div w:id="959337479">
      <w:bodyDiv w:val="1"/>
      <w:marLeft w:val="0"/>
      <w:marRight w:val="0"/>
      <w:marTop w:val="0"/>
      <w:marBottom w:val="0"/>
      <w:divBdr>
        <w:top w:val="none" w:sz="0" w:space="0" w:color="auto"/>
        <w:left w:val="none" w:sz="0" w:space="0" w:color="auto"/>
        <w:bottom w:val="none" w:sz="0" w:space="0" w:color="auto"/>
        <w:right w:val="none" w:sz="0" w:space="0" w:color="auto"/>
      </w:divBdr>
    </w:div>
    <w:div w:id="973483779">
      <w:bodyDiv w:val="1"/>
      <w:marLeft w:val="0"/>
      <w:marRight w:val="0"/>
      <w:marTop w:val="0"/>
      <w:marBottom w:val="0"/>
      <w:divBdr>
        <w:top w:val="none" w:sz="0" w:space="0" w:color="auto"/>
        <w:left w:val="none" w:sz="0" w:space="0" w:color="auto"/>
        <w:bottom w:val="none" w:sz="0" w:space="0" w:color="auto"/>
        <w:right w:val="none" w:sz="0" w:space="0" w:color="auto"/>
      </w:divBdr>
    </w:div>
    <w:div w:id="974141305">
      <w:bodyDiv w:val="1"/>
      <w:marLeft w:val="0"/>
      <w:marRight w:val="0"/>
      <w:marTop w:val="0"/>
      <w:marBottom w:val="0"/>
      <w:divBdr>
        <w:top w:val="none" w:sz="0" w:space="0" w:color="auto"/>
        <w:left w:val="none" w:sz="0" w:space="0" w:color="auto"/>
        <w:bottom w:val="none" w:sz="0" w:space="0" w:color="auto"/>
        <w:right w:val="none" w:sz="0" w:space="0" w:color="auto"/>
      </w:divBdr>
    </w:div>
    <w:div w:id="977149581">
      <w:bodyDiv w:val="1"/>
      <w:marLeft w:val="0"/>
      <w:marRight w:val="0"/>
      <w:marTop w:val="0"/>
      <w:marBottom w:val="0"/>
      <w:divBdr>
        <w:top w:val="none" w:sz="0" w:space="0" w:color="auto"/>
        <w:left w:val="none" w:sz="0" w:space="0" w:color="auto"/>
        <w:bottom w:val="none" w:sz="0" w:space="0" w:color="auto"/>
        <w:right w:val="none" w:sz="0" w:space="0" w:color="auto"/>
      </w:divBdr>
    </w:div>
    <w:div w:id="977537175">
      <w:bodyDiv w:val="1"/>
      <w:marLeft w:val="0"/>
      <w:marRight w:val="0"/>
      <w:marTop w:val="0"/>
      <w:marBottom w:val="0"/>
      <w:divBdr>
        <w:top w:val="none" w:sz="0" w:space="0" w:color="auto"/>
        <w:left w:val="none" w:sz="0" w:space="0" w:color="auto"/>
        <w:bottom w:val="none" w:sz="0" w:space="0" w:color="auto"/>
        <w:right w:val="none" w:sz="0" w:space="0" w:color="auto"/>
      </w:divBdr>
    </w:div>
    <w:div w:id="1002777382">
      <w:bodyDiv w:val="1"/>
      <w:marLeft w:val="0"/>
      <w:marRight w:val="0"/>
      <w:marTop w:val="0"/>
      <w:marBottom w:val="0"/>
      <w:divBdr>
        <w:top w:val="none" w:sz="0" w:space="0" w:color="auto"/>
        <w:left w:val="none" w:sz="0" w:space="0" w:color="auto"/>
        <w:bottom w:val="none" w:sz="0" w:space="0" w:color="auto"/>
        <w:right w:val="none" w:sz="0" w:space="0" w:color="auto"/>
      </w:divBdr>
    </w:div>
    <w:div w:id="1069232774">
      <w:bodyDiv w:val="1"/>
      <w:marLeft w:val="0"/>
      <w:marRight w:val="0"/>
      <w:marTop w:val="0"/>
      <w:marBottom w:val="0"/>
      <w:divBdr>
        <w:top w:val="none" w:sz="0" w:space="0" w:color="auto"/>
        <w:left w:val="none" w:sz="0" w:space="0" w:color="auto"/>
        <w:bottom w:val="none" w:sz="0" w:space="0" w:color="auto"/>
        <w:right w:val="none" w:sz="0" w:space="0" w:color="auto"/>
      </w:divBdr>
    </w:div>
    <w:div w:id="1089276374">
      <w:bodyDiv w:val="1"/>
      <w:marLeft w:val="0"/>
      <w:marRight w:val="0"/>
      <w:marTop w:val="0"/>
      <w:marBottom w:val="0"/>
      <w:divBdr>
        <w:top w:val="none" w:sz="0" w:space="0" w:color="auto"/>
        <w:left w:val="none" w:sz="0" w:space="0" w:color="auto"/>
        <w:bottom w:val="none" w:sz="0" w:space="0" w:color="auto"/>
        <w:right w:val="none" w:sz="0" w:space="0" w:color="auto"/>
      </w:divBdr>
    </w:div>
    <w:div w:id="1104379113">
      <w:bodyDiv w:val="1"/>
      <w:marLeft w:val="0"/>
      <w:marRight w:val="0"/>
      <w:marTop w:val="0"/>
      <w:marBottom w:val="0"/>
      <w:divBdr>
        <w:top w:val="none" w:sz="0" w:space="0" w:color="auto"/>
        <w:left w:val="none" w:sz="0" w:space="0" w:color="auto"/>
        <w:bottom w:val="none" w:sz="0" w:space="0" w:color="auto"/>
        <w:right w:val="none" w:sz="0" w:space="0" w:color="auto"/>
      </w:divBdr>
    </w:div>
    <w:div w:id="1112626283">
      <w:bodyDiv w:val="1"/>
      <w:marLeft w:val="0"/>
      <w:marRight w:val="0"/>
      <w:marTop w:val="0"/>
      <w:marBottom w:val="0"/>
      <w:divBdr>
        <w:top w:val="none" w:sz="0" w:space="0" w:color="auto"/>
        <w:left w:val="none" w:sz="0" w:space="0" w:color="auto"/>
        <w:bottom w:val="none" w:sz="0" w:space="0" w:color="auto"/>
        <w:right w:val="none" w:sz="0" w:space="0" w:color="auto"/>
      </w:divBdr>
    </w:div>
    <w:div w:id="1135877181">
      <w:bodyDiv w:val="1"/>
      <w:marLeft w:val="0"/>
      <w:marRight w:val="0"/>
      <w:marTop w:val="0"/>
      <w:marBottom w:val="0"/>
      <w:divBdr>
        <w:top w:val="none" w:sz="0" w:space="0" w:color="auto"/>
        <w:left w:val="none" w:sz="0" w:space="0" w:color="auto"/>
        <w:bottom w:val="none" w:sz="0" w:space="0" w:color="auto"/>
        <w:right w:val="none" w:sz="0" w:space="0" w:color="auto"/>
      </w:divBdr>
    </w:div>
    <w:div w:id="1169711661">
      <w:bodyDiv w:val="1"/>
      <w:marLeft w:val="0"/>
      <w:marRight w:val="0"/>
      <w:marTop w:val="0"/>
      <w:marBottom w:val="0"/>
      <w:divBdr>
        <w:top w:val="none" w:sz="0" w:space="0" w:color="auto"/>
        <w:left w:val="none" w:sz="0" w:space="0" w:color="auto"/>
        <w:bottom w:val="none" w:sz="0" w:space="0" w:color="auto"/>
        <w:right w:val="none" w:sz="0" w:space="0" w:color="auto"/>
      </w:divBdr>
    </w:div>
    <w:div w:id="1187059378">
      <w:bodyDiv w:val="1"/>
      <w:marLeft w:val="0"/>
      <w:marRight w:val="0"/>
      <w:marTop w:val="0"/>
      <w:marBottom w:val="0"/>
      <w:divBdr>
        <w:top w:val="none" w:sz="0" w:space="0" w:color="auto"/>
        <w:left w:val="none" w:sz="0" w:space="0" w:color="auto"/>
        <w:bottom w:val="none" w:sz="0" w:space="0" w:color="auto"/>
        <w:right w:val="none" w:sz="0" w:space="0" w:color="auto"/>
      </w:divBdr>
    </w:div>
    <w:div w:id="1197497952">
      <w:bodyDiv w:val="1"/>
      <w:marLeft w:val="0"/>
      <w:marRight w:val="0"/>
      <w:marTop w:val="0"/>
      <w:marBottom w:val="0"/>
      <w:divBdr>
        <w:top w:val="none" w:sz="0" w:space="0" w:color="auto"/>
        <w:left w:val="none" w:sz="0" w:space="0" w:color="auto"/>
        <w:bottom w:val="none" w:sz="0" w:space="0" w:color="auto"/>
        <w:right w:val="none" w:sz="0" w:space="0" w:color="auto"/>
      </w:divBdr>
    </w:div>
    <w:div w:id="1219704913">
      <w:bodyDiv w:val="1"/>
      <w:marLeft w:val="0"/>
      <w:marRight w:val="0"/>
      <w:marTop w:val="0"/>
      <w:marBottom w:val="0"/>
      <w:divBdr>
        <w:top w:val="none" w:sz="0" w:space="0" w:color="auto"/>
        <w:left w:val="none" w:sz="0" w:space="0" w:color="auto"/>
        <w:bottom w:val="none" w:sz="0" w:space="0" w:color="auto"/>
        <w:right w:val="none" w:sz="0" w:space="0" w:color="auto"/>
      </w:divBdr>
    </w:div>
    <w:div w:id="1230077573">
      <w:bodyDiv w:val="1"/>
      <w:marLeft w:val="0"/>
      <w:marRight w:val="0"/>
      <w:marTop w:val="0"/>
      <w:marBottom w:val="0"/>
      <w:divBdr>
        <w:top w:val="none" w:sz="0" w:space="0" w:color="auto"/>
        <w:left w:val="none" w:sz="0" w:space="0" w:color="auto"/>
        <w:bottom w:val="none" w:sz="0" w:space="0" w:color="auto"/>
        <w:right w:val="none" w:sz="0" w:space="0" w:color="auto"/>
      </w:divBdr>
    </w:div>
    <w:div w:id="1244267413">
      <w:bodyDiv w:val="1"/>
      <w:marLeft w:val="0"/>
      <w:marRight w:val="0"/>
      <w:marTop w:val="0"/>
      <w:marBottom w:val="0"/>
      <w:divBdr>
        <w:top w:val="none" w:sz="0" w:space="0" w:color="auto"/>
        <w:left w:val="none" w:sz="0" w:space="0" w:color="auto"/>
        <w:bottom w:val="none" w:sz="0" w:space="0" w:color="auto"/>
        <w:right w:val="none" w:sz="0" w:space="0" w:color="auto"/>
      </w:divBdr>
    </w:div>
    <w:div w:id="1252009924">
      <w:bodyDiv w:val="1"/>
      <w:marLeft w:val="0"/>
      <w:marRight w:val="0"/>
      <w:marTop w:val="0"/>
      <w:marBottom w:val="0"/>
      <w:divBdr>
        <w:top w:val="none" w:sz="0" w:space="0" w:color="auto"/>
        <w:left w:val="none" w:sz="0" w:space="0" w:color="auto"/>
        <w:bottom w:val="none" w:sz="0" w:space="0" w:color="auto"/>
        <w:right w:val="none" w:sz="0" w:space="0" w:color="auto"/>
      </w:divBdr>
    </w:div>
    <w:div w:id="1262840720">
      <w:bodyDiv w:val="1"/>
      <w:marLeft w:val="0"/>
      <w:marRight w:val="0"/>
      <w:marTop w:val="0"/>
      <w:marBottom w:val="0"/>
      <w:divBdr>
        <w:top w:val="none" w:sz="0" w:space="0" w:color="auto"/>
        <w:left w:val="none" w:sz="0" w:space="0" w:color="auto"/>
        <w:bottom w:val="none" w:sz="0" w:space="0" w:color="auto"/>
        <w:right w:val="none" w:sz="0" w:space="0" w:color="auto"/>
      </w:divBdr>
    </w:div>
    <w:div w:id="1272662400">
      <w:bodyDiv w:val="1"/>
      <w:marLeft w:val="0"/>
      <w:marRight w:val="0"/>
      <w:marTop w:val="0"/>
      <w:marBottom w:val="0"/>
      <w:divBdr>
        <w:top w:val="none" w:sz="0" w:space="0" w:color="auto"/>
        <w:left w:val="none" w:sz="0" w:space="0" w:color="auto"/>
        <w:bottom w:val="none" w:sz="0" w:space="0" w:color="auto"/>
        <w:right w:val="none" w:sz="0" w:space="0" w:color="auto"/>
      </w:divBdr>
    </w:div>
    <w:div w:id="1277983415">
      <w:bodyDiv w:val="1"/>
      <w:marLeft w:val="0"/>
      <w:marRight w:val="0"/>
      <w:marTop w:val="0"/>
      <w:marBottom w:val="0"/>
      <w:divBdr>
        <w:top w:val="none" w:sz="0" w:space="0" w:color="auto"/>
        <w:left w:val="none" w:sz="0" w:space="0" w:color="auto"/>
        <w:bottom w:val="none" w:sz="0" w:space="0" w:color="auto"/>
        <w:right w:val="none" w:sz="0" w:space="0" w:color="auto"/>
      </w:divBdr>
    </w:div>
    <w:div w:id="1291518198">
      <w:bodyDiv w:val="1"/>
      <w:marLeft w:val="0"/>
      <w:marRight w:val="0"/>
      <w:marTop w:val="0"/>
      <w:marBottom w:val="0"/>
      <w:divBdr>
        <w:top w:val="none" w:sz="0" w:space="0" w:color="auto"/>
        <w:left w:val="none" w:sz="0" w:space="0" w:color="auto"/>
        <w:bottom w:val="none" w:sz="0" w:space="0" w:color="auto"/>
        <w:right w:val="none" w:sz="0" w:space="0" w:color="auto"/>
      </w:divBdr>
    </w:div>
    <w:div w:id="1358388591">
      <w:bodyDiv w:val="1"/>
      <w:marLeft w:val="0"/>
      <w:marRight w:val="0"/>
      <w:marTop w:val="0"/>
      <w:marBottom w:val="0"/>
      <w:divBdr>
        <w:top w:val="none" w:sz="0" w:space="0" w:color="auto"/>
        <w:left w:val="none" w:sz="0" w:space="0" w:color="auto"/>
        <w:bottom w:val="none" w:sz="0" w:space="0" w:color="auto"/>
        <w:right w:val="none" w:sz="0" w:space="0" w:color="auto"/>
      </w:divBdr>
    </w:div>
    <w:div w:id="1385057934">
      <w:bodyDiv w:val="1"/>
      <w:marLeft w:val="0"/>
      <w:marRight w:val="0"/>
      <w:marTop w:val="0"/>
      <w:marBottom w:val="0"/>
      <w:divBdr>
        <w:top w:val="none" w:sz="0" w:space="0" w:color="auto"/>
        <w:left w:val="none" w:sz="0" w:space="0" w:color="auto"/>
        <w:bottom w:val="none" w:sz="0" w:space="0" w:color="auto"/>
        <w:right w:val="none" w:sz="0" w:space="0" w:color="auto"/>
      </w:divBdr>
    </w:div>
    <w:div w:id="1407344511">
      <w:bodyDiv w:val="1"/>
      <w:marLeft w:val="0"/>
      <w:marRight w:val="0"/>
      <w:marTop w:val="0"/>
      <w:marBottom w:val="0"/>
      <w:divBdr>
        <w:top w:val="none" w:sz="0" w:space="0" w:color="auto"/>
        <w:left w:val="none" w:sz="0" w:space="0" w:color="auto"/>
        <w:bottom w:val="none" w:sz="0" w:space="0" w:color="auto"/>
        <w:right w:val="none" w:sz="0" w:space="0" w:color="auto"/>
      </w:divBdr>
    </w:div>
    <w:div w:id="1432046773">
      <w:bodyDiv w:val="1"/>
      <w:marLeft w:val="0"/>
      <w:marRight w:val="0"/>
      <w:marTop w:val="0"/>
      <w:marBottom w:val="0"/>
      <w:divBdr>
        <w:top w:val="none" w:sz="0" w:space="0" w:color="auto"/>
        <w:left w:val="none" w:sz="0" w:space="0" w:color="auto"/>
        <w:bottom w:val="none" w:sz="0" w:space="0" w:color="auto"/>
        <w:right w:val="none" w:sz="0" w:space="0" w:color="auto"/>
      </w:divBdr>
    </w:div>
    <w:div w:id="1434284786">
      <w:bodyDiv w:val="1"/>
      <w:marLeft w:val="0"/>
      <w:marRight w:val="0"/>
      <w:marTop w:val="0"/>
      <w:marBottom w:val="0"/>
      <w:divBdr>
        <w:top w:val="none" w:sz="0" w:space="0" w:color="auto"/>
        <w:left w:val="none" w:sz="0" w:space="0" w:color="auto"/>
        <w:bottom w:val="none" w:sz="0" w:space="0" w:color="auto"/>
        <w:right w:val="none" w:sz="0" w:space="0" w:color="auto"/>
      </w:divBdr>
    </w:div>
    <w:div w:id="1461025652">
      <w:bodyDiv w:val="1"/>
      <w:marLeft w:val="0"/>
      <w:marRight w:val="0"/>
      <w:marTop w:val="0"/>
      <w:marBottom w:val="0"/>
      <w:divBdr>
        <w:top w:val="none" w:sz="0" w:space="0" w:color="auto"/>
        <w:left w:val="none" w:sz="0" w:space="0" w:color="auto"/>
        <w:bottom w:val="none" w:sz="0" w:space="0" w:color="auto"/>
        <w:right w:val="none" w:sz="0" w:space="0" w:color="auto"/>
      </w:divBdr>
    </w:div>
    <w:div w:id="1463621882">
      <w:bodyDiv w:val="1"/>
      <w:marLeft w:val="0"/>
      <w:marRight w:val="0"/>
      <w:marTop w:val="0"/>
      <w:marBottom w:val="0"/>
      <w:divBdr>
        <w:top w:val="none" w:sz="0" w:space="0" w:color="auto"/>
        <w:left w:val="none" w:sz="0" w:space="0" w:color="auto"/>
        <w:bottom w:val="none" w:sz="0" w:space="0" w:color="auto"/>
        <w:right w:val="none" w:sz="0" w:space="0" w:color="auto"/>
      </w:divBdr>
    </w:div>
    <w:div w:id="1487405137">
      <w:bodyDiv w:val="1"/>
      <w:marLeft w:val="0"/>
      <w:marRight w:val="0"/>
      <w:marTop w:val="0"/>
      <w:marBottom w:val="0"/>
      <w:divBdr>
        <w:top w:val="none" w:sz="0" w:space="0" w:color="auto"/>
        <w:left w:val="none" w:sz="0" w:space="0" w:color="auto"/>
        <w:bottom w:val="none" w:sz="0" w:space="0" w:color="auto"/>
        <w:right w:val="none" w:sz="0" w:space="0" w:color="auto"/>
      </w:divBdr>
    </w:div>
    <w:div w:id="1561358858">
      <w:bodyDiv w:val="1"/>
      <w:marLeft w:val="0"/>
      <w:marRight w:val="0"/>
      <w:marTop w:val="0"/>
      <w:marBottom w:val="0"/>
      <w:divBdr>
        <w:top w:val="none" w:sz="0" w:space="0" w:color="auto"/>
        <w:left w:val="none" w:sz="0" w:space="0" w:color="auto"/>
        <w:bottom w:val="none" w:sz="0" w:space="0" w:color="auto"/>
        <w:right w:val="none" w:sz="0" w:space="0" w:color="auto"/>
      </w:divBdr>
    </w:div>
    <w:div w:id="1578199851">
      <w:bodyDiv w:val="1"/>
      <w:marLeft w:val="0"/>
      <w:marRight w:val="0"/>
      <w:marTop w:val="0"/>
      <w:marBottom w:val="0"/>
      <w:divBdr>
        <w:top w:val="none" w:sz="0" w:space="0" w:color="auto"/>
        <w:left w:val="none" w:sz="0" w:space="0" w:color="auto"/>
        <w:bottom w:val="none" w:sz="0" w:space="0" w:color="auto"/>
        <w:right w:val="none" w:sz="0" w:space="0" w:color="auto"/>
      </w:divBdr>
    </w:div>
    <w:div w:id="1588809934">
      <w:bodyDiv w:val="1"/>
      <w:marLeft w:val="0"/>
      <w:marRight w:val="0"/>
      <w:marTop w:val="0"/>
      <w:marBottom w:val="0"/>
      <w:divBdr>
        <w:top w:val="none" w:sz="0" w:space="0" w:color="auto"/>
        <w:left w:val="none" w:sz="0" w:space="0" w:color="auto"/>
        <w:bottom w:val="none" w:sz="0" w:space="0" w:color="auto"/>
        <w:right w:val="none" w:sz="0" w:space="0" w:color="auto"/>
      </w:divBdr>
    </w:div>
    <w:div w:id="1607469855">
      <w:bodyDiv w:val="1"/>
      <w:marLeft w:val="0"/>
      <w:marRight w:val="0"/>
      <w:marTop w:val="0"/>
      <w:marBottom w:val="0"/>
      <w:divBdr>
        <w:top w:val="none" w:sz="0" w:space="0" w:color="auto"/>
        <w:left w:val="none" w:sz="0" w:space="0" w:color="auto"/>
        <w:bottom w:val="none" w:sz="0" w:space="0" w:color="auto"/>
        <w:right w:val="none" w:sz="0" w:space="0" w:color="auto"/>
      </w:divBdr>
    </w:div>
    <w:div w:id="1628856014">
      <w:bodyDiv w:val="1"/>
      <w:marLeft w:val="0"/>
      <w:marRight w:val="0"/>
      <w:marTop w:val="0"/>
      <w:marBottom w:val="0"/>
      <w:divBdr>
        <w:top w:val="none" w:sz="0" w:space="0" w:color="auto"/>
        <w:left w:val="none" w:sz="0" w:space="0" w:color="auto"/>
        <w:bottom w:val="none" w:sz="0" w:space="0" w:color="auto"/>
        <w:right w:val="none" w:sz="0" w:space="0" w:color="auto"/>
      </w:divBdr>
    </w:div>
    <w:div w:id="1670138357">
      <w:bodyDiv w:val="1"/>
      <w:marLeft w:val="0"/>
      <w:marRight w:val="0"/>
      <w:marTop w:val="0"/>
      <w:marBottom w:val="0"/>
      <w:divBdr>
        <w:top w:val="none" w:sz="0" w:space="0" w:color="auto"/>
        <w:left w:val="none" w:sz="0" w:space="0" w:color="auto"/>
        <w:bottom w:val="none" w:sz="0" w:space="0" w:color="auto"/>
        <w:right w:val="none" w:sz="0" w:space="0" w:color="auto"/>
      </w:divBdr>
    </w:div>
    <w:div w:id="1670328539">
      <w:bodyDiv w:val="1"/>
      <w:marLeft w:val="0"/>
      <w:marRight w:val="0"/>
      <w:marTop w:val="0"/>
      <w:marBottom w:val="0"/>
      <w:divBdr>
        <w:top w:val="none" w:sz="0" w:space="0" w:color="auto"/>
        <w:left w:val="none" w:sz="0" w:space="0" w:color="auto"/>
        <w:bottom w:val="none" w:sz="0" w:space="0" w:color="auto"/>
        <w:right w:val="none" w:sz="0" w:space="0" w:color="auto"/>
      </w:divBdr>
    </w:div>
    <w:div w:id="1681204295">
      <w:bodyDiv w:val="1"/>
      <w:marLeft w:val="0"/>
      <w:marRight w:val="0"/>
      <w:marTop w:val="0"/>
      <w:marBottom w:val="0"/>
      <w:divBdr>
        <w:top w:val="none" w:sz="0" w:space="0" w:color="auto"/>
        <w:left w:val="none" w:sz="0" w:space="0" w:color="auto"/>
        <w:bottom w:val="none" w:sz="0" w:space="0" w:color="auto"/>
        <w:right w:val="none" w:sz="0" w:space="0" w:color="auto"/>
      </w:divBdr>
    </w:div>
    <w:div w:id="1696034510">
      <w:bodyDiv w:val="1"/>
      <w:marLeft w:val="0"/>
      <w:marRight w:val="0"/>
      <w:marTop w:val="0"/>
      <w:marBottom w:val="0"/>
      <w:divBdr>
        <w:top w:val="none" w:sz="0" w:space="0" w:color="auto"/>
        <w:left w:val="none" w:sz="0" w:space="0" w:color="auto"/>
        <w:bottom w:val="none" w:sz="0" w:space="0" w:color="auto"/>
        <w:right w:val="none" w:sz="0" w:space="0" w:color="auto"/>
      </w:divBdr>
    </w:div>
    <w:div w:id="1805079009">
      <w:bodyDiv w:val="1"/>
      <w:marLeft w:val="0"/>
      <w:marRight w:val="0"/>
      <w:marTop w:val="0"/>
      <w:marBottom w:val="0"/>
      <w:divBdr>
        <w:top w:val="none" w:sz="0" w:space="0" w:color="auto"/>
        <w:left w:val="none" w:sz="0" w:space="0" w:color="auto"/>
        <w:bottom w:val="none" w:sz="0" w:space="0" w:color="auto"/>
        <w:right w:val="none" w:sz="0" w:space="0" w:color="auto"/>
      </w:divBdr>
    </w:div>
    <w:div w:id="1870953586">
      <w:bodyDiv w:val="1"/>
      <w:marLeft w:val="0"/>
      <w:marRight w:val="0"/>
      <w:marTop w:val="0"/>
      <w:marBottom w:val="0"/>
      <w:divBdr>
        <w:top w:val="none" w:sz="0" w:space="0" w:color="auto"/>
        <w:left w:val="none" w:sz="0" w:space="0" w:color="auto"/>
        <w:bottom w:val="none" w:sz="0" w:space="0" w:color="auto"/>
        <w:right w:val="none" w:sz="0" w:space="0" w:color="auto"/>
      </w:divBdr>
    </w:div>
    <w:div w:id="1875803222">
      <w:bodyDiv w:val="1"/>
      <w:marLeft w:val="0"/>
      <w:marRight w:val="0"/>
      <w:marTop w:val="0"/>
      <w:marBottom w:val="0"/>
      <w:divBdr>
        <w:top w:val="none" w:sz="0" w:space="0" w:color="auto"/>
        <w:left w:val="none" w:sz="0" w:space="0" w:color="auto"/>
        <w:bottom w:val="none" w:sz="0" w:space="0" w:color="auto"/>
        <w:right w:val="none" w:sz="0" w:space="0" w:color="auto"/>
      </w:divBdr>
    </w:div>
    <w:div w:id="1877160539">
      <w:bodyDiv w:val="1"/>
      <w:marLeft w:val="0"/>
      <w:marRight w:val="0"/>
      <w:marTop w:val="0"/>
      <w:marBottom w:val="0"/>
      <w:divBdr>
        <w:top w:val="none" w:sz="0" w:space="0" w:color="auto"/>
        <w:left w:val="none" w:sz="0" w:space="0" w:color="auto"/>
        <w:bottom w:val="none" w:sz="0" w:space="0" w:color="auto"/>
        <w:right w:val="none" w:sz="0" w:space="0" w:color="auto"/>
      </w:divBdr>
    </w:div>
    <w:div w:id="1902255909">
      <w:bodyDiv w:val="1"/>
      <w:marLeft w:val="0"/>
      <w:marRight w:val="0"/>
      <w:marTop w:val="0"/>
      <w:marBottom w:val="0"/>
      <w:divBdr>
        <w:top w:val="none" w:sz="0" w:space="0" w:color="auto"/>
        <w:left w:val="none" w:sz="0" w:space="0" w:color="auto"/>
        <w:bottom w:val="none" w:sz="0" w:space="0" w:color="auto"/>
        <w:right w:val="none" w:sz="0" w:space="0" w:color="auto"/>
      </w:divBdr>
    </w:div>
    <w:div w:id="1908026444">
      <w:bodyDiv w:val="1"/>
      <w:marLeft w:val="0"/>
      <w:marRight w:val="0"/>
      <w:marTop w:val="0"/>
      <w:marBottom w:val="0"/>
      <w:divBdr>
        <w:top w:val="none" w:sz="0" w:space="0" w:color="auto"/>
        <w:left w:val="none" w:sz="0" w:space="0" w:color="auto"/>
        <w:bottom w:val="none" w:sz="0" w:space="0" w:color="auto"/>
        <w:right w:val="none" w:sz="0" w:space="0" w:color="auto"/>
      </w:divBdr>
    </w:div>
    <w:div w:id="1922367900">
      <w:bodyDiv w:val="1"/>
      <w:marLeft w:val="0"/>
      <w:marRight w:val="0"/>
      <w:marTop w:val="0"/>
      <w:marBottom w:val="0"/>
      <w:divBdr>
        <w:top w:val="none" w:sz="0" w:space="0" w:color="auto"/>
        <w:left w:val="none" w:sz="0" w:space="0" w:color="auto"/>
        <w:bottom w:val="none" w:sz="0" w:space="0" w:color="auto"/>
        <w:right w:val="none" w:sz="0" w:space="0" w:color="auto"/>
      </w:divBdr>
    </w:div>
    <w:div w:id="1946183901">
      <w:bodyDiv w:val="1"/>
      <w:marLeft w:val="0"/>
      <w:marRight w:val="0"/>
      <w:marTop w:val="0"/>
      <w:marBottom w:val="0"/>
      <w:divBdr>
        <w:top w:val="none" w:sz="0" w:space="0" w:color="auto"/>
        <w:left w:val="none" w:sz="0" w:space="0" w:color="auto"/>
        <w:bottom w:val="none" w:sz="0" w:space="0" w:color="auto"/>
        <w:right w:val="none" w:sz="0" w:space="0" w:color="auto"/>
      </w:divBdr>
    </w:div>
    <w:div w:id="1998651889">
      <w:bodyDiv w:val="1"/>
      <w:marLeft w:val="0"/>
      <w:marRight w:val="0"/>
      <w:marTop w:val="0"/>
      <w:marBottom w:val="0"/>
      <w:divBdr>
        <w:top w:val="none" w:sz="0" w:space="0" w:color="auto"/>
        <w:left w:val="none" w:sz="0" w:space="0" w:color="auto"/>
        <w:bottom w:val="none" w:sz="0" w:space="0" w:color="auto"/>
        <w:right w:val="none" w:sz="0" w:space="0" w:color="auto"/>
      </w:divBdr>
    </w:div>
    <w:div w:id="2002076446">
      <w:bodyDiv w:val="1"/>
      <w:marLeft w:val="0"/>
      <w:marRight w:val="0"/>
      <w:marTop w:val="0"/>
      <w:marBottom w:val="0"/>
      <w:divBdr>
        <w:top w:val="none" w:sz="0" w:space="0" w:color="auto"/>
        <w:left w:val="none" w:sz="0" w:space="0" w:color="auto"/>
        <w:bottom w:val="none" w:sz="0" w:space="0" w:color="auto"/>
        <w:right w:val="none" w:sz="0" w:space="0" w:color="auto"/>
      </w:divBdr>
    </w:div>
    <w:div w:id="2011790356">
      <w:bodyDiv w:val="1"/>
      <w:marLeft w:val="0"/>
      <w:marRight w:val="0"/>
      <w:marTop w:val="0"/>
      <w:marBottom w:val="0"/>
      <w:divBdr>
        <w:top w:val="none" w:sz="0" w:space="0" w:color="auto"/>
        <w:left w:val="none" w:sz="0" w:space="0" w:color="auto"/>
        <w:bottom w:val="none" w:sz="0" w:space="0" w:color="auto"/>
        <w:right w:val="none" w:sz="0" w:space="0" w:color="auto"/>
      </w:divBdr>
    </w:div>
    <w:div w:id="2023319980">
      <w:bodyDiv w:val="1"/>
      <w:marLeft w:val="0"/>
      <w:marRight w:val="0"/>
      <w:marTop w:val="0"/>
      <w:marBottom w:val="0"/>
      <w:divBdr>
        <w:top w:val="none" w:sz="0" w:space="0" w:color="auto"/>
        <w:left w:val="none" w:sz="0" w:space="0" w:color="auto"/>
        <w:bottom w:val="none" w:sz="0" w:space="0" w:color="auto"/>
        <w:right w:val="none" w:sz="0" w:space="0" w:color="auto"/>
      </w:divBdr>
    </w:div>
    <w:div w:id="2038656373">
      <w:bodyDiv w:val="1"/>
      <w:marLeft w:val="0"/>
      <w:marRight w:val="0"/>
      <w:marTop w:val="0"/>
      <w:marBottom w:val="0"/>
      <w:divBdr>
        <w:top w:val="none" w:sz="0" w:space="0" w:color="auto"/>
        <w:left w:val="none" w:sz="0" w:space="0" w:color="auto"/>
        <w:bottom w:val="none" w:sz="0" w:space="0" w:color="auto"/>
        <w:right w:val="none" w:sz="0" w:space="0" w:color="auto"/>
      </w:divBdr>
    </w:div>
    <w:div w:id="2062243717">
      <w:bodyDiv w:val="1"/>
      <w:marLeft w:val="0"/>
      <w:marRight w:val="0"/>
      <w:marTop w:val="0"/>
      <w:marBottom w:val="0"/>
      <w:divBdr>
        <w:top w:val="none" w:sz="0" w:space="0" w:color="auto"/>
        <w:left w:val="none" w:sz="0" w:space="0" w:color="auto"/>
        <w:bottom w:val="none" w:sz="0" w:space="0" w:color="auto"/>
        <w:right w:val="none" w:sz="0" w:space="0" w:color="auto"/>
      </w:divBdr>
    </w:div>
    <w:div w:id="2064600895">
      <w:bodyDiv w:val="1"/>
      <w:marLeft w:val="0"/>
      <w:marRight w:val="0"/>
      <w:marTop w:val="0"/>
      <w:marBottom w:val="0"/>
      <w:divBdr>
        <w:top w:val="none" w:sz="0" w:space="0" w:color="auto"/>
        <w:left w:val="none" w:sz="0" w:space="0" w:color="auto"/>
        <w:bottom w:val="none" w:sz="0" w:space="0" w:color="auto"/>
        <w:right w:val="none" w:sz="0" w:space="0" w:color="auto"/>
      </w:divBdr>
    </w:div>
    <w:div w:id="2064988000">
      <w:bodyDiv w:val="1"/>
      <w:marLeft w:val="0"/>
      <w:marRight w:val="0"/>
      <w:marTop w:val="0"/>
      <w:marBottom w:val="0"/>
      <w:divBdr>
        <w:top w:val="none" w:sz="0" w:space="0" w:color="auto"/>
        <w:left w:val="none" w:sz="0" w:space="0" w:color="auto"/>
        <w:bottom w:val="none" w:sz="0" w:space="0" w:color="auto"/>
        <w:right w:val="none" w:sz="0" w:space="0" w:color="auto"/>
      </w:divBdr>
    </w:div>
    <w:div w:id="2073429944">
      <w:bodyDiv w:val="1"/>
      <w:marLeft w:val="0"/>
      <w:marRight w:val="0"/>
      <w:marTop w:val="0"/>
      <w:marBottom w:val="0"/>
      <w:divBdr>
        <w:top w:val="none" w:sz="0" w:space="0" w:color="auto"/>
        <w:left w:val="none" w:sz="0" w:space="0" w:color="auto"/>
        <w:bottom w:val="none" w:sz="0" w:space="0" w:color="auto"/>
        <w:right w:val="none" w:sz="0" w:space="0" w:color="auto"/>
      </w:divBdr>
    </w:div>
    <w:div w:id="2077776370">
      <w:bodyDiv w:val="1"/>
      <w:marLeft w:val="0"/>
      <w:marRight w:val="0"/>
      <w:marTop w:val="0"/>
      <w:marBottom w:val="0"/>
      <w:divBdr>
        <w:top w:val="none" w:sz="0" w:space="0" w:color="auto"/>
        <w:left w:val="none" w:sz="0" w:space="0" w:color="auto"/>
        <w:bottom w:val="none" w:sz="0" w:space="0" w:color="auto"/>
        <w:right w:val="none" w:sz="0" w:space="0" w:color="auto"/>
      </w:divBdr>
    </w:div>
    <w:div w:id="2096826535">
      <w:bodyDiv w:val="1"/>
      <w:marLeft w:val="0"/>
      <w:marRight w:val="0"/>
      <w:marTop w:val="0"/>
      <w:marBottom w:val="0"/>
      <w:divBdr>
        <w:top w:val="none" w:sz="0" w:space="0" w:color="auto"/>
        <w:left w:val="none" w:sz="0" w:space="0" w:color="auto"/>
        <w:bottom w:val="none" w:sz="0" w:space="0" w:color="auto"/>
        <w:right w:val="none" w:sz="0" w:space="0" w:color="auto"/>
      </w:divBdr>
    </w:div>
    <w:div w:id="2116360647">
      <w:bodyDiv w:val="1"/>
      <w:marLeft w:val="0"/>
      <w:marRight w:val="0"/>
      <w:marTop w:val="0"/>
      <w:marBottom w:val="0"/>
      <w:divBdr>
        <w:top w:val="none" w:sz="0" w:space="0" w:color="auto"/>
        <w:left w:val="none" w:sz="0" w:space="0" w:color="auto"/>
        <w:bottom w:val="none" w:sz="0" w:space="0" w:color="auto"/>
        <w:right w:val="none" w:sz="0" w:space="0" w:color="auto"/>
      </w:divBdr>
    </w:div>
    <w:div w:id="2121605173">
      <w:bodyDiv w:val="1"/>
      <w:marLeft w:val="0"/>
      <w:marRight w:val="0"/>
      <w:marTop w:val="0"/>
      <w:marBottom w:val="0"/>
      <w:divBdr>
        <w:top w:val="none" w:sz="0" w:space="0" w:color="auto"/>
        <w:left w:val="none" w:sz="0" w:space="0" w:color="auto"/>
        <w:bottom w:val="none" w:sz="0" w:space="0" w:color="auto"/>
        <w:right w:val="none" w:sz="0" w:space="0" w:color="auto"/>
      </w:divBdr>
    </w:div>
    <w:div w:id="2127844718">
      <w:bodyDiv w:val="1"/>
      <w:marLeft w:val="0"/>
      <w:marRight w:val="0"/>
      <w:marTop w:val="0"/>
      <w:marBottom w:val="0"/>
      <w:divBdr>
        <w:top w:val="none" w:sz="0" w:space="0" w:color="auto"/>
        <w:left w:val="none" w:sz="0" w:space="0" w:color="auto"/>
        <w:bottom w:val="none" w:sz="0" w:space="0" w:color="auto"/>
        <w:right w:val="none" w:sz="0" w:space="0" w:color="auto"/>
      </w:divBdr>
    </w:div>
    <w:div w:id="2140295464">
      <w:bodyDiv w:val="1"/>
      <w:marLeft w:val="0"/>
      <w:marRight w:val="0"/>
      <w:marTop w:val="0"/>
      <w:marBottom w:val="0"/>
      <w:divBdr>
        <w:top w:val="none" w:sz="0" w:space="0" w:color="auto"/>
        <w:left w:val="none" w:sz="0" w:space="0" w:color="auto"/>
        <w:bottom w:val="none" w:sz="0" w:space="0" w:color="auto"/>
        <w:right w:val="none" w:sz="0" w:space="0" w:color="auto"/>
      </w:divBdr>
    </w:div>
    <w:div w:id="2141262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info@zavit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info@videm.si"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593AC18-D73B-4791-8735-4E609C58B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14241</Words>
  <Characters>81176</Characters>
  <Application>Microsoft Office Word</Application>
  <DocSecurity>0</DocSecurity>
  <Lines>676</Lines>
  <Paragraphs>190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 Harmel</dc:creator>
  <cp:lastModifiedBy>Klemen Strmšnik</cp:lastModifiedBy>
  <cp:revision>6</cp:revision>
  <cp:lastPrinted>2021-01-21T19:45:00Z</cp:lastPrinted>
  <dcterms:created xsi:type="dcterms:W3CDTF">2021-01-21T17:56:00Z</dcterms:created>
  <dcterms:modified xsi:type="dcterms:W3CDTF">2021-01-21T19:46:00Z</dcterms:modified>
</cp:coreProperties>
</file>